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0F6C36" w14:textId="51A0E1BB" w:rsidR="00303998" w:rsidRPr="00CA20DC" w:rsidRDefault="007D7603" w:rsidP="00351122">
      <w:pPr>
        <w:rPr>
          <w:rFonts w:ascii="Arial" w:hAnsi="Arial" w:cs="Arial"/>
          <w:highlight w:val="yellow"/>
        </w:rPr>
      </w:pPr>
      <w:r w:rsidRPr="00CA20DC">
        <w:rPr>
          <w:rFonts w:ascii="Arial" w:hAnsi="Arial" w:cs="Arial"/>
          <w:noProof/>
          <w:lang w:val="en-IN" w:eastAsia="en-IN"/>
        </w:rPr>
        <mc:AlternateContent>
          <mc:Choice Requires="wps">
            <w:drawing>
              <wp:anchor distT="0" distB="0" distL="114300" distR="114300" simplePos="0" relativeHeight="251663360" behindDoc="0" locked="0" layoutInCell="1" allowOverlap="1" wp14:anchorId="13FC27CC" wp14:editId="06EBFA12">
                <wp:simplePos x="0" y="0"/>
                <wp:positionH relativeFrom="page">
                  <wp:posOffset>0</wp:posOffset>
                </wp:positionH>
                <wp:positionV relativeFrom="paragraph">
                  <wp:posOffset>3556001</wp:posOffset>
                </wp:positionV>
                <wp:extent cx="7778115" cy="1333500"/>
                <wp:effectExtent l="0" t="0" r="0" b="0"/>
                <wp:wrapNone/>
                <wp:docPr id="448" name="Rectangle 448"/>
                <wp:cNvGraphicFramePr/>
                <a:graphic xmlns:a="http://schemas.openxmlformats.org/drawingml/2006/main">
                  <a:graphicData uri="http://schemas.microsoft.com/office/word/2010/wordprocessingShape">
                    <wps:wsp>
                      <wps:cNvSpPr/>
                      <wps:spPr>
                        <a:xfrm>
                          <a:off x="0" y="0"/>
                          <a:ext cx="7778115" cy="1333500"/>
                        </a:xfrm>
                        <a:prstGeom prst="rect">
                          <a:avLst/>
                        </a:prstGeom>
                        <a:solidFill>
                          <a:srgbClr val="1AB4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EDF9C4" id="Rectangle 448" o:spid="_x0000_s1026" style="position:absolute;margin-left:0;margin-top:280pt;width:612.45pt;height:105pt;z-index:2516633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" fillcolor="#1ab4ff" stroked="f">
                <w10:wrap anchorx="page"/>
              </v:rect>
            </w:pict>
          </mc:Fallback>
        </mc:AlternateContent>
      </w:r>
      <w:r w:rsidRPr="00CA20DC">
        <w:rPr>
          <w:rFonts w:ascii="Arial" w:hAnsi="Arial" w:cs="Arial"/>
          <w:noProof/>
          <w:lang w:val="en-IN" w:eastAsia="en-IN"/>
        </w:rPr>
        <mc:AlternateContent>
          <mc:Choice Requires="wps">
            <w:drawing>
              <wp:anchor distT="0" distB="0" distL="114300" distR="114300" simplePos="0" relativeHeight="251665408" behindDoc="0" locked="0" layoutInCell="1" allowOverlap="1" wp14:anchorId="0C7D7A1A" wp14:editId="19882BCF">
                <wp:simplePos x="0" y="0"/>
                <wp:positionH relativeFrom="margin">
                  <wp:posOffset>-83820</wp:posOffset>
                </wp:positionH>
                <wp:positionV relativeFrom="paragraph">
                  <wp:posOffset>3556000</wp:posOffset>
                </wp:positionV>
                <wp:extent cx="6467475" cy="1282700"/>
                <wp:effectExtent l="0" t="0" r="0" b="0"/>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282700"/>
                        </a:xfrm>
                        <a:prstGeom prst="rect">
                          <a:avLst/>
                        </a:prstGeom>
                        <a:noFill/>
                        <a:ln w="9525">
                          <a:noFill/>
                          <a:miter lim="800000"/>
                          <a:headEnd/>
                          <a:tailEnd/>
                        </a:ln>
                      </wps:spPr>
                      <wps:txbx>
                        <w:txbxContent>
                          <w:p w14:paraId="57564721" w14:textId="77777777" w:rsidR="009D50DA" w:rsidRDefault="009D50DA" w:rsidP="0068768B">
                            <w:pPr>
                              <w:autoSpaceDE w:val="0"/>
                              <w:autoSpaceDN w:val="0"/>
                              <w:adjustRightInd w:val="0"/>
                              <w:jc w:val="center"/>
                              <w:rPr>
                                <w:rFonts w:ascii="Arial" w:hAnsi="Arial" w:cs="Arial"/>
                                <w:b/>
                                <w:color w:val="FFFFFF" w:themeColor="background1"/>
                                <w:sz w:val="32"/>
                                <w:szCs w:val="32"/>
                              </w:rPr>
                            </w:pPr>
                            <w:r w:rsidRPr="0068768B">
                              <w:rPr>
                                <w:rFonts w:ascii="Arial" w:hAnsi="Arial" w:cs="Arial"/>
                                <w:b/>
                                <w:color w:val="FFFFFF" w:themeColor="background1"/>
                                <w:sz w:val="32"/>
                                <w:szCs w:val="32"/>
                              </w:rPr>
                              <w:t xml:space="preserve">Coupa </w:t>
                            </w:r>
                            <w:r>
                              <w:rPr>
                                <w:rFonts w:ascii="Arial" w:hAnsi="Arial" w:cs="Arial"/>
                                <w:b/>
                                <w:color w:val="FFFFFF" w:themeColor="background1"/>
                                <w:sz w:val="32"/>
                                <w:szCs w:val="32"/>
                              </w:rPr>
                              <w:t>Software’s Response</w:t>
                            </w:r>
                            <w:r w:rsidRPr="0068768B">
                              <w:rPr>
                                <w:rFonts w:ascii="Arial" w:hAnsi="Arial" w:cs="Arial"/>
                                <w:b/>
                                <w:color w:val="FFFFFF" w:themeColor="background1"/>
                                <w:sz w:val="32"/>
                                <w:szCs w:val="32"/>
                              </w:rPr>
                              <w:t xml:space="preserve"> </w:t>
                            </w:r>
                            <w:r>
                              <w:rPr>
                                <w:rFonts w:ascii="Arial" w:hAnsi="Arial" w:cs="Arial"/>
                                <w:b/>
                                <w:color w:val="FFFFFF" w:themeColor="background1"/>
                                <w:sz w:val="32"/>
                                <w:szCs w:val="32"/>
                              </w:rPr>
                              <w:t>to the General Services Administration’s Request for Information for Providers of Commercial e-Commerce Portals</w:t>
                            </w:r>
                          </w:p>
                          <w:p w14:paraId="15504369" w14:textId="262A4684" w:rsidR="009D50DA" w:rsidRDefault="009D50DA" w:rsidP="0068768B">
                            <w:pPr>
                              <w:autoSpaceDE w:val="0"/>
                              <w:autoSpaceDN w:val="0"/>
                              <w:adjustRightInd w:val="0"/>
                              <w:jc w:val="center"/>
                              <w:rPr>
                                <w:rFonts w:ascii="Arial" w:hAnsi="Arial" w:cs="Arial"/>
                                <w:b/>
                                <w:color w:val="FFFFFF" w:themeColor="background1"/>
                                <w:sz w:val="32"/>
                                <w:szCs w:val="32"/>
                              </w:rPr>
                            </w:pPr>
                            <w:r>
                              <w:rPr>
                                <w:rFonts w:ascii="Arial" w:hAnsi="Arial" w:cs="Arial"/>
                                <w:b/>
                                <w:color w:val="FFFFFF" w:themeColor="background1"/>
                                <w:sz w:val="32"/>
                                <w:szCs w:val="32"/>
                              </w:rPr>
                              <w:t>Federal Register Notice QP-2018-03; Docket Number 2018-0002; Sequence Number 12</w:t>
                            </w:r>
                          </w:p>
                          <w:p w14:paraId="37075291" w14:textId="77777777" w:rsidR="009D50DA" w:rsidRPr="0068768B" w:rsidRDefault="009D50DA" w:rsidP="0068768B">
                            <w:pPr>
                              <w:autoSpaceDE w:val="0"/>
                              <w:autoSpaceDN w:val="0"/>
                              <w:adjustRightInd w:val="0"/>
                              <w:jc w:val="center"/>
                              <w:rPr>
                                <w:rFonts w:ascii="Arial" w:hAnsi="Arial" w:cs="Arial"/>
                                <w:b/>
                                <w:color w:val="FFFFFF" w:themeColor="background1"/>
                                <w:sz w:val="32"/>
                                <w:szCs w:val="32"/>
                              </w:rPr>
                            </w:pPr>
                          </w:p>
                          <w:p w14:paraId="15BB12F7" w14:textId="4A4B10B7" w:rsidR="009D50DA" w:rsidRPr="0068768B" w:rsidRDefault="009D50DA" w:rsidP="0068768B">
                            <w:pPr>
                              <w:autoSpaceDE w:val="0"/>
                              <w:autoSpaceDN w:val="0"/>
                              <w:adjustRightInd w:val="0"/>
                              <w:jc w:val="center"/>
                              <w:rPr>
                                <w:rFonts w:ascii="Arial" w:hAnsi="Arial" w:cs="Arial"/>
                                <w:b/>
                                <w:color w:val="FFFFFF" w:themeColor="background1"/>
                                <w:sz w:val="20"/>
                                <w:szCs w:val="20"/>
                              </w:rPr>
                            </w:pPr>
                            <w:r w:rsidRPr="0068768B">
                              <w:rPr>
                                <w:rFonts w:ascii="Arial" w:hAnsi="Arial" w:cs="Arial"/>
                                <w:b/>
                                <w:bCs/>
                                <w:color w:val="FFFFFF" w:themeColor="background1"/>
                                <w:sz w:val="20"/>
                                <w:szCs w:val="20"/>
                                <w:lang w:val="en-IN"/>
                              </w:rPr>
                              <w:t>Notice–QP–2018–03; Docket No. 2018–0002; Sequence No.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7D7A1A" id="_x0000_t202" coordsize="21600,21600" o:spt="202" path="m,l,21600r21600,l21600,xe">
                <v:stroke joinstyle="miter"/>
                <v:path gradientshapeok="t" o:connecttype="rect"/>
              </v:shapetype>
              <v:shape id="Text Box 2" o:spid="_x0000_s1026" type="#_x0000_t202" style="position:absolute;margin-left:-6.6pt;margin-top:280pt;width:509.25pt;height:10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" filled="f" stroked="f">
                <v:textbox>
                  <w:txbxContent>
                    <w:p w14:paraId="57564721" w14:textId="77777777" w:rsidR="009D50DA" w:rsidRDefault="009D50DA" w:rsidP="0068768B">
                      <w:pPr>
                        <w:autoSpaceDE w:val="0"/>
                        <w:autoSpaceDN w:val="0"/>
                        <w:adjustRightInd w:val="0"/>
                        <w:jc w:val="center"/>
                        <w:rPr>
                          <w:rFonts w:ascii="Arial" w:hAnsi="Arial" w:cs="Arial"/>
                          <w:b/>
                          <w:color w:val="FFFFFF" w:themeColor="background1"/>
                          <w:sz w:val="32"/>
                          <w:szCs w:val="32"/>
                        </w:rPr>
                      </w:pPr>
                      <w:r w:rsidRPr="0068768B">
                        <w:rPr>
                          <w:rFonts w:ascii="Arial" w:hAnsi="Arial" w:cs="Arial"/>
                          <w:b/>
                          <w:color w:val="FFFFFF" w:themeColor="background1"/>
                          <w:sz w:val="32"/>
                          <w:szCs w:val="32"/>
                        </w:rPr>
                        <w:t xml:space="preserve">Coupa </w:t>
                      </w:r>
                      <w:r>
                        <w:rPr>
                          <w:rFonts w:ascii="Arial" w:hAnsi="Arial" w:cs="Arial"/>
                          <w:b/>
                          <w:color w:val="FFFFFF" w:themeColor="background1"/>
                          <w:sz w:val="32"/>
                          <w:szCs w:val="32"/>
                        </w:rPr>
                        <w:t>Software’s Response</w:t>
                      </w:r>
                      <w:r w:rsidRPr="0068768B">
                        <w:rPr>
                          <w:rFonts w:ascii="Arial" w:hAnsi="Arial" w:cs="Arial"/>
                          <w:b/>
                          <w:color w:val="FFFFFF" w:themeColor="background1"/>
                          <w:sz w:val="32"/>
                          <w:szCs w:val="32"/>
                        </w:rPr>
                        <w:t xml:space="preserve"> </w:t>
                      </w:r>
                      <w:r>
                        <w:rPr>
                          <w:rFonts w:ascii="Arial" w:hAnsi="Arial" w:cs="Arial"/>
                          <w:b/>
                          <w:color w:val="FFFFFF" w:themeColor="background1"/>
                          <w:sz w:val="32"/>
                          <w:szCs w:val="32"/>
                        </w:rPr>
                        <w:t>to the General Services Administration’s Request for Information for Providers of Commercial e-Commerce Portals</w:t>
                      </w:r>
                    </w:p>
                    <w:p w14:paraId="15504369" w14:textId="262A4684" w:rsidR="009D50DA" w:rsidRDefault="009D50DA" w:rsidP="0068768B">
                      <w:pPr>
                        <w:autoSpaceDE w:val="0"/>
                        <w:autoSpaceDN w:val="0"/>
                        <w:adjustRightInd w:val="0"/>
                        <w:jc w:val="center"/>
                        <w:rPr>
                          <w:rFonts w:ascii="Arial" w:hAnsi="Arial" w:cs="Arial"/>
                          <w:b/>
                          <w:color w:val="FFFFFF" w:themeColor="background1"/>
                          <w:sz w:val="32"/>
                          <w:szCs w:val="32"/>
                        </w:rPr>
                      </w:pPr>
                      <w:r>
                        <w:rPr>
                          <w:rFonts w:ascii="Arial" w:hAnsi="Arial" w:cs="Arial"/>
                          <w:b/>
                          <w:color w:val="FFFFFF" w:themeColor="background1"/>
                          <w:sz w:val="32"/>
                          <w:szCs w:val="32"/>
                        </w:rPr>
                        <w:t>Federal Register Notice QP-2018-03; Docket Number 2018-0002; Sequence Number 12</w:t>
                      </w:r>
                    </w:p>
                    <w:p w14:paraId="37075291" w14:textId="77777777" w:rsidR="009D50DA" w:rsidRPr="0068768B" w:rsidRDefault="009D50DA" w:rsidP="0068768B">
                      <w:pPr>
                        <w:autoSpaceDE w:val="0"/>
                        <w:autoSpaceDN w:val="0"/>
                        <w:adjustRightInd w:val="0"/>
                        <w:jc w:val="center"/>
                        <w:rPr>
                          <w:rFonts w:ascii="Arial" w:hAnsi="Arial" w:cs="Arial"/>
                          <w:b/>
                          <w:color w:val="FFFFFF" w:themeColor="background1"/>
                          <w:sz w:val="32"/>
                          <w:szCs w:val="32"/>
                        </w:rPr>
                      </w:pPr>
                    </w:p>
                    <w:p w14:paraId="15BB12F7" w14:textId="4A4B10B7" w:rsidR="009D50DA" w:rsidRPr="0068768B" w:rsidRDefault="009D50DA" w:rsidP="0068768B">
                      <w:pPr>
                        <w:autoSpaceDE w:val="0"/>
                        <w:autoSpaceDN w:val="0"/>
                        <w:adjustRightInd w:val="0"/>
                        <w:jc w:val="center"/>
                        <w:rPr>
                          <w:rFonts w:ascii="Arial" w:hAnsi="Arial" w:cs="Arial"/>
                          <w:b/>
                          <w:color w:val="FFFFFF" w:themeColor="background1"/>
                          <w:sz w:val="20"/>
                          <w:szCs w:val="20"/>
                        </w:rPr>
                      </w:pPr>
                      <w:r w:rsidRPr="0068768B">
                        <w:rPr>
                          <w:rFonts w:ascii="Arial" w:hAnsi="Arial" w:cs="Arial"/>
                          <w:b/>
                          <w:bCs/>
                          <w:color w:val="FFFFFF" w:themeColor="background1"/>
                          <w:sz w:val="20"/>
                          <w:szCs w:val="20"/>
                          <w:lang w:val="en-IN"/>
                        </w:rPr>
                        <w:t>Notice–QP–2018–03; Docket No. 2018–0002; Sequence No. 12</w:t>
                      </w:r>
                    </w:p>
                  </w:txbxContent>
                </v:textbox>
                <w10:wrap anchorx="margin"/>
              </v:shape>
            </w:pict>
          </mc:Fallback>
        </mc:AlternateContent>
      </w:r>
      <w:r w:rsidRPr="00CA20DC">
        <w:rPr>
          <w:rFonts w:ascii="Arial" w:hAnsi="Arial" w:cs="Arial"/>
          <w:noProof/>
          <w:lang w:val="en-IN" w:eastAsia="en-IN"/>
        </w:rPr>
        <w:drawing>
          <wp:anchor distT="0" distB="0" distL="114300" distR="114300" simplePos="0" relativeHeight="251659264" behindDoc="0" locked="0" layoutInCell="1" allowOverlap="1" wp14:anchorId="08F6D965" wp14:editId="16878BF4">
            <wp:simplePos x="0" y="0"/>
            <wp:positionH relativeFrom="page">
              <wp:align>right</wp:align>
            </wp:positionH>
            <wp:positionV relativeFrom="paragraph">
              <wp:posOffset>0</wp:posOffset>
            </wp:positionV>
            <wp:extent cx="7772400" cy="3556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ic.jpg"/>
                    <pic:cNvPicPr/>
                  </pic:nvPicPr>
                  <pic:blipFill rotWithShape="1">
                    <a:blip r:embed="rId8">
                      <a:extLst>
                        <a:ext uri="{28A0092B-C50C-407E-A947-70E740481C1C}">
                          <a14:useLocalDpi xmlns:a14="http://schemas.microsoft.com/office/drawing/2010/main" val="0"/>
                        </a:ext>
                      </a:extLst>
                    </a:blip>
                    <a:srcRect b="14134"/>
                    <a:stretch/>
                  </pic:blipFill>
                  <pic:spPr bwMode="auto">
                    <a:xfrm>
                      <a:off x="0" y="0"/>
                      <a:ext cx="7772400" cy="355600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CC02EA" w:rsidRPr="00CA20DC">
        <w:rPr>
          <w:rFonts w:ascii="Arial" w:hAnsi="Arial" w:cs="Arial"/>
          <w:highlight w:val="yellow"/>
        </w:rPr>
        <w:tab/>
      </w:r>
    </w:p>
    <w:p w14:paraId="31D9E8A4" w14:textId="3E4F20AA" w:rsidR="00303998" w:rsidRPr="00CA20DC" w:rsidRDefault="00303998" w:rsidP="00351122">
      <w:pPr>
        <w:rPr>
          <w:rFonts w:ascii="Arial" w:hAnsi="Arial" w:cs="Arial"/>
          <w:highlight w:val="yellow"/>
        </w:rPr>
      </w:pPr>
    </w:p>
    <w:p w14:paraId="7472F920" w14:textId="77777777" w:rsidR="00303998" w:rsidRPr="00CA20DC" w:rsidRDefault="00303998" w:rsidP="00351122">
      <w:pPr>
        <w:rPr>
          <w:rFonts w:ascii="Arial" w:hAnsi="Arial" w:cs="Arial"/>
          <w:highlight w:val="yellow"/>
        </w:rPr>
      </w:pPr>
    </w:p>
    <w:p w14:paraId="270D54BD" w14:textId="7A600D48" w:rsidR="00303998" w:rsidRPr="00CA20DC" w:rsidRDefault="00303998" w:rsidP="00351122">
      <w:pPr>
        <w:rPr>
          <w:rFonts w:ascii="Arial" w:hAnsi="Arial" w:cs="Arial"/>
          <w:highlight w:val="yellow"/>
        </w:rPr>
      </w:pPr>
    </w:p>
    <w:p w14:paraId="27309CE8" w14:textId="37020998" w:rsidR="00303998" w:rsidRPr="00CA20DC" w:rsidRDefault="00303998" w:rsidP="00584772">
      <w:pPr>
        <w:jc w:val="center"/>
        <w:rPr>
          <w:rFonts w:ascii="Arial" w:hAnsi="Arial" w:cs="Arial"/>
          <w:highlight w:val="yellow"/>
        </w:rPr>
      </w:pPr>
    </w:p>
    <w:p w14:paraId="13F79544" w14:textId="18BCF79E" w:rsidR="007003F5" w:rsidRPr="00CA20DC" w:rsidRDefault="00303998" w:rsidP="007003F5">
      <w:pPr>
        <w:rPr>
          <w:rFonts w:ascii="Arial" w:hAnsi="Arial" w:cs="Arial"/>
          <w:b/>
        </w:rPr>
      </w:pPr>
      <w:r w:rsidRPr="00CA20DC">
        <w:rPr>
          <w:rFonts w:ascii="Arial" w:hAnsi="Arial" w:cs="Arial"/>
          <w:b/>
        </w:rPr>
        <w:tab/>
      </w:r>
      <w:r w:rsidR="004713EA" w:rsidRPr="00CA20DC">
        <w:rPr>
          <w:rFonts w:ascii="Arial" w:hAnsi="Arial" w:cs="Arial"/>
          <w:b/>
        </w:rPr>
        <w:tab/>
      </w:r>
      <w:r w:rsidR="004713EA" w:rsidRPr="00CA20DC">
        <w:rPr>
          <w:rFonts w:ascii="Arial" w:hAnsi="Arial" w:cs="Arial"/>
          <w:b/>
        </w:rPr>
        <w:tab/>
      </w:r>
      <w:r w:rsidR="004713EA" w:rsidRPr="00CA20DC">
        <w:rPr>
          <w:rFonts w:ascii="Arial" w:hAnsi="Arial" w:cs="Arial"/>
          <w:b/>
        </w:rPr>
        <w:tab/>
      </w:r>
      <w:r w:rsidR="004713EA" w:rsidRPr="00CA20DC">
        <w:rPr>
          <w:rFonts w:ascii="Arial" w:hAnsi="Arial" w:cs="Arial"/>
          <w:b/>
        </w:rPr>
        <w:tab/>
      </w:r>
    </w:p>
    <w:p w14:paraId="428D4528" w14:textId="481D44BD" w:rsidR="007003F5" w:rsidRPr="00CA20DC" w:rsidRDefault="007003F5" w:rsidP="007003F5">
      <w:pPr>
        <w:rPr>
          <w:rFonts w:ascii="Arial" w:hAnsi="Arial" w:cs="Arial"/>
          <w:sz w:val="20"/>
          <w:szCs w:val="20"/>
        </w:rPr>
      </w:pPr>
    </w:p>
    <w:p w14:paraId="7410BE6D" w14:textId="22ABC52F" w:rsidR="00221641" w:rsidRDefault="007D4C2B" w:rsidP="007D4C2B">
      <w:pPr>
        <w:rPr>
          <w:rFonts w:ascii="Arial" w:hAnsi="Arial" w:cs="Arial"/>
          <w:sz w:val="20"/>
          <w:szCs w:val="20"/>
        </w:rPr>
      </w:pPr>
      <w:r w:rsidRPr="00CA20DC">
        <w:rPr>
          <w:rFonts w:ascii="Arial" w:hAnsi="Arial" w:cs="Arial"/>
          <w:sz w:val="20"/>
          <w:szCs w:val="20"/>
        </w:rPr>
        <w:t xml:space="preserve">                                                  </w:t>
      </w:r>
    </w:p>
    <w:p w14:paraId="45CC4198" w14:textId="5D0FD7DC" w:rsidR="007D7603" w:rsidRDefault="00221641" w:rsidP="007D4C2B">
      <w:pPr>
        <w:rPr>
          <w:rFonts w:ascii="Arial" w:hAnsi="Arial" w:cs="Arial"/>
          <w:sz w:val="20"/>
          <w:szCs w:val="20"/>
        </w:rPr>
      </w:pPr>
      <w:r>
        <w:rPr>
          <w:rFonts w:ascii="Arial" w:hAnsi="Arial" w:cs="Arial"/>
          <w:sz w:val="20"/>
          <w:szCs w:val="20"/>
        </w:rPr>
        <w:t xml:space="preserve">                                                       </w:t>
      </w:r>
    </w:p>
    <w:p w14:paraId="590919B5" w14:textId="622F1DA4" w:rsidR="007D7603" w:rsidRDefault="007D7603" w:rsidP="007D4C2B">
      <w:pPr>
        <w:rPr>
          <w:rFonts w:ascii="Arial" w:hAnsi="Arial" w:cs="Arial"/>
          <w:sz w:val="20"/>
          <w:szCs w:val="20"/>
        </w:rPr>
      </w:pPr>
    </w:p>
    <w:p w14:paraId="04EA198E" w14:textId="25E2D4AA" w:rsidR="00010A6F" w:rsidRPr="00CA20DC" w:rsidRDefault="009D50DA">
      <w:pPr>
        <w:rPr>
          <w:rFonts w:ascii="Arial" w:eastAsia="Arial" w:hAnsi="Arial" w:cs="Arial"/>
          <w:b/>
          <w:noProof/>
          <w:sz w:val="20"/>
          <w:szCs w:val="20"/>
          <w:lang w:val="en-AU"/>
        </w:rPr>
      </w:pPr>
      <w:r w:rsidRPr="00CA20DC">
        <w:rPr>
          <w:rFonts w:ascii="Arial" w:hAnsi="Arial" w:cs="Arial"/>
          <w:noProof/>
        </w:rPr>
        <w:drawing>
          <wp:anchor distT="0" distB="0" distL="114300" distR="114300" simplePos="0" relativeHeight="251669504" behindDoc="1" locked="0" layoutInCell="1" allowOverlap="1" wp14:anchorId="5F63EAEF" wp14:editId="4960FBEE">
            <wp:simplePos x="0" y="0"/>
            <wp:positionH relativeFrom="column">
              <wp:posOffset>1846580</wp:posOffset>
            </wp:positionH>
            <wp:positionV relativeFrom="paragraph">
              <wp:posOffset>923290</wp:posOffset>
            </wp:positionV>
            <wp:extent cx="2324100" cy="716915"/>
            <wp:effectExtent l="0" t="0" r="0" b="0"/>
            <wp:wrapNone/>
            <wp:docPr id="1" name="Picture 1" descr="Image result for GENERAL SERVICE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ERAL SERVICES ADMINISTR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716915"/>
                    </a:xfrm>
                    <a:prstGeom prst="rect">
                      <a:avLst/>
                    </a:prstGeom>
                    <a:noFill/>
                    <a:ln>
                      <a:noFill/>
                    </a:ln>
                  </pic:spPr>
                </pic:pic>
              </a:graphicData>
            </a:graphic>
            <wp14:sizeRelV relativeFrom="margin">
              <wp14:pctHeight>0</wp14:pctHeight>
            </wp14:sizeRelV>
          </wp:anchor>
        </w:drawing>
      </w:r>
      <w:r w:rsidR="00010A6F" w:rsidRPr="00CA20DC">
        <w:rPr>
          <w:rFonts w:ascii="Arial" w:hAnsi="Arial" w:cs="Arial"/>
          <w:sz w:val="20"/>
          <w:szCs w:val="20"/>
          <w:lang w:val="en-AU"/>
        </w:rPr>
        <w:br w:type="page"/>
      </w:r>
    </w:p>
    <w:p w14:paraId="0F68B168" w14:textId="6D8AE7C3" w:rsidR="00584772" w:rsidRPr="00CA20DC" w:rsidRDefault="00584772" w:rsidP="00584772">
      <w:pPr>
        <w:pStyle w:val="CoupParTextBld"/>
        <w:tabs>
          <w:tab w:val="left" w:pos="3630"/>
        </w:tabs>
        <w:rPr>
          <w:color w:val="auto"/>
          <w:sz w:val="20"/>
          <w:szCs w:val="20"/>
          <w:lang w:val="en-AU"/>
        </w:rPr>
      </w:pPr>
      <w:r w:rsidRPr="00CA20DC">
        <w:rPr>
          <w:color w:val="auto"/>
          <w:sz w:val="20"/>
          <w:szCs w:val="20"/>
          <w:lang w:val="en-AU"/>
        </w:rPr>
        <w:lastRenderedPageBreak/>
        <w:t>Disclaimer</w:t>
      </w:r>
    </w:p>
    <w:p w14:paraId="3E6A8912" w14:textId="77777777" w:rsidR="00584772" w:rsidRPr="00CA20DC" w:rsidRDefault="00584772" w:rsidP="00584772">
      <w:pPr>
        <w:pStyle w:val="CoupParTextBld"/>
        <w:rPr>
          <w:color w:val="auto"/>
          <w:sz w:val="20"/>
          <w:szCs w:val="20"/>
          <w:lang w:val="en-AU"/>
        </w:rPr>
      </w:pPr>
    </w:p>
    <w:p w14:paraId="18194A6A" w14:textId="7670B620" w:rsidR="00584772" w:rsidRPr="00CA20DC" w:rsidRDefault="00584772" w:rsidP="00C73D28">
      <w:pPr>
        <w:pStyle w:val="Default"/>
        <w:rPr>
          <w:color w:val="auto"/>
          <w:sz w:val="20"/>
          <w:szCs w:val="20"/>
          <w:lang w:val="en-GB"/>
        </w:rPr>
      </w:pPr>
      <w:bookmarkStart w:id="0" w:name="_Hlk496605942"/>
      <w:proofErr w:type="spellStart"/>
      <w:r w:rsidRPr="00CA20DC">
        <w:rPr>
          <w:color w:val="auto"/>
          <w:sz w:val="20"/>
          <w:szCs w:val="20"/>
          <w:lang w:val="en-AU"/>
        </w:rPr>
        <w:t>Coupa</w:t>
      </w:r>
      <w:proofErr w:type="spellEnd"/>
      <w:r w:rsidRPr="00CA20DC">
        <w:rPr>
          <w:color w:val="auto"/>
          <w:sz w:val="20"/>
          <w:szCs w:val="20"/>
          <w:lang w:val="en-AU"/>
        </w:rPr>
        <w:t xml:space="preserve"> has reviewed </w:t>
      </w:r>
      <w:r w:rsidR="007356A2" w:rsidRPr="00CA20DC">
        <w:rPr>
          <w:sz w:val="20"/>
          <w:szCs w:val="20"/>
        </w:rPr>
        <w:t>General Services Administration</w:t>
      </w:r>
      <w:r w:rsidR="00C73D28" w:rsidRPr="00CA20DC">
        <w:rPr>
          <w:sz w:val="20"/>
          <w:szCs w:val="20"/>
        </w:rPr>
        <w:t xml:space="preserve"> (</w:t>
      </w:r>
      <w:r w:rsidR="007356A2" w:rsidRPr="00CA20DC">
        <w:rPr>
          <w:sz w:val="20"/>
          <w:szCs w:val="20"/>
        </w:rPr>
        <w:t>GSA</w:t>
      </w:r>
      <w:r w:rsidR="00C73D28" w:rsidRPr="00CA20DC">
        <w:rPr>
          <w:sz w:val="20"/>
          <w:szCs w:val="20"/>
        </w:rPr>
        <w:t xml:space="preserve">) </w:t>
      </w:r>
      <w:r w:rsidR="007D4C2B" w:rsidRPr="00CA20DC">
        <w:rPr>
          <w:sz w:val="20"/>
          <w:szCs w:val="20"/>
        </w:rPr>
        <w:t>RF</w:t>
      </w:r>
      <w:r w:rsidR="007356A2" w:rsidRPr="00CA20DC">
        <w:rPr>
          <w:sz w:val="20"/>
          <w:szCs w:val="20"/>
        </w:rPr>
        <w:t>I</w:t>
      </w:r>
      <w:r w:rsidR="007D4C2B" w:rsidRPr="00CA20DC">
        <w:rPr>
          <w:sz w:val="20"/>
          <w:szCs w:val="20"/>
        </w:rPr>
        <w:t xml:space="preserve"> </w:t>
      </w:r>
      <w:r w:rsidRPr="00CA20DC">
        <w:rPr>
          <w:color w:val="auto"/>
          <w:sz w:val="20"/>
          <w:szCs w:val="20"/>
          <w:lang w:val="en-AU"/>
        </w:rPr>
        <w:t xml:space="preserve">for </w:t>
      </w:r>
      <w:r w:rsidR="007D7603">
        <w:rPr>
          <w:color w:val="auto"/>
          <w:sz w:val="20"/>
          <w:szCs w:val="20"/>
          <w:lang w:val="en-AU"/>
        </w:rPr>
        <w:t xml:space="preserve">Providers of </w:t>
      </w:r>
      <w:r w:rsidR="007356A2" w:rsidRPr="00CA20DC">
        <w:rPr>
          <w:color w:val="auto"/>
          <w:sz w:val="20"/>
          <w:szCs w:val="20"/>
          <w:lang w:val="en-AU"/>
        </w:rPr>
        <w:t>Commercial eCommerce Portal</w:t>
      </w:r>
      <w:r w:rsidR="007D7603">
        <w:rPr>
          <w:color w:val="auto"/>
          <w:sz w:val="20"/>
          <w:szCs w:val="20"/>
          <w:lang w:val="en-AU"/>
        </w:rPr>
        <w:t>s</w:t>
      </w:r>
      <w:r w:rsidRPr="00CA20DC">
        <w:rPr>
          <w:color w:val="auto"/>
          <w:sz w:val="20"/>
          <w:szCs w:val="20"/>
          <w:lang w:val="en-AU"/>
        </w:rPr>
        <w:t>. Notwithstanding anything to the contrary, this RF</w:t>
      </w:r>
      <w:r w:rsidR="007356A2" w:rsidRPr="00CA20DC">
        <w:rPr>
          <w:color w:val="auto"/>
          <w:sz w:val="20"/>
          <w:szCs w:val="20"/>
          <w:lang w:val="en-AU"/>
        </w:rPr>
        <w:t>I</w:t>
      </w:r>
      <w:r w:rsidRPr="00CA20DC">
        <w:rPr>
          <w:color w:val="auto"/>
          <w:sz w:val="20"/>
          <w:szCs w:val="20"/>
          <w:lang w:val="en-AU"/>
        </w:rPr>
        <w:t xml:space="preserve"> response and associated documents contain </w:t>
      </w:r>
      <w:proofErr w:type="spellStart"/>
      <w:r w:rsidRPr="00CA20DC">
        <w:rPr>
          <w:color w:val="auto"/>
          <w:sz w:val="20"/>
          <w:szCs w:val="20"/>
          <w:lang w:val="en-AU"/>
        </w:rPr>
        <w:t>Coupa</w:t>
      </w:r>
      <w:proofErr w:type="spellEnd"/>
      <w:r w:rsidRPr="00CA20DC">
        <w:rPr>
          <w:color w:val="auto"/>
          <w:sz w:val="20"/>
          <w:szCs w:val="20"/>
          <w:lang w:val="en-AU"/>
        </w:rPr>
        <w:t xml:space="preserve"> confidential and proprietary </w:t>
      </w:r>
      <w:r w:rsidR="00E66535" w:rsidRPr="00CA20DC">
        <w:rPr>
          <w:color w:val="auto"/>
          <w:sz w:val="20"/>
          <w:szCs w:val="20"/>
          <w:lang w:val="en-AU"/>
        </w:rPr>
        <w:t>information and</w:t>
      </w:r>
      <w:r w:rsidRPr="00CA20DC">
        <w:rPr>
          <w:color w:val="auto"/>
          <w:sz w:val="20"/>
          <w:szCs w:val="20"/>
          <w:lang w:val="en-AU"/>
        </w:rPr>
        <w:t xml:space="preserve"> shall not be disclosed without the prior written consent of </w:t>
      </w:r>
      <w:proofErr w:type="spellStart"/>
      <w:r w:rsidRPr="00CA20DC">
        <w:rPr>
          <w:color w:val="auto"/>
          <w:sz w:val="20"/>
          <w:szCs w:val="20"/>
          <w:lang w:val="en-AU"/>
        </w:rPr>
        <w:t>Coupa</w:t>
      </w:r>
      <w:proofErr w:type="spellEnd"/>
      <w:r w:rsidRPr="00CA20DC">
        <w:rPr>
          <w:color w:val="auto"/>
          <w:sz w:val="20"/>
          <w:szCs w:val="20"/>
          <w:lang w:val="en-AU"/>
        </w:rPr>
        <w:t xml:space="preserve">.  </w:t>
      </w:r>
      <w:r w:rsidRPr="00CA20DC">
        <w:rPr>
          <w:color w:val="auto"/>
          <w:sz w:val="20"/>
          <w:szCs w:val="20"/>
          <w:lang w:val="en-GB"/>
        </w:rPr>
        <w:t xml:space="preserve">All the materials, graphics and other components contained within this document are copyrighted unless otherwise noted. Any unauthorised use of the information, materials, or graphics contained herein may violate copyright, trade mark and other laws and intellectual property rights of </w:t>
      </w:r>
      <w:proofErr w:type="spellStart"/>
      <w:r w:rsidRPr="00CA20DC">
        <w:rPr>
          <w:color w:val="auto"/>
          <w:sz w:val="20"/>
          <w:szCs w:val="20"/>
          <w:lang w:val="en-GB"/>
        </w:rPr>
        <w:t>Coupa</w:t>
      </w:r>
      <w:proofErr w:type="spellEnd"/>
      <w:r w:rsidRPr="00CA20DC">
        <w:rPr>
          <w:color w:val="auto"/>
          <w:sz w:val="20"/>
          <w:szCs w:val="20"/>
          <w:lang w:val="en-GB"/>
        </w:rPr>
        <w:t xml:space="preserve"> Software. </w:t>
      </w:r>
    </w:p>
    <w:p w14:paraId="1D4873F1" w14:textId="77777777" w:rsidR="00584772" w:rsidRPr="00CA20DC" w:rsidRDefault="00584772" w:rsidP="00584772">
      <w:pPr>
        <w:pStyle w:val="CoupParText"/>
        <w:rPr>
          <w:color w:val="auto"/>
          <w:sz w:val="20"/>
          <w:szCs w:val="20"/>
          <w:lang w:val="en-GB"/>
        </w:rPr>
      </w:pPr>
    </w:p>
    <w:p w14:paraId="7F949733" w14:textId="144D4598" w:rsidR="00584772" w:rsidRPr="00CA20DC" w:rsidRDefault="00584772" w:rsidP="00584772">
      <w:pPr>
        <w:pStyle w:val="CoupParText"/>
        <w:rPr>
          <w:color w:val="auto"/>
          <w:sz w:val="20"/>
          <w:szCs w:val="20"/>
          <w:lang w:val="en-AU"/>
        </w:rPr>
      </w:pPr>
      <w:r w:rsidRPr="00CA20DC">
        <w:rPr>
          <w:color w:val="auto"/>
          <w:sz w:val="20"/>
          <w:szCs w:val="20"/>
          <w:lang w:val="en-AU"/>
        </w:rPr>
        <w:t>This document and all associated documents are non-binding and shall be used for discussion purposes only. Nothing contained in this document, associated documents, or the RF</w:t>
      </w:r>
      <w:r w:rsidR="007356A2" w:rsidRPr="00CA20DC">
        <w:rPr>
          <w:color w:val="auto"/>
          <w:sz w:val="20"/>
          <w:szCs w:val="20"/>
          <w:lang w:val="en-AU"/>
        </w:rPr>
        <w:t>I</w:t>
      </w:r>
      <w:r w:rsidRPr="00CA20DC">
        <w:rPr>
          <w:color w:val="auto"/>
          <w:sz w:val="20"/>
          <w:szCs w:val="20"/>
          <w:lang w:val="en-AU"/>
        </w:rPr>
        <w:t xml:space="preserve"> will be binding on either party unless incorporated in a definitive agreement signed by authorized representatives of both parties.</w:t>
      </w:r>
    </w:p>
    <w:p w14:paraId="027977A4" w14:textId="77777777" w:rsidR="00584772" w:rsidRPr="00CA20DC" w:rsidRDefault="00584772" w:rsidP="00584772">
      <w:pPr>
        <w:pStyle w:val="CoupParText"/>
        <w:rPr>
          <w:color w:val="auto"/>
          <w:sz w:val="20"/>
          <w:szCs w:val="20"/>
        </w:rPr>
      </w:pPr>
    </w:p>
    <w:p w14:paraId="08EF88A7" w14:textId="34331EB3" w:rsidR="00584772" w:rsidRPr="00CA20DC" w:rsidRDefault="00584772" w:rsidP="00584772">
      <w:pPr>
        <w:pStyle w:val="CoupParText"/>
        <w:rPr>
          <w:color w:val="auto"/>
          <w:sz w:val="20"/>
          <w:szCs w:val="20"/>
        </w:rPr>
      </w:pPr>
      <w:r w:rsidRPr="00CA20DC">
        <w:rPr>
          <w:color w:val="auto"/>
          <w:sz w:val="20"/>
          <w:szCs w:val="20"/>
        </w:rPr>
        <w:t>Any product roadmap features and delivery dates that may be mentioned in this RF</w:t>
      </w:r>
      <w:r w:rsidR="007356A2" w:rsidRPr="00CA20DC">
        <w:rPr>
          <w:color w:val="auto"/>
          <w:sz w:val="20"/>
          <w:szCs w:val="20"/>
        </w:rPr>
        <w:t>I</w:t>
      </w:r>
      <w:r w:rsidRPr="00CA20DC">
        <w:rPr>
          <w:color w:val="auto"/>
          <w:sz w:val="20"/>
          <w:szCs w:val="20"/>
        </w:rPr>
        <w:t xml:space="preserve"> response represent current product development expectations only, and not a delivery commitment. These features may not be delivered in the indicated time frame, or at all.  Customers should base their purchasing, administrative, and configuration decisions solely on functionality that is currently available. </w:t>
      </w:r>
    </w:p>
    <w:p w14:paraId="685A1961" w14:textId="77777777" w:rsidR="00584772" w:rsidRPr="00CA20DC" w:rsidRDefault="00584772" w:rsidP="00584772">
      <w:pPr>
        <w:pStyle w:val="CoupParText"/>
        <w:rPr>
          <w:color w:val="auto"/>
          <w:sz w:val="20"/>
          <w:szCs w:val="20"/>
        </w:rPr>
      </w:pPr>
    </w:p>
    <w:p w14:paraId="638C7D3C" w14:textId="2074AA24" w:rsidR="00584772" w:rsidRPr="00CA20DC" w:rsidRDefault="00584772" w:rsidP="00584772">
      <w:pPr>
        <w:pStyle w:val="CoupParText"/>
        <w:rPr>
          <w:color w:val="auto"/>
          <w:sz w:val="20"/>
          <w:szCs w:val="20"/>
          <w:lang w:val="en-AU"/>
        </w:rPr>
      </w:pPr>
      <w:r w:rsidRPr="00CA20DC">
        <w:rPr>
          <w:color w:val="auto"/>
          <w:sz w:val="20"/>
          <w:szCs w:val="20"/>
          <w:lang w:val="en-AU"/>
        </w:rPr>
        <w:t xml:space="preserve">Coupa is very focused on maintaining highly satisfied customers. Should Coupa be selected by </w:t>
      </w:r>
      <w:r w:rsidR="007356A2" w:rsidRPr="00CA20DC">
        <w:rPr>
          <w:sz w:val="20"/>
          <w:szCs w:val="20"/>
        </w:rPr>
        <w:t>GSA</w:t>
      </w:r>
      <w:r w:rsidRPr="00CA20DC">
        <w:rPr>
          <w:color w:val="auto"/>
          <w:sz w:val="20"/>
          <w:szCs w:val="20"/>
          <w:lang w:val="en-AU"/>
        </w:rPr>
        <w:t xml:space="preserve">, we reserve the right to negotiate the contract in good faith such that it considers the nature of Coupa’s SaaS and subscription-based delivery model and Coupa’s Master Subscription Agreement, a copy of which can be accessed at: </w:t>
      </w:r>
      <w:hyperlink r:id="rId10" w:history="1">
        <w:r w:rsidRPr="00CA20DC">
          <w:rPr>
            <w:rStyle w:val="Hyperlink"/>
            <w:color w:val="auto"/>
            <w:sz w:val="20"/>
            <w:szCs w:val="20"/>
            <w:lang w:val="en-AU"/>
          </w:rPr>
          <w:t>www.coupa.com/master-subscription-agreement</w:t>
        </w:r>
      </w:hyperlink>
      <w:r w:rsidRPr="00CA20DC">
        <w:rPr>
          <w:color w:val="auto"/>
          <w:sz w:val="20"/>
          <w:szCs w:val="20"/>
          <w:lang w:val="en-AU"/>
        </w:rPr>
        <w:t xml:space="preserve">.  </w:t>
      </w:r>
      <w:r w:rsidR="005D4A73" w:rsidRPr="00CA20DC">
        <w:rPr>
          <w:color w:val="auto"/>
          <w:sz w:val="20"/>
          <w:szCs w:val="20"/>
          <w:lang w:val="en-AU"/>
        </w:rPr>
        <w:t xml:space="preserve">   </w:t>
      </w:r>
    </w:p>
    <w:bookmarkEnd w:id="0"/>
    <w:p w14:paraId="75C41AE4" w14:textId="77777777" w:rsidR="001C38B0" w:rsidRDefault="001C38B0" w:rsidP="001C38B0">
      <w:pPr>
        <w:rPr>
          <w:rFonts w:ascii="Arial" w:eastAsia="Cambria" w:hAnsi="Arial" w:cs="Arial"/>
          <w:b/>
        </w:rPr>
      </w:pPr>
    </w:p>
    <w:p w14:paraId="1E94FAE7" w14:textId="77777777" w:rsidR="001C38B0" w:rsidRDefault="001C38B0" w:rsidP="001C38B0">
      <w:pPr>
        <w:rPr>
          <w:rFonts w:ascii="Arial" w:eastAsia="Cambria" w:hAnsi="Arial" w:cs="Arial"/>
          <w:b/>
        </w:rPr>
      </w:pPr>
    </w:p>
    <w:p w14:paraId="072D27BF" w14:textId="77777777" w:rsidR="001C38B0" w:rsidRDefault="001C38B0" w:rsidP="001C38B0">
      <w:pPr>
        <w:rPr>
          <w:rFonts w:ascii="Arial" w:eastAsia="Cambria" w:hAnsi="Arial" w:cs="Arial"/>
          <w:b/>
        </w:rPr>
      </w:pPr>
    </w:p>
    <w:p w14:paraId="2C7E9A40" w14:textId="77777777" w:rsidR="001C38B0" w:rsidRDefault="001C38B0" w:rsidP="001C38B0">
      <w:pPr>
        <w:rPr>
          <w:rFonts w:ascii="Arial" w:eastAsia="Cambria" w:hAnsi="Arial" w:cs="Arial"/>
          <w:b/>
        </w:rPr>
      </w:pPr>
    </w:p>
    <w:p w14:paraId="147236E4" w14:textId="77777777" w:rsidR="001C38B0" w:rsidRDefault="001C38B0" w:rsidP="001C38B0">
      <w:pPr>
        <w:rPr>
          <w:rFonts w:ascii="Arial" w:eastAsia="Cambria" w:hAnsi="Arial" w:cs="Arial"/>
          <w:b/>
        </w:rPr>
      </w:pPr>
    </w:p>
    <w:p w14:paraId="1CC8298A" w14:textId="77777777" w:rsidR="001C38B0" w:rsidRDefault="001C38B0" w:rsidP="001C38B0">
      <w:pPr>
        <w:rPr>
          <w:rFonts w:ascii="Arial" w:eastAsia="Cambria" w:hAnsi="Arial" w:cs="Arial"/>
          <w:b/>
        </w:rPr>
      </w:pPr>
    </w:p>
    <w:p w14:paraId="6516F24D" w14:textId="77777777" w:rsidR="001C38B0" w:rsidRDefault="001C38B0" w:rsidP="001C38B0">
      <w:pPr>
        <w:rPr>
          <w:rFonts w:ascii="Arial" w:eastAsia="Cambria" w:hAnsi="Arial" w:cs="Arial"/>
          <w:b/>
        </w:rPr>
      </w:pPr>
    </w:p>
    <w:p w14:paraId="73B204D4" w14:textId="77777777" w:rsidR="001C38B0" w:rsidRDefault="001C38B0" w:rsidP="001C38B0">
      <w:pPr>
        <w:rPr>
          <w:rFonts w:ascii="Arial" w:eastAsia="Cambria" w:hAnsi="Arial" w:cs="Arial"/>
          <w:b/>
        </w:rPr>
      </w:pPr>
    </w:p>
    <w:p w14:paraId="5F0AEE31" w14:textId="77777777" w:rsidR="001C38B0" w:rsidRDefault="001C38B0" w:rsidP="001C38B0">
      <w:pPr>
        <w:rPr>
          <w:rFonts w:ascii="Arial" w:eastAsia="Cambria" w:hAnsi="Arial" w:cs="Arial"/>
          <w:b/>
        </w:rPr>
      </w:pPr>
    </w:p>
    <w:p w14:paraId="3858FEB8" w14:textId="77777777" w:rsidR="001C38B0" w:rsidRDefault="001C38B0" w:rsidP="001C38B0">
      <w:pPr>
        <w:rPr>
          <w:rFonts w:ascii="Arial" w:eastAsia="Cambria" w:hAnsi="Arial" w:cs="Arial"/>
          <w:b/>
        </w:rPr>
      </w:pPr>
    </w:p>
    <w:p w14:paraId="6B609F76" w14:textId="77777777" w:rsidR="001C38B0" w:rsidRDefault="001C38B0" w:rsidP="001C38B0">
      <w:pPr>
        <w:rPr>
          <w:rFonts w:ascii="Arial" w:eastAsia="Cambria" w:hAnsi="Arial" w:cs="Arial"/>
          <w:b/>
        </w:rPr>
      </w:pPr>
    </w:p>
    <w:p w14:paraId="4569B126" w14:textId="77777777" w:rsidR="001C38B0" w:rsidRDefault="001C38B0" w:rsidP="001C38B0">
      <w:pPr>
        <w:rPr>
          <w:rFonts w:ascii="Arial" w:eastAsia="Cambria" w:hAnsi="Arial" w:cs="Arial"/>
          <w:b/>
        </w:rPr>
      </w:pPr>
    </w:p>
    <w:p w14:paraId="499CF30F" w14:textId="77777777" w:rsidR="001C38B0" w:rsidRDefault="001C38B0" w:rsidP="001C38B0">
      <w:pPr>
        <w:rPr>
          <w:rFonts w:ascii="Arial" w:eastAsia="Cambria" w:hAnsi="Arial" w:cs="Arial"/>
          <w:b/>
        </w:rPr>
      </w:pPr>
    </w:p>
    <w:p w14:paraId="274A8FC8" w14:textId="77777777" w:rsidR="001C38B0" w:rsidRDefault="001C38B0" w:rsidP="001C38B0">
      <w:pPr>
        <w:rPr>
          <w:rFonts w:ascii="Arial" w:eastAsia="Cambria" w:hAnsi="Arial" w:cs="Arial"/>
          <w:b/>
        </w:rPr>
      </w:pPr>
    </w:p>
    <w:p w14:paraId="68EF2237" w14:textId="77777777" w:rsidR="001C38B0" w:rsidRDefault="001C38B0" w:rsidP="001C38B0">
      <w:pPr>
        <w:rPr>
          <w:rFonts w:ascii="Arial" w:eastAsia="Cambria" w:hAnsi="Arial" w:cs="Arial"/>
          <w:b/>
        </w:rPr>
      </w:pPr>
    </w:p>
    <w:p w14:paraId="2A4E87F3" w14:textId="77777777" w:rsidR="009D50DA" w:rsidRDefault="009D50DA" w:rsidP="001C38B0">
      <w:pPr>
        <w:rPr>
          <w:rFonts w:ascii="Arial" w:hAnsi="Arial" w:cs="Arial"/>
          <w:b/>
          <w:sz w:val="20"/>
          <w:szCs w:val="20"/>
        </w:rPr>
      </w:pPr>
    </w:p>
    <w:p w14:paraId="32E40BCB" w14:textId="77777777" w:rsidR="009D50DA" w:rsidRDefault="009D50DA" w:rsidP="001C38B0">
      <w:pPr>
        <w:rPr>
          <w:rFonts w:ascii="Arial" w:hAnsi="Arial" w:cs="Arial"/>
          <w:b/>
          <w:sz w:val="20"/>
          <w:szCs w:val="20"/>
        </w:rPr>
      </w:pPr>
    </w:p>
    <w:p w14:paraId="68CCC820" w14:textId="77777777" w:rsidR="009D50DA" w:rsidRDefault="009D50DA" w:rsidP="001C38B0">
      <w:pPr>
        <w:rPr>
          <w:rFonts w:ascii="Arial" w:hAnsi="Arial" w:cs="Arial"/>
          <w:b/>
          <w:sz w:val="20"/>
          <w:szCs w:val="20"/>
        </w:rPr>
      </w:pPr>
    </w:p>
    <w:p w14:paraId="4084D3BF" w14:textId="77777777" w:rsidR="009D50DA" w:rsidRDefault="009D50DA" w:rsidP="001C38B0">
      <w:pPr>
        <w:rPr>
          <w:rFonts w:ascii="Arial" w:hAnsi="Arial" w:cs="Arial"/>
          <w:b/>
          <w:sz w:val="20"/>
          <w:szCs w:val="20"/>
        </w:rPr>
      </w:pPr>
    </w:p>
    <w:p w14:paraId="458C29FC" w14:textId="77777777" w:rsidR="009D50DA" w:rsidRDefault="009D50DA" w:rsidP="001C38B0">
      <w:pPr>
        <w:rPr>
          <w:rFonts w:ascii="Arial" w:hAnsi="Arial" w:cs="Arial"/>
          <w:b/>
          <w:sz w:val="20"/>
          <w:szCs w:val="20"/>
        </w:rPr>
      </w:pPr>
    </w:p>
    <w:p w14:paraId="2C23A161" w14:textId="77777777" w:rsidR="009D50DA" w:rsidRDefault="009D50DA" w:rsidP="001C38B0">
      <w:pPr>
        <w:rPr>
          <w:rFonts w:ascii="Arial" w:hAnsi="Arial" w:cs="Arial"/>
          <w:b/>
          <w:sz w:val="20"/>
          <w:szCs w:val="20"/>
        </w:rPr>
      </w:pPr>
    </w:p>
    <w:p w14:paraId="183DBFF1" w14:textId="77777777" w:rsidR="009D50DA" w:rsidRDefault="009D50DA" w:rsidP="001C38B0">
      <w:pPr>
        <w:rPr>
          <w:rFonts w:ascii="Arial" w:hAnsi="Arial" w:cs="Arial"/>
          <w:b/>
          <w:sz w:val="20"/>
          <w:szCs w:val="20"/>
        </w:rPr>
      </w:pPr>
    </w:p>
    <w:p w14:paraId="5CE8A436" w14:textId="77777777" w:rsidR="009D50DA" w:rsidRDefault="009D50DA" w:rsidP="001C38B0">
      <w:pPr>
        <w:rPr>
          <w:rFonts w:ascii="Arial" w:hAnsi="Arial" w:cs="Arial"/>
          <w:b/>
          <w:sz w:val="20"/>
          <w:szCs w:val="20"/>
        </w:rPr>
      </w:pPr>
    </w:p>
    <w:p w14:paraId="1D9E66C8" w14:textId="77777777" w:rsidR="009D50DA" w:rsidRDefault="009D50DA" w:rsidP="001C38B0">
      <w:pPr>
        <w:rPr>
          <w:rFonts w:ascii="Arial" w:hAnsi="Arial" w:cs="Arial"/>
          <w:b/>
          <w:sz w:val="20"/>
          <w:szCs w:val="20"/>
        </w:rPr>
      </w:pPr>
    </w:p>
    <w:p w14:paraId="1DB4E5C8" w14:textId="77777777" w:rsidR="009D50DA" w:rsidRDefault="009D50DA" w:rsidP="001C38B0">
      <w:pPr>
        <w:rPr>
          <w:rFonts w:ascii="Arial" w:hAnsi="Arial" w:cs="Arial"/>
          <w:b/>
          <w:sz w:val="20"/>
          <w:szCs w:val="20"/>
        </w:rPr>
      </w:pPr>
    </w:p>
    <w:p w14:paraId="0D245125" w14:textId="77777777" w:rsidR="009D50DA" w:rsidRDefault="009D50DA" w:rsidP="001C38B0">
      <w:pPr>
        <w:rPr>
          <w:rFonts w:ascii="Arial" w:hAnsi="Arial" w:cs="Arial"/>
          <w:b/>
          <w:sz w:val="20"/>
          <w:szCs w:val="20"/>
        </w:rPr>
      </w:pPr>
    </w:p>
    <w:p w14:paraId="356F3264" w14:textId="77777777" w:rsidR="009D50DA" w:rsidRDefault="009D50DA" w:rsidP="001C38B0">
      <w:pPr>
        <w:rPr>
          <w:rFonts w:ascii="Arial" w:hAnsi="Arial" w:cs="Arial"/>
          <w:b/>
          <w:sz w:val="20"/>
          <w:szCs w:val="20"/>
        </w:rPr>
      </w:pPr>
    </w:p>
    <w:p w14:paraId="6DC51EF7" w14:textId="77777777" w:rsidR="009D50DA" w:rsidRDefault="009D50DA" w:rsidP="001C38B0">
      <w:pPr>
        <w:rPr>
          <w:rFonts w:ascii="Arial" w:hAnsi="Arial" w:cs="Arial"/>
          <w:b/>
          <w:sz w:val="20"/>
          <w:szCs w:val="20"/>
        </w:rPr>
      </w:pPr>
    </w:p>
    <w:p w14:paraId="505F11B7" w14:textId="05ECF023" w:rsidR="001C38B0" w:rsidRPr="001C38B0" w:rsidRDefault="00B135DE" w:rsidP="001C38B0">
      <w:pPr>
        <w:rPr>
          <w:rFonts w:ascii="Arial" w:hAnsi="Arial" w:cs="Arial"/>
          <w:b/>
          <w:sz w:val="20"/>
          <w:szCs w:val="20"/>
        </w:rPr>
      </w:pPr>
      <w:r w:rsidRPr="001C38B0">
        <w:rPr>
          <w:rFonts w:ascii="Arial" w:hAnsi="Arial" w:cs="Arial"/>
          <w:b/>
          <w:sz w:val="20"/>
          <w:szCs w:val="20"/>
        </w:rPr>
        <w:lastRenderedPageBreak/>
        <w:t>Executive Summary</w:t>
      </w:r>
      <w:r w:rsidR="006754A6" w:rsidRPr="001C38B0">
        <w:rPr>
          <w:rFonts w:ascii="Arial" w:hAnsi="Arial" w:cs="Arial"/>
          <w:b/>
          <w:sz w:val="20"/>
          <w:szCs w:val="20"/>
        </w:rPr>
        <w:br/>
      </w:r>
    </w:p>
    <w:p w14:paraId="318598A2" w14:textId="2CE74D1A" w:rsidR="006754A6" w:rsidRDefault="006754A6" w:rsidP="001C38B0">
      <w:pPr>
        <w:rPr>
          <w:rFonts w:ascii="Arial" w:hAnsi="Arial" w:cs="Arial"/>
          <w:sz w:val="20"/>
          <w:szCs w:val="20"/>
        </w:rPr>
      </w:pPr>
      <w:r w:rsidRPr="00CA20DC">
        <w:rPr>
          <w:rFonts w:ascii="Arial" w:hAnsi="Arial" w:cs="Arial"/>
          <w:sz w:val="20"/>
          <w:szCs w:val="20"/>
        </w:rPr>
        <w:t xml:space="preserve">Coupa is pleased to be given the opportunity to provide </w:t>
      </w:r>
      <w:r w:rsidR="007D7603">
        <w:rPr>
          <w:rFonts w:ascii="Arial" w:hAnsi="Arial" w:cs="Arial"/>
          <w:sz w:val="20"/>
          <w:szCs w:val="20"/>
        </w:rPr>
        <w:t>our responses to the General Services Administration’s Requests for Information (RFI) for Providers of Commercial e-Commerce Portals.  In order to provide sufficient background information on Coupa Software and our “Value-as-a-Service” solution for Federal procurement, we are providing this Executive Summary.</w:t>
      </w:r>
    </w:p>
    <w:p w14:paraId="40859F09" w14:textId="77777777" w:rsidR="00DA6118" w:rsidRPr="001C38B0" w:rsidRDefault="00DA6118" w:rsidP="001C38B0">
      <w:pPr>
        <w:rPr>
          <w:rFonts w:ascii="Arial" w:eastAsia="Cambria" w:hAnsi="Arial" w:cs="Arial"/>
          <w:b/>
          <w:sz w:val="22"/>
          <w:szCs w:val="22"/>
        </w:rPr>
      </w:pPr>
    </w:p>
    <w:p w14:paraId="643B7E96" w14:textId="0584BB43" w:rsidR="006754A6" w:rsidRPr="00CA20DC" w:rsidRDefault="006754A6" w:rsidP="00BD411E">
      <w:pPr>
        <w:rPr>
          <w:rFonts w:ascii="Arial" w:hAnsi="Arial" w:cs="Arial"/>
          <w:bCs/>
          <w:sz w:val="20"/>
          <w:szCs w:val="20"/>
        </w:rPr>
      </w:pPr>
      <w:proofErr w:type="spellStart"/>
      <w:r w:rsidRPr="00CA20DC">
        <w:rPr>
          <w:rFonts w:ascii="Arial" w:hAnsi="Arial" w:cs="Arial"/>
          <w:sz w:val="20"/>
          <w:szCs w:val="20"/>
          <w:lang w:val="en-GB"/>
        </w:rPr>
        <w:t>Coupa</w:t>
      </w:r>
      <w:proofErr w:type="spellEnd"/>
      <w:r w:rsidRPr="00CA20DC">
        <w:rPr>
          <w:rFonts w:ascii="Arial" w:hAnsi="Arial" w:cs="Arial"/>
          <w:sz w:val="20"/>
          <w:szCs w:val="20"/>
          <w:lang w:val="en-GB"/>
        </w:rPr>
        <w:t xml:space="preserve"> is </w:t>
      </w:r>
      <w:r w:rsidRPr="00CA20DC">
        <w:rPr>
          <w:rFonts w:ascii="Arial" w:hAnsi="Arial" w:cs="Arial"/>
          <w:sz w:val="20"/>
          <w:szCs w:val="20"/>
        </w:rPr>
        <w:t xml:space="preserve">the leading on-demand provider of solutions that control and streamline purchasing and expense management for organizations large and small. Coupa’s Value-as-a-Service solution delivers an easy-to-use, fast-to-deploy and affordable solution for requisitions, expense reporting, approval management, purchase orders, sourcing, contract compliance, inventory and invoicing, with no hardware to buy or software to license. With deep domain knowledge in e-procurement, a best-in-class cloud platform, and a fast-growing community of 700+ customers doing business with </w:t>
      </w:r>
      <w:r w:rsidR="007D7603">
        <w:rPr>
          <w:rFonts w:ascii="Arial" w:hAnsi="Arial" w:cs="Arial"/>
          <w:sz w:val="20"/>
          <w:szCs w:val="20"/>
        </w:rPr>
        <w:t>more than 4</w:t>
      </w:r>
      <w:r w:rsidRPr="00CA20DC">
        <w:rPr>
          <w:rFonts w:ascii="Arial" w:hAnsi="Arial" w:cs="Arial"/>
          <w:sz w:val="20"/>
          <w:szCs w:val="20"/>
        </w:rPr>
        <w:t xml:space="preserve"> million suppliers, Coupa enables smarter spending practices that </w:t>
      </w:r>
      <w:r w:rsidR="007D7603">
        <w:rPr>
          <w:rFonts w:ascii="Arial" w:hAnsi="Arial" w:cs="Arial"/>
          <w:sz w:val="20"/>
          <w:szCs w:val="20"/>
        </w:rPr>
        <w:t xml:space="preserve">will </w:t>
      </w:r>
      <w:r w:rsidRPr="00CA20DC">
        <w:rPr>
          <w:rFonts w:ascii="Arial" w:hAnsi="Arial" w:cs="Arial"/>
          <w:sz w:val="20"/>
          <w:szCs w:val="20"/>
        </w:rPr>
        <w:t xml:space="preserve">empower </w:t>
      </w:r>
      <w:r w:rsidR="007D7603">
        <w:rPr>
          <w:rFonts w:ascii="Arial" w:hAnsi="Arial" w:cs="Arial"/>
          <w:sz w:val="20"/>
          <w:szCs w:val="20"/>
        </w:rPr>
        <w:t xml:space="preserve">Federal agencies </w:t>
      </w:r>
      <w:r w:rsidRPr="00CA20DC">
        <w:rPr>
          <w:rFonts w:ascii="Arial" w:hAnsi="Arial" w:cs="Arial"/>
          <w:sz w:val="20"/>
          <w:szCs w:val="20"/>
        </w:rPr>
        <w:t xml:space="preserve">to </w:t>
      </w:r>
      <w:r w:rsidR="007D7603">
        <w:rPr>
          <w:rFonts w:ascii="Arial" w:hAnsi="Arial" w:cs="Arial"/>
          <w:sz w:val="20"/>
          <w:szCs w:val="20"/>
        </w:rPr>
        <w:t xml:space="preserve">improve overall procurement operations, enhance business processes and </w:t>
      </w:r>
      <w:r w:rsidRPr="00CA20DC">
        <w:rPr>
          <w:rFonts w:ascii="Arial" w:hAnsi="Arial" w:cs="Arial"/>
          <w:sz w:val="20"/>
          <w:szCs w:val="20"/>
        </w:rPr>
        <w:t xml:space="preserve">save </w:t>
      </w:r>
      <w:r w:rsidR="007D7603">
        <w:rPr>
          <w:rFonts w:ascii="Arial" w:hAnsi="Arial" w:cs="Arial"/>
          <w:sz w:val="20"/>
          <w:szCs w:val="20"/>
        </w:rPr>
        <w:t>budget dollars</w:t>
      </w:r>
      <w:r w:rsidRPr="00CA20DC">
        <w:rPr>
          <w:rFonts w:ascii="Arial" w:hAnsi="Arial" w:cs="Arial"/>
          <w:sz w:val="20"/>
          <w:szCs w:val="20"/>
        </w:rPr>
        <w:t>.</w:t>
      </w:r>
      <w:r w:rsidRPr="00CA20DC">
        <w:rPr>
          <w:rFonts w:ascii="Arial" w:hAnsi="Arial" w:cs="Arial"/>
          <w:sz w:val="20"/>
          <w:szCs w:val="20"/>
        </w:rPr>
        <w:br/>
      </w:r>
      <w:r w:rsidRPr="00CA20DC">
        <w:rPr>
          <w:rFonts w:ascii="Arial" w:hAnsi="Arial" w:cs="Arial"/>
          <w:sz w:val="20"/>
          <w:szCs w:val="20"/>
        </w:rPr>
        <w:br/>
        <w:t>Ultimately, our customers will tell you that their selection of Coupa was not merely about feature</w:t>
      </w:r>
      <w:r w:rsidRPr="00CA20DC">
        <w:rPr>
          <w:rFonts w:ascii="Arial" w:hAnsi="Arial" w:cs="Arial"/>
          <w:sz w:val="20"/>
          <w:szCs w:val="20"/>
          <w:lang w:val="en-GB"/>
        </w:rPr>
        <w:t xml:space="preserve">s, </w:t>
      </w:r>
      <w:r w:rsidRPr="00CA20DC">
        <w:rPr>
          <w:rFonts w:ascii="Arial" w:hAnsi="Arial" w:cs="Arial"/>
          <w:sz w:val="20"/>
          <w:szCs w:val="20"/>
        </w:rPr>
        <w:t>function</w:t>
      </w:r>
      <w:r w:rsidRPr="00CA20DC">
        <w:rPr>
          <w:rFonts w:ascii="Arial" w:hAnsi="Arial" w:cs="Arial"/>
          <w:sz w:val="20"/>
          <w:szCs w:val="20"/>
          <w:lang w:val="en-GB"/>
        </w:rPr>
        <w:t>s</w:t>
      </w:r>
      <w:r w:rsidRPr="00CA20DC">
        <w:rPr>
          <w:rFonts w:ascii="Arial" w:hAnsi="Arial" w:cs="Arial"/>
          <w:sz w:val="20"/>
          <w:szCs w:val="20"/>
        </w:rPr>
        <w:t>, product roadmap</w:t>
      </w:r>
      <w:r w:rsidRPr="00CA20DC">
        <w:rPr>
          <w:rFonts w:ascii="Arial" w:hAnsi="Arial" w:cs="Arial"/>
          <w:sz w:val="20"/>
          <w:szCs w:val="20"/>
          <w:lang w:val="en-GB"/>
        </w:rPr>
        <w:t xml:space="preserve">, </w:t>
      </w:r>
      <w:r w:rsidRPr="00CA20DC">
        <w:rPr>
          <w:rFonts w:ascii="Arial" w:hAnsi="Arial" w:cs="Arial"/>
          <w:sz w:val="20"/>
          <w:szCs w:val="20"/>
        </w:rPr>
        <w:t>or</w:t>
      </w:r>
      <w:r w:rsidRPr="00CA20DC">
        <w:rPr>
          <w:rFonts w:ascii="Arial" w:hAnsi="Arial" w:cs="Arial"/>
          <w:sz w:val="20"/>
          <w:szCs w:val="20"/>
          <w:lang w:val="en-GB"/>
        </w:rPr>
        <w:t xml:space="preserve"> the commercial </w:t>
      </w:r>
      <w:r w:rsidRPr="00CA20DC">
        <w:rPr>
          <w:rFonts w:ascii="Arial" w:hAnsi="Arial" w:cs="Arial"/>
          <w:sz w:val="20"/>
          <w:szCs w:val="20"/>
        </w:rPr>
        <w:t xml:space="preserve">price. First and foremost, it's about who we are as </w:t>
      </w:r>
      <w:r w:rsidRPr="00CA20DC">
        <w:rPr>
          <w:rFonts w:ascii="Arial" w:hAnsi="Arial" w:cs="Arial"/>
          <w:sz w:val="20"/>
          <w:szCs w:val="20"/>
          <w:lang w:val="en-GB"/>
        </w:rPr>
        <w:t xml:space="preserve">a </w:t>
      </w:r>
      <w:proofErr w:type="spellStart"/>
      <w:r w:rsidRPr="00CA20DC">
        <w:rPr>
          <w:rFonts w:ascii="Arial" w:hAnsi="Arial" w:cs="Arial"/>
          <w:sz w:val="20"/>
          <w:szCs w:val="20"/>
        </w:rPr>
        <w:t>compan</w:t>
      </w:r>
      <w:proofErr w:type="spellEnd"/>
      <w:r w:rsidRPr="00CA20DC">
        <w:rPr>
          <w:rFonts w:ascii="Arial" w:hAnsi="Arial" w:cs="Arial"/>
          <w:sz w:val="20"/>
          <w:szCs w:val="20"/>
          <w:lang w:val="en-GB"/>
        </w:rPr>
        <w:t>y</w:t>
      </w:r>
      <w:r w:rsidRPr="00CA20DC">
        <w:rPr>
          <w:rFonts w:ascii="Arial" w:hAnsi="Arial" w:cs="Arial"/>
          <w:sz w:val="20"/>
          <w:szCs w:val="20"/>
        </w:rPr>
        <w:t xml:space="preserve"> and what we stand for</w:t>
      </w:r>
      <w:r w:rsidRPr="00CA20DC">
        <w:rPr>
          <w:rFonts w:ascii="Arial" w:hAnsi="Arial" w:cs="Arial"/>
          <w:sz w:val="20"/>
          <w:szCs w:val="20"/>
          <w:lang w:val="en-GB"/>
        </w:rPr>
        <w:t xml:space="preserve"> in the market</w:t>
      </w:r>
      <w:r w:rsidRPr="00CA20DC">
        <w:rPr>
          <w:rFonts w:ascii="Arial" w:hAnsi="Arial" w:cs="Arial"/>
          <w:sz w:val="20"/>
          <w:szCs w:val="20"/>
        </w:rPr>
        <w:t xml:space="preserve">. Coupa represents a </w:t>
      </w:r>
      <w:r w:rsidRPr="00CA20DC">
        <w:rPr>
          <w:rFonts w:ascii="Arial" w:hAnsi="Arial" w:cs="Arial"/>
          <w:sz w:val="20"/>
          <w:szCs w:val="20"/>
          <w:lang w:val="en-GB"/>
        </w:rPr>
        <w:t xml:space="preserve">disruptive </w:t>
      </w:r>
      <w:r w:rsidRPr="00CA20DC">
        <w:rPr>
          <w:rFonts w:ascii="Arial" w:hAnsi="Arial" w:cs="Arial"/>
          <w:sz w:val="20"/>
          <w:szCs w:val="20"/>
        </w:rPr>
        <w:t xml:space="preserve">paradigm shift in the way </w:t>
      </w:r>
      <w:r w:rsidR="00E66535" w:rsidRPr="00CA20DC">
        <w:rPr>
          <w:rFonts w:ascii="Arial" w:hAnsi="Arial" w:cs="Arial"/>
          <w:sz w:val="20"/>
          <w:szCs w:val="20"/>
          <w:lang w:val="en-GB"/>
        </w:rPr>
        <w:t>procurement</w:t>
      </w:r>
      <w:r w:rsidR="00BD411E">
        <w:rPr>
          <w:rFonts w:ascii="Arial" w:hAnsi="Arial" w:cs="Arial"/>
          <w:sz w:val="20"/>
          <w:szCs w:val="20"/>
          <w:lang w:val="en-GB"/>
        </w:rPr>
        <w:t xml:space="preserve"> (e-commerce)</w:t>
      </w:r>
      <w:r w:rsidRPr="00CA20DC">
        <w:rPr>
          <w:rFonts w:ascii="Arial" w:hAnsi="Arial" w:cs="Arial"/>
          <w:sz w:val="20"/>
          <w:szCs w:val="20"/>
          <w:lang w:val="en-GB"/>
        </w:rPr>
        <w:t xml:space="preserve"> </w:t>
      </w:r>
      <w:r w:rsidRPr="00CA20DC">
        <w:rPr>
          <w:rFonts w:ascii="Arial" w:hAnsi="Arial" w:cs="Arial"/>
          <w:sz w:val="20"/>
          <w:szCs w:val="20"/>
        </w:rPr>
        <w:t>software is delivered</w:t>
      </w:r>
      <w:r w:rsidRPr="00CA20DC">
        <w:rPr>
          <w:rFonts w:ascii="Arial" w:hAnsi="Arial" w:cs="Arial"/>
          <w:sz w:val="20"/>
          <w:szCs w:val="20"/>
          <w:lang w:val="en-GB"/>
        </w:rPr>
        <w:t>, used, and adopted</w:t>
      </w:r>
      <w:r w:rsidRPr="00CA20DC">
        <w:rPr>
          <w:rFonts w:ascii="Arial" w:hAnsi="Arial" w:cs="Arial"/>
          <w:sz w:val="20"/>
          <w:szCs w:val="20"/>
        </w:rPr>
        <w:t xml:space="preserve">. </w:t>
      </w:r>
      <w:r w:rsidRPr="00CA20DC">
        <w:rPr>
          <w:rFonts w:ascii="Arial" w:hAnsi="Arial" w:cs="Arial"/>
          <w:sz w:val="20"/>
          <w:szCs w:val="20"/>
          <w:lang w:val="en-GB"/>
        </w:rPr>
        <w:t xml:space="preserve"> This approach is f</w:t>
      </w:r>
      <w:proofErr w:type="spellStart"/>
      <w:r w:rsidRPr="00CA20DC">
        <w:rPr>
          <w:rFonts w:ascii="Arial" w:hAnsi="Arial" w:cs="Arial"/>
          <w:sz w:val="20"/>
          <w:szCs w:val="20"/>
        </w:rPr>
        <w:t>undamentally</w:t>
      </w:r>
      <w:proofErr w:type="spellEnd"/>
      <w:r w:rsidRPr="00CA20DC">
        <w:rPr>
          <w:rFonts w:ascii="Arial" w:hAnsi="Arial" w:cs="Arial"/>
          <w:sz w:val="20"/>
          <w:szCs w:val="20"/>
        </w:rPr>
        <w:t xml:space="preserve"> what differentiates us from our competitor</w:t>
      </w:r>
      <w:r w:rsidR="00BD411E">
        <w:rPr>
          <w:rFonts w:ascii="Arial" w:hAnsi="Arial" w:cs="Arial"/>
          <w:sz w:val="20"/>
          <w:szCs w:val="20"/>
        </w:rPr>
        <w:t>s.  Here is how Coupa can help:</w:t>
      </w:r>
    </w:p>
    <w:p w14:paraId="59741F46" w14:textId="6649D1A8" w:rsidR="006754A6" w:rsidRPr="00CA20DC" w:rsidRDefault="006754A6" w:rsidP="00F955CB">
      <w:pPr>
        <w:numPr>
          <w:ilvl w:val="0"/>
          <w:numId w:val="7"/>
        </w:numPr>
        <w:tabs>
          <w:tab w:val="clear" w:pos="720"/>
        </w:tabs>
        <w:ind w:left="450" w:hanging="270"/>
        <w:rPr>
          <w:rFonts w:ascii="Arial" w:hAnsi="Arial" w:cs="Arial"/>
          <w:sz w:val="20"/>
          <w:szCs w:val="20"/>
          <w:shd w:val="solid" w:color="FFFFFF" w:fill="auto"/>
          <w:lang w:eastAsia="ru-RU"/>
        </w:rPr>
      </w:pPr>
      <w:r w:rsidRPr="00CA20DC">
        <w:rPr>
          <w:rFonts w:ascii="Arial" w:hAnsi="Arial" w:cs="Arial"/>
          <w:b/>
          <w:bCs/>
          <w:sz w:val="20"/>
          <w:szCs w:val="20"/>
          <w:shd w:val="solid" w:color="FFFFFF" w:fill="auto"/>
          <w:lang w:eastAsia="ru-RU"/>
        </w:rPr>
        <w:t xml:space="preserve">Visibility and control </w:t>
      </w:r>
      <w:r w:rsidRPr="00CA20DC">
        <w:rPr>
          <w:rFonts w:ascii="Arial" w:hAnsi="Arial" w:cs="Arial"/>
          <w:sz w:val="20"/>
          <w:szCs w:val="20"/>
          <w:shd w:val="solid" w:color="FFFFFF" w:fill="auto"/>
          <w:lang w:eastAsia="ru-RU"/>
        </w:rPr>
        <w:t>over all non-payroll spending to drive</w:t>
      </w:r>
      <w:r w:rsidR="00BD411E">
        <w:rPr>
          <w:rFonts w:ascii="Arial" w:hAnsi="Arial" w:cs="Arial"/>
          <w:sz w:val="20"/>
          <w:szCs w:val="20"/>
          <w:shd w:val="solid" w:color="FFFFFF" w:fill="auto"/>
          <w:lang w:eastAsia="ru-RU"/>
        </w:rPr>
        <w:t xml:space="preserve"> hard spend savings</w:t>
      </w:r>
    </w:p>
    <w:p w14:paraId="56E0B804" w14:textId="77777777" w:rsidR="006754A6" w:rsidRPr="00CA20DC" w:rsidRDefault="006754A6" w:rsidP="00F955CB">
      <w:pPr>
        <w:numPr>
          <w:ilvl w:val="0"/>
          <w:numId w:val="7"/>
        </w:numPr>
        <w:tabs>
          <w:tab w:val="clear" w:pos="720"/>
        </w:tabs>
        <w:ind w:left="450" w:hanging="270"/>
        <w:rPr>
          <w:rFonts w:ascii="Arial" w:hAnsi="Arial" w:cs="Arial"/>
          <w:sz w:val="20"/>
          <w:szCs w:val="20"/>
          <w:shd w:val="solid" w:color="FFFFFF" w:fill="auto"/>
          <w:lang w:eastAsia="ru-RU"/>
        </w:rPr>
      </w:pPr>
      <w:r w:rsidRPr="00CA20DC">
        <w:rPr>
          <w:rFonts w:ascii="Arial" w:hAnsi="Arial" w:cs="Arial"/>
          <w:sz w:val="20"/>
          <w:szCs w:val="20"/>
          <w:shd w:val="solid" w:color="FFFFFF" w:fill="auto"/>
          <w:lang w:eastAsia="ru-RU"/>
        </w:rPr>
        <w:t xml:space="preserve">Ability for Management to </w:t>
      </w:r>
      <w:r w:rsidRPr="00CA20DC">
        <w:rPr>
          <w:rFonts w:ascii="Arial" w:hAnsi="Arial" w:cs="Arial"/>
          <w:b/>
          <w:bCs/>
          <w:sz w:val="20"/>
          <w:szCs w:val="20"/>
          <w:shd w:val="solid" w:color="FFFFFF" w:fill="auto"/>
          <w:lang w:eastAsia="ru-RU"/>
        </w:rPr>
        <w:t>“turn-the-dial” on spending</w:t>
      </w:r>
      <w:r w:rsidRPr="00CA20DC">
        <w:rPr>
          <w:rFonts w:ascii="Arial" w:hAnsi="Arial" w:cs="Arial"/>
          <w:sz w:val="20"/>
          <w:szCs w:val="20"/>
          <w:shd w:val="solid" w:color="FFFFFF" w:fill="auto"/>
          <w:lang w:eastAsia="ru-RU"/>
        </w:rPr>
        <w:t xml:space="preserve"> to manage costs.</w:t>
      </w:r>
    </w:p>
    <w:p w14:paraId="06004766" w14:textId="42871C01" w:rsidR="006754A6" w:rsidRPr="00CA20DC" w:rsidRDefault="006754A6" w:rsidP="00F955CB">
      <w:pPr>
        <w:numPr>
          <w:ilvl w:val="0"/>
          <w:numId w:val="7"/>
        </w:numPr>
        <w:tabs>
          <w:tab w:val="clear" w:pos="720"/>
        </w:tabs>
        <w:ind w:left="450" w:hanging="270"/>
        <w:rPr>
          <w:rFonts w:ascii="Arial" w:hAnsi="Arial" w:cs="Arial"/>
          <w:sz w:val="20"/>
          <w:szCs w:val="20"/>
          <w:shd w:val="solid" w:color="FFFFFF" w:fill="auto"/>
          <w:lang w:eastAsia="ru-RU"/>
        </w:rPr>
      </w:pPr>
      <w:r w:rsidRPr="00CA20DC">
        <w:rPr>
          <w:rFonts w:ascii="Arial" w:hAnsi="Arial" w:cs="Arial"/>
          <w:b/>
          <w:bCs/>
          <w:sz w:val="20"/>
          <w:szCs w:val="20"/>
          <w:shd w:val="solid" w:color="FFFFFF" w:fill="auto"/>
          <w:lang w:eastAsia="ru-RU"/>
        </w:rPr>
        <w:t xml:space="preserve">Compliance – </w:t>
      </w:r>
      <w:r w:rsidRPr="00CA20DC">
        <w:rPr>
          <w:rFonts w:ascii="Arial" w:hAnsi="Arial" w:cs="Arial"/>
          <w:sz w:val="20"/>
          <w:szCs w:val="20"/>
          <w:shd w:val="solid" w:color="FFFFFF" w:fill="auto"/>
          <w:lang w:eastAsia="ru-RU"/>
        </w:rPr>
        <w:t xml:space="preserve">spending controls, buying </w:t>
      </w:r>
      <w:r w:rsidR="00BD411E">
        <w:rPr>
          <w:rFonts w:ascii="Arial" w:hAnsi="Arial" w:cs="Arial"/>
          <w:sz w:val="20"/>
          <w:szCs w:val="20"/>
          <w:shd w:val="solid" w:color="FFFFFF" w:fill="auto"/>
          <w:lang w:eastAsia="ru-RU"/>
        </w:rPr>
        <w:t xml:space="preserve">the </w:t>
      </w:r>
      <w:r w:rsidRPr="00CA20DC">
        <w:rPr>
          <w:rFonts w:ascii="Arial" w:hAnsi="Arial" w:cs="Arial"/>
          <w:sz w:val="20"/>
          <w:szCs w:val="20"/>
          <w:shd w:val="solid" w:color="FFFFFF" w:fill="auto"/>
          <w:lang w:eastAsia="ru-RU"/>
        </w:rPr>
        <w:t xml:space="preserve">right </w:t>
      </w:r>
      <w:r w:rsidR="00BD411E">
        <w:rPr>
          <w:rFonts w:ascii="Arial" w:hAnsi="Arial" w:cs="Arial"/>
          <w:sz w:val="20"/>
          <w:szCs w:val="20"/>
          <w:shd w:val="solid" w:color="FFFFFF" w:fill="auto"/>
          <w:lang w:eastAsia="ru-RU"/>
        </w:rPr>
        <w:t xml:space="preserve">products or services </w:t>
      </w:r>
      <w:r w:rsidRPr="00CA20DC">
        <w:rPr>
          <w:rFonts w:ascii="Arial" w:hAnsi="Arial" w:cs="Arial"/>
          <w:sz w:val="20"/>
          <w:szCs w:val="20"/>
          <w:shd w:val="solid" w:color="FFFFFF" w:fill="auto"/>
          <w:lang w:eastAsia="ru-RU"/>
        </w:rPr>
        <w:t xml:space="preserve">from </w:t>
      </w:r>
      <w:r w:rsidR="00BD411E">
        <w:rPr>
          <w:rFonts w:ascii="Arial" w:hAnsi="Arial" w:cs="Arial"/>
          <w:sz w:val="20"/>
          <w:szCs w:val="20"/>
          <w:shd w:val="solid" w:color="FFFFFF" w:fill="auto"/>
          <w:lang w:eastAsia="ru-RU"/>
        </w:rPr>
        <w:t xml:space="preserve">the </w:t>
      </w:r>
      <w:r w:rsidRPr="00CA20DC">
        <w:rPr>
          <w:rFonts w:ascii="Arial" w:hAnsi="Arial" w:cs="Arial"/>
          <w:sz w:val="20"/>
          <w:szCs w:val="20"/>
          <w:shd w:val="solid" w:color="FFFFFF" w:fill="auto"/>
          <w:lang w:eastAsia="ru-RU"/>
        </w:rPr>
        <w:t>right vendors</w:t>
      </w:r>
    </w:p>
    <w:p w14:paraId="4E8FF375" w14:textId="7E143E87" w:rsidR="00056CF0" w:rsidRPr="00056CF0" w:rsidRDefault="006754A6" w:rsidP="00056CF0">
      <w:pPr>
        <w:numPr>
          <w:ilvl w:val="0"/>
          <w:numId w:val="7"/>
        </w:numPr>
        <w:tabs>
          <w:tab w:val="clear" w:pos="720"/>
        </w:tabs>
        <w:ind w:left="450" w:hanging="270"/>
        <w:rPr>
          <w:rFonts w:ascii="Arial" w:hAnsi="Arial" w:cs="Arial"/>
          <w:sz w:val="20"/>
          <w:szCs w:val="20"/>
          <w:shd w:val="solid" w:color="FFFFFF" w:fill="auto"/>
          <w:lang w:eastAsia="ru-RU"/>
        </w:rPr>
      </w:pPr>
      <w:r w:rsidRPr="00CA20DC">
        <w:rPr>
          <w:rFonts w:ascii="Arial" w:hAnsi="Arial" w:cs="Arial"/>
          <w:b/>
          <w:bCs/>
          <w:sz w:val="20"/>
          <w:szCs w:val="20"/>
          <w:shd w:val="solid" w:color="FFFFFF" w:fill="auto"/>
          <w:lang w:eastAsia="ru-RU"/>
        </w:rPr>
        <w:t xml:space="preserve">Engagement </w:t>
      </w:r>
      <w:r w:rsidRPr="00CA20DC">
        <w:rPr>
          <w:rFonts w:ascii="Arial" w:hAnsi="Arial" w:cs="Arial"/>
          <w:sz w:val="20"/>
          <w:szCs w:val="20"/>
          <w:shd w:val="solid" w:color="FFFFFF" w:fill="auto"/>
          <w:lang w:eastAsia="ru-RU"/>
        </w:rPr>
        <w:t>– ea</w:t>
      </w:r>
      <w:r w:rsidR="00BD411E">
        <w:rPr>
          <w:rFonts w:ascii="Arial" w:hAnsi="Arial" w:cs="Arial"/>
          <w:sz w:val="20"/>
          <w:szCs w:val="20"/>
          <w:shd w:val="solid" w:color="FFFFFF" w:fill="auto"/>
          <w:lang w:eastAsia="ru-RU"/>
        </w:rPr>
        <w:t>se of use and buy-</w:t>
      </w:r>
      <w:r w:rsidRPr="00CA20DC">
        <w:rPr>
          <w:rFonts w:ascii="Arial" w:hAnsi="Arial" w:cs="Arial"/>
          <w:sz w:val="20"/>
          <w:szCs w:val="20"/>
          <w:shd w:val="solid" w:color="FFFFFF" w:fill="auto"/>
          <w:lang w:eastAsia="ru-RU"/>
        </w:rPr>
        <w:t>in from end users and suppliers</w:t>
      </w:r>
    </w:p>
    <w:p w14:paraId="16520186" w14:textId="6DB234CB" w:rsidR="006754A6" w:rsidRPr="00CA20DC" w:rsidRDefault="006754A6" w:rsidP="00F955CB">
      <w:pPr>
        <w:numPr>
          <w:ilvl w:val="0"/>
          <w:numId w:val="7"/>
        </w:numPr>
        <w:tabs>
          <w:tab w:val="clear" w:pos="720"/>
        </w:tabs>
        <w:ind w:left="450" w:hanging="270"/>
        <w:rPr>
          <w:rFonts w:ascii="Arial" w:hAnsi="Arial" w:cs="Arial"/>
          <w:sz w:val="20"/>
          <w:szCs w:val="20"/>
          <w:shd w:val="solid" w:color="FFFFFF" w:fill="auto"/>
          <w:lang w:eastAsia="ru-RU"/>
        </w:rPr>
      </w:pPr>
      <w:r w:rsidRPr="00CA20DC">
        <w:rPr>
          <w:rFonts w:ascii="Arial" w:hAnsi="Arial" w:cs="Arial"/>
          <w:b/>
          <w:bCs/>
          <w:sz w:val="20"/>
          <w:szCs w:val="20"/>
          <w:shd w:val="solid" w:color="FFFFFF" w:fill="auto"/>
          <w:lang w:eastAsia="ru-RU"/>
        </w:rPr>
        <w:t xml:space="preserve">Operating efficiency </w:t>
      </w:r>
      <w:r w:rsidRPr="00CA20DC">
        <w:rPr>
          <w:rFonts w:ascii="Arial" w:hAnsi="Arial" w:cs="Arial"/>
          <w:sz w:val="20"/>
          <w:szCs w:val="20"/>
          <w:shd w:val="solid" w:color="FFFFFF" w:fill="auto"/>
          <w:lang w:eastAsia="ru-RU"/>
        </w:rPr>
        <w:t>– automation to shift focus from transactional to strategic activities within Procurement, Accounts Payable and Business Units</w:t>
      </w:r>
    </w:p>
    <w:p w14:paraId="68A04CA6" w14:textId="77777777" w:rsidR="006754A6" w:rsidRPr="00CA20DC" w:rsidRDefault="006754A6" w:rsidP="006754A6">
      <w:pPr>
        <w:ind w:left="450"/>
        <w:rPr>
          <w:rFonts w:ascii="Arial" w:hAnsi="Arial" w:cs="Arial"/>
          <w:sz w:val="20"/>
          <w:szCs w:val="20"/>
          <w:shd w:val="solid" w:color="FFFFFF" w:fill="auto"/>
          <w:lang w:eastAsia="ru-RU"/>
        </w:rPr>
      </w:pPr>
    </w:p>
    <w:p w14:paraId="3AD725FF" w14:textId="27F189A2" w:rsidR="00BD411E" w:rsidRDefault="00BD411E" w:rsidP="00BD411E">
      <w:pPr>
        <w:pStyle w:val="Answer"/>
        <w:rPr>
          <w:rFonts w:ascii="Arial" w:hAnsi="Arial"/>
          <w:b/>
          <w:sz w:val="20"/>
          <w:szCs w:val="20"/>
        </w:rPr>
      </w:pPr>
      <w:r w:rsidRPr="00CA20DC">
        <w:rPr>
          <w:rFonts w:ascii="Arial" w:hAnsi="Arial"/>
          <w:noProof/>
          <w:color w:val="0000FF"/>
          <w:sz w:val="20"/>
          <w:szCs w:val="20"/>
        </w:rPr>
        <w:drawing>
          <wp:anchor distT="0" distB="0" distL="114300" distR="114300" simplePos="0" relativeHeight="251670528" behindDoc="0" locked="0" layoutInCell="1" allowOverlap="1" wp14:anchorId="4A9872E5" wp14:editId="70A9C921">
            <wp:simplePos x="0" y="0"/>
            <wp:positionH relativeFrom="column">
              <wp:posOffset>3053080</wp:posOffset>
            </wp:positionH>
            <wp:positionV relativeFrom="paragraph">
              <wp:posOffset>298450</wp:posOffset>
            </wp:positionV>
            <wp:extent cx="3394075" cy="3329940"/>
            <wp:effectExtent l="0" t="0" r="0" b="0"/>
            <wp:wrapSquare wrapText="bothSides"/>
            <wp:docPr id="2" name="Picture 2" descr="https://get.coupa.com/rs/950-OLU-185/images/MQP2P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t.coupa.com/rs/950-OLU-185/images/MQP2Pgraphi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4075" cy="332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sz w:val="20"/>
          <w:szCs w:val="20"/>
        </w:rPr>
        <w:t>Analyst Reports</w:t>
      </w:r>
      <w:r w:rsidR="00D7666C" w:rsidRPr="00CA20DC">
        <w:rPr>
          <w:rFonts w:ascii="Arial" w:hAnsi="Arial"/>
          <w:b/>
          <w:sz w:val="20"/>
          <w:szCs w:val="20"/>
        </w:rPr>
        <w:t xml:space="preserve"> </w:t>
      </w:r>
      <w:r>
        <w:rPr>
          <w:rFonts w:ascii="Arial" w:hAnsi="Arial"/>
          <w:b/>
          <w:sz w:val="20"/>
          <w:szCs w:val="20"/>
        </w:rPr>
        <w:t xml:space="preserve">  </w:t>
      </w:r>
    </w:p>
    <w:p w14:paraId="327ED6F4" w14:textId="64844F6C" w:rsidR="00BD411E" w:rsidRPr="00CA20DC" w:rsidRDefault="00933F13" w:rsidP="00BD411E">
      <w:pPr>
        <w:pStyle w:val="Answer"/>
        <w:rPr>
          <w:rFonts w:ascii="Arial" w:hAnsi="Arial"/>
          <w:sz w:val="20"/>
          <w:szCs w:val="20"/>
        </w:rPr>
      </w:pPr>
      <w:r w:rsidRPr="00CA20DC">
        <w:rPr>
          <w:rFonts w:ascii="Arial" w:hAnsi="Arial"/>
          <w:sz w:val="20"/>
          <w:szCs w:val="20"/>
        </w:rPr>
        <w:t xml:space="preserve">Coupa remains in the </w:t>
      </w:r>
      <w:r w:rsidR="00056CF0">
        <w:rPr>
          <w:rFonts w:ascii="Arial" w:hAnsi="Arial"/>
          <w:sz w:val="20"/>
          <w:szCs w:val="20"/>
        </w:rPr>
        <w:t>“</w:t>
      </w:r>
      <w:r w:rsidRPr="00CA20DC">
        <w:rPr>
          <w:rFonts w:ascii="Arial" w:hAnsi="Arial"/>
          <w:sz w:val="20"/>
          <w:szCs w:val="20"/>
        </w:rPr>
        <w:t>Leaders</w:t>
      </w:r>
      <w:r w:rsidR="00056CF0">
        <w:rPr>
          <w:rFonts w:ascii="Arial" w:hAnsi="Arial"/>
          <w:sz w:val="20"/>
          <w:szCs w:val="20"/>
        </w:rPr>
        <w:t>”</w:t>
      </w:r>
      <w:r w:rsidRPr="00CA20DC">
        <w:rPr>
          <w:rFonts w:ascii="Arial" w:hAnsi="Arial"/>
          <w:sz w:val="20"/>
          <w:szCs w:val="20"/>
        </w:rPr>
        <w:t xml:space="preserve"> quadrant (as per </w:t>
      </w:r>
      <w:r w:rsidR="00CC1D18">
        <w:rPr>
          <w:rFonts w:ascii="Arial" w:hAnsi="Arial"/>
          <w:sz w:val="20"/>
          <w:szCs w:val="20"/>
        </w:rPr>
        <w:t xml:space="preserve">the </w:t>
      </w:r>
      <w:r w:rsidRPr="00CA20DC">
        <w:rPr>
          <w:rFonts w:ascii="Arial" w:hAnsi="Arial"/>
          <w:sz w:val="20"/>
          <w:szCs w:val="20"/>
        </w:rPr>
        <w:t>latest</w:t>
      </w:r>
      <w:r w:rsidR="00BD411E">
        <w:rPr>
          <w:rFonts w:ascii="Arial" w:hAnsi="Arial"/>
          <w:sz w:val="20"/>
          <w:szCs w:val="20"/>
        </w:rPr>
        <w:t xml:space="preserve"> report from Gartner, see Figure 1</w:t>
      </w:r>
      <w:r w:rsidRPr="00CA20DC">
        <w:rPr>
          <w:rFonts w:ascii="Arial" w:hAnsi="Arial"/>
          <w:sz w:val="20"/>
          <w:szCs w:val="20"/>
        </w:rPr>
        <w:t>) due to its strong innovation and deep market understanding, as well as positive upgrade experience, account management and peer user group quality. Coupa is well-sui</w:t>
      </w:r>
      <w:r w:rsidR="00BD411E">
        <w:rPr>
          <w:rFonts w:ascii="Arial" w:hAnsi="Arial"/>
          <w:sz w:val="20"/>
          <w:szCs w:val="20"/>
        </w:rPr>
        <w:t xml:space="preserve">ted for organizations seeking an e-commerce </w:t>
      </w:r>
      <w:r w:rsidRPr="00CA20DC">
        <w:rPr>
          <w:rFonts w:ascii="Arial" w:hAnsi="Arial"/>
          <w:sz w:val="20"/>
          <w:szCs w:val="20"/>
        </w:rPr>
        <w:t>solution with inn</w:t>
      </w:r>
      <w:r w:rsidR="00BD411E">
        <w:rPr>
          <w:rFonts w:ascii="Arial" w:hAnsi="Arial"/>
          <w:sz w:val="20"/>
          <w:szCs w:val="20"/>
        </w:rPr>
        <w:t>ovation and strong ease of use.</w:t>
      </w:r>
      <w:r w:rsidR="00BD411E" w:rsidRPr="00BD411E">
        <w:rPr>
          <w:rFonts w:ascii="Arial" w:hAnsi="Arial"/>
          <w:noProof/>
          <w:color w:val="0000FF"/>
          <w:sz w:val="20"/>
          <w:szCs w:val="20"/>
        </w:rPr>
        <w:t xml:space="preserve"> </w:t>
      </w:r>
    </w:p>
    <w:p w14:paraId="309C7CE5" w14:textId="3274D59B" w:rsidR="00933F13" w:rsidRPr="00CA20DC" w:rsidRDefault="00933F13" w:rsidP="00933F13">
      <w:pPr>
        <w:pStyle w:val="NormalWeb"/>
        <w:spacing w:before="0" w:beforeAutospacing="0" w:after="0" w:afterAutospacing="0"/>
        <w:rPr>
          <w:rFonts w:ascii="Arial" w:hAnsi="Arial" w:cs="Arial"/>
          <w:sz w:val="20"/>
          <w:szCs w:val="20"/>
        </w:rPr>
      </w:pPr>
      <w:r w:rsidRPr="00CA20DC">
        <w:rPr>
          <w:rFonts w:ascii="Arial" w:hAnsi="Arial" w:cs="Arial"/>
          <w:sz w:val="20"/>
          <w:szCs w:val="20"/>
        </w:rPr>
        <w:t xml:space="preserve">As per </w:t>
      </w:r>
      <w:r w:rsidR="00EB3E55">
        <w:rPr>
          <w:rFonts w:ascii="Arial" w:hAnsi="Arial" w:cs="Arial"/>
          <w:sz w:val="20"/>
          <w:szCs w:val="20"/>
        </w:rPr>
        <w:t xml:space="preserve">the </w:t>
      </w:r>
      <w:r w:rsidRPr="00CA20DC">
        <w:rPr>
          <w:rFonts w:ascii="Arial" w:hAnsi="Arial" w:cs="Arial"/>
          <w:sz w:val="20"/>
          <w:szCs w:val="20"/>
        </w:rPr>
        <w:t>Gartner report some of our key strengths include:</w:t>
      </w:r>
    </w:p>
    <w:p w14:paraId="7E7026C4" w14:textId="77777777" w:rsidR="00933F13" w:rsidRPr="00CA20DC" w:rsidRDefault="00933F13" w:rsidP="00933F13">
      <w:pPr>
        <w:pStyle w:val="NormalWeb"/>
        <w:spacing w:before="0" w:beforeAutospacing="0" w:after="0" w:afterAutospacing="0"/>
        <w:rPr>
          <w:rFonts w:ascii="Arial" w:hAnsi="Arial" w:cs="Arial"/>
          <w:sz w:val="20"/>
          <w:szCs w:val="20"/>
        </w:rPr>
      </w:pPr>
    </w:p>
    <w:p w14:paraId="2F8C3BA5" w14:textId="77777777" w:rsidR="00933F13" w:rsidRPr="00CA20DC" w:rsidRDefault="00933F13" w:rsidP="00F955CB">
      <w:pPr>
        <w:pStyle w:val="NormalWeb"/>
        <w:numPr>
          <w:ilvl w:val="0"/>
          <w:numId w:val="6"/>
        </w:numPr>
        <w:spacing w:before="0" w:beforeAutospacing="0" w:after="0" w:afterAutospacing="0"/>
        <w:rPr>
          <w:rFonts w:ascii="Arial" w:hAnsi="Arial" w:cs="Arial"/>
          <w:sz w:val="20"/>
          <w:szCs w:val="20"/>
        </w:rPr>
      </w:pPr>
      <w:r w:rsidRPr="00CA20DC">
        <w:rPr>
          <w:rFonts w:ascii="Arial" w:hAnsi="Arial" w:cs="Arial"/>
          <w:sz w:val="20"/>
          <w:szCs w:val="20"/>
        </w:rPr>
        <w:t>Coupa had the highest reference customer score of all the Magic Quadrant vendors for innovation and for offering solutions that meet evolving customer needs in creative ways.</w:t>
      </w:r>
    </w:p>
    <w:p w14:paraId="31D8E7F5" w14:textId="77777777" w:rsidR="00933F13" w:rsidRPr="00CA20DC" w:rsidRDefault="00933F13" w:rsidP="00F955CB">
      <w:pPr>
        <w:pStyle w:val="NormalWeb"/>
        <w:numPr>
          <w:ilvl w:val="0"/>
          <w:numId w:val="6"/>
        </w:numPr>
        <w:spacing w:before="0" w:beforeAutospacing="0" w:after="0" w:afterAutospacing="0"/>
        <w:rPr>
          <w:rFonts w:ascii="Arial" w:hAnsi="Arial" w:cs="Arial"/>
          <w:sz w:val="20"/>
          <w:szCs w:val="20"/>
        </w:rPr>
      </w:pPr>
      <w:r w:rsidRPr="00CA20DC">
        <w:rPr>
          <w:rFonts w:ascii="Arial" w:hAnsi="Arial" w:cs="Arial"/>
          <w:sz w:val="20"/>
          <w:szCs w:val="20"/>
        </w:rPr>
        <w:t>Most Coupa reference customers cited the suite's ease of use as a key factor that influenced their selecting the vendor.</w:t>
      </w:r>
    </w:p>
    <w:p w14:paraId="694772A0" w14:textId="77777777" w:rsidR="00933F13" w:rsidRPr="00CA20DC" w:rsidRDefault="00933F13" w:rsidP="00F955CB">
      <w:pPr>
        <w:pStyle w:val="NormalWeb"/>
        <w:numPr>
          <w:ilvl w:val="0"/>
          <w:numId w:val="6"/>
        </w:numPr>
        <w:spacing w:before="0" w:beforeAutospacing="0" w:after="0" w:afterAutospacing="0"/>
        <w:rPr>
          <w:rFonts w:ascii="Arial" w:hAnsi="Arial" w:cs="Arial"/>
          <w:sz w:val="20"/>
          <w:szCs w:val="20"/>
        </w:rPr>
      </w:pPr>
      <w:r w:rsidRPr="00CA20DC">
        <w:rPr>
          <w:rFonts w:ascii="Arial" w:hAnsi="Arial" w:cs="Arial"/>
          <w:sz w:val="20"/>
          <w:szCs w:val="20"/>
        </w:rPr>
        <w:t xml:space="preserve">Coupa had the highest reference customer satisfaction score of all the vendor surveys for solution availability, which included the </w:t>
      </w:r>
      <w:r w:rsidRPr="00CA20DC">
        <w:rPr>
          <w:rFonts w:ascii="Arial" w:hAnsi="Arial" w:cs="Arial"/>
          <w:sz w:val="20"/>
          <w:szCs w:val="20"/>
        </w:rPr>
        <w:lastRenderedPageBreak/>
        <w:t>length of and notice for scheduled downtime.</w:t>
      </w:r>
    </w:p>
    <w:p w14:paraId="31102BE5" w14:textId="77777777" w:rsidR="00BD411E" w:rsidRPr="00BD411E" w:rsidRDefault="00933F13" w:rsidP="00D7666C">
      <w:pPr>
        <w:pStyle w:val="NormalWeb"/>
        <w:numPr>
          <w:ilvl w:val="0"/>
          <w:numId w:val="6"/>
        </w:numPr>
        <w:spacing w:before="0" w:beforeAutospacing="0" w:after="0" w:afterAutospacing="0"/>
        <w:rPr>
          <w:rFonts w:ascii="Arial" w:hAnsi="Arial" w:cs="Arial"/>
          <w:sz w:val="20"/>
          <w:szCs w:val="20"/>
        </w:rPr>
      </w:pPr>
      <w:r w:rsidRPr="00CA20DC">
        <w:rPr>
          <w:rFonts w:ascii="Arial" w:hAnsi="Arial" w:cs="Arial"/>
          <w:sz w:val="20"/>
          <w:szCs w:val="20"/>
        </w:rPr>
        <w:t>Coupa had the second-highest reference customer rating for its ability to deliver at or below expected implementation and upgrade costs.</w:t>
      </w:r>
    </w:p>
    <w:p w14:paraId="048237E9" w14:textId="12A7A7CF" w:rsidR="00BD411E" w:rsidRDefault="00BD411E" w:rsidP="00BD411E">
      <w:pPr>
        <w:pStyle w:val="NormalWeb"/>
        <w:spacing w:before="0" w:beforeAutospacing="0" w:after="0" w:afterAutospacing="0"/>
        <w:ind w:left="360"/>
        <w:rPr>
          <w:rFonts w:ascii="Arial" w:hAnsi="Arial" w:cs="Arial"/>
          <w:sz w:val="20"/>
          <w:szCs w:val="20"/>
        </w:rPr>
      </w:pPr>
    </w:p>
    <w:p w14:paraId="44DD7296" w14:textId="7E81BBC8" w:rsidR="00BD411E" w:rsidRDefault="00BD411E" w:rsidP="00BD411E">
      <w:pPr>
        <w:pStyle w:val="NormalWeb"/>
        <w:spacing w:before="0" w:beforeAutospacing="0" w:after="0" w:afterAutospacing="0"/>
        <w:ind w:left="360"/>
        <w:rPr>
          <w:rFonts w:ascii="Arial" w:hAnsi="Arial" w:cs="Arial"/>
          <w:sz w:val="20"/>
          <w:szCs w:val="20"/>
        </w:rPr>
      </w:pPr>
    </w:p>
    <w:p w14:paraId="520DD8F2" w14:textId="77777777" w:rsidR="00BD411E" w:rsidRPr="00BD411E" w:rsidRDefault="00BD411E" w:rsidP="00BD411E">
      <w:pPr>
        <w:pStyle w:val="NormalWeb"/>
        <w:spacing w:before="0" w:beforeAutospacing="0" w:after="0" w:afterAutospacing="0"/>
        <w:ind w:left="360"/>
        <w:rPr>
          <w:rFonts w:ascii="Arial" w:hAnsi="Arial" w:cs="Arial"/>
          <w:sz w:val="20"/>
          <w:szCs w:val="20"/>
        </w:rPr>
      </w:pPr>
    </w:p>
    <w:p w14:paraId="628086A6" w14:textId="5470BFFD" w:rsidR="006754A6" w:rsidRPr="00BD411E" w:rsidRDefault="006754A6" w:rsidP="00BD411E">
      <w:pPr>
        <w:pStyle w:val="NormalWeb"/>
        <w:spacing w:before="0" w:beforeAutospacing="0" w:after="0" w:afterAutospacing="0"/>
        <w:rPr>
          <w:rFonts w:ascii="Arial" w:hAnsi="Arial" w:cs="Arial"/>
          <w:sz w:val="20"/>
          <w:szCs w:val="20"/>
        </w:rPr>
      </w:pPr>
      <w:r w:rsidRPr="00BD411E">
        <w:rPr>
          <w:rFonts w:ascii="Arial" w:hAnsi="Arial" w:cs="Arial"/>
          <w:b/>
          <w:sz w:val="20"/>
          <w:szCs w:val="20"/>
        </w:rPr>
        <w:t>Coupa Business Spend Management Solution</w:t>
      </w:r>
    </w:p>
    <w:p w14:paraId="77BA6DD6" w14:textId="45E32AFF" w:rsidR="006754A6" w:rsidRPr="00CA20DC" w:rsidRDefault="006754A6" w:rsidP="00EB3E55">
      <w:pPr>
        <w:pStyle w:val="BodyText"/>
        <w:spacing w:before="108" w:line="247" w:lineRule="auto"/>
        <w:ind w:right="212"/>
        <w:rPr>
          <w:rFonts w:ascii="Arial" w:hAnsi="Arial" w:cs="Arial"/>
          <w:w w:val="105"/>
          <w:sz w:val="20"/>
          <w:szCs w:val="20"/>
        </w:rPr>
      </w:pPr>
      <w:r w:rsidRPr="00CA20DC">
        <w:rPr>
          <w:rFonts w:ascii="Arial" w:hAnsi="Arial" w:cs="Arial"/>
          <w:noProof/>
          <w:sz w:val="20"/>
          <w:szCs w:val="20"/>
        </w:rPr>
        <w:drawing>
          <wp:anchor distT="0" distB="0" distL="0" distR="0" simplePos="0" relativeHeight="251668480" behindDoc="1" locked="0" layoutInCell="1" allowOverlap="1" wp14:anchorId="5DE5B0BF" wp14:editId="4FBA8639">
            <wp:simplePos x="0" y="0"/>
            <wp:positionH relativeFrom="page">
              <wp:posOffset>4381500</wp:posOffset>
            </wp:positionH>
            <wp:positionV relativeFrom="paragraph">
              <wp:posOffset>205105</wp:posOffset>
            </wp:positionV>
            <wp:extent cx="2776220" cy="2722245"/>
            <wp:effectExtent l="0" t="0" r="5080" b="1905"/>
            <wp:wrapSquare wrapText="bothSides"/>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2776220" cy="2722245"/>
                    </a:xfrm>
                    <a:prstGeom prst="rect">
                      <a:avLst/>
                    </a:prstGeom>
                  </pic:spPr>
                </pic:pic>
              </a:graphicData>
            </a:graphic>
            <wp14:sizeRelH relativeFrom="margin">
              <wp14:pctWidth>0</wp14:pctWidth>
            </wp14:sizeRelH>
            <wp14:sizeRelV relativeFrom="margin">
              <wp14:pctHeight>0</wp14:pctHeight>
            </wp14:sizeRelV>
          </wp:anchor>
        </w:drawing>
      </w:r>
      <w:r w:rsidRPr="00CA20DC">
        <w:rPr>
          <w:rFonts w:ascii="Arial" w:hAnsi="Arial" w:cs="Arial"/>
          <w:w w:val="105"/>
          <w:sz w:val="20"/>
          <w:szCs w:val="20"/>
        </w:rPr>
        <w:t xml:space="preserve">Coupa offers a comprehensive, cloud-based Business Spend Management (BSM) platform that can significantly improve savings for </w:t>
      </w:r>
      <w:r w:rsidR="00BD411E">
        <w:rPr>
          <w:rFonts w:ascii="Arial" w:hAnsi="Arial" w:cs="Arial"/>
          <w:w w:val="105"/>
          <w:sz w:val="20"/>
          <w:szCs w:val="20"/>
        </w:rPr>
        <w:t>Federal agencies.</w:t>
      </w:r>
      <w:r w:rsidRPr="00CA20DC">
        <w:rPr>
          <w:rFonts w:ascii="Arial" w:hAnsi="Arial" w:cs="Arial"/>
          <w:w w:val="105"/>
          <w:sz w:val="20"/>
          <w:szCs w:val="20"/>
        </w:rPr>
        <w:t xml:space="preserve"> The core of our platform consists of procurement, invoicing and expense management modules that form our transactional engine and capture </w:t>
      </w:r>
      <w:r w:rsidR="00D80FEE" w:rsidRPr="00CA20DC">
        <w:rPr>
          <w:rFonts w:ascii="Arial" w:hAnsi="Arial" w:cs="Arial"/>
          <w:w w:val="105"/>
          <w:sz w:val="20"/>
          <w:szCs w:val="20"/>
        </w:rPr>
        <w:t>a company</w:t>
      </w:r>
      <w:r w:rsidRPr="00CA20DC">
        <w:rPr>
          <w:rFonts w:ascii="Arial" w:hAnsi="Arial" w:cs="Arial"/>
          <w:w w:val="105"/>
          <w:sz w:val="20"/>
          <w:szCs w:val="20"/>
        </w:rPr>
        <w:t xml:space="preserve"> spend.</w:t>
      </w:r>
      <w:r w:rsidRPr="00CA20DC">
        <w:rPr>
          <w:rFonts w:ascii="Arial" w:hAnsi="Arial" w:cs="Arial"/>
          <w:w w:val="105"/>
          <w:sz w:val="20"/>
          <w:szCs w:val="20"/>
        </w:rPr>
        <w:br/>
      </w:r>
      <w:r w:rsidRPr="00CA20DC">
        <w:rPr>
          <w:rFonts w:ascii="Arial" w:hAnsi="Arial" w:cs="Arial"/>
          <w:w w:val="105"/>
          <w:sz w:val="20"/>
          <w:szCs w:val="20"/>
        </w:rPr>
        <w:br/>
        <w:t xml:space="preserve">In addition, our platform offers supporting modules to help </w:t>
      </w:r>
      <w:r w:rsidR="00BD411E">
        <w:rPr>
          <w:rFonts w:ascii="Arial" w:hAnsi="Arial" w:cs="Arial"/>
          <w:w w:val="105"/>
          <w:sz w:val="20"/>
          <w:szCs w:val="20"/>
        </w:rPr>
        <w:t>organizations</w:t>
      </w:r>
      <w:r w:rsidRPr="00CA20DC">
        <w:rPr>
          <w:rFonts w:ascii="Arial" w:hAnsi="Arial" w:cs="Arial"/>
          <w:w w:val="105"/>
          <w:sz w:val="20"/>
          <w:szCs w:val="20"/>
        </w:rPr>
        <w:t xml:space="preserve"> further manage their spend, including strategic sourcing, spend analysis, contract management, supplier management and inventory management. We also offer a purchasing program, Coupa Advantage, that leverages the collective buying power of Coupa customers, and provide benchmarking and insights to customers on our BSM platform through a solution we refer to as Community Intelligence. Moreover, through our Coupa Open Business Network, suppliers of all sizes can easily interact with buyers electronically, thus significantly reducing paper, improving operating efficiencies and reducing costs.</w:t>
      </w:r>
      <w:r w:rsidRPr="00CA20DC">
        <w:rPr>
          <w:rFonts w:ascii="Arial" w:hAnsi="Arial" w:cs="Arial"/>
          <w:w w:val="105"/>
          <w:sz w:val="20"/>
          <w:szCs w:val="20"/>
        </w:rPr>
        <w:br/>
      </w:r>
      <w:r w:rsidRPr="00CA20DC">
        <w:rPr>
          <w:rFonts w:ascii="Arial" w:hAnsi="Arial" w:cs="Arial"/>
          <w:w w:val="105"/>
          <w:sz w:val="20"/>
          <w:szCs w:val="20"/>
        </w:rPr>
        <w:br/>
        <w:t xml:space="preserve">Coupa’s BSM platform provides </w:t>
      </w:r>
      <w:r w:rsidR="00EB3E55">
        <w:rPr>
          <w:rFonts w:ascii="Arial" w:hAnsi="Arial" w:cs="Arial"/>
          <w:w w:val="105"/>
          <w:sz w:val="20"/>
          <w:szCs w:val="20"/>
        </w:rPr>
        <w:t>Federal agencies</w:t>
      </w:r>
      <w:r w:rsidRPr="00CA20DC">
        <w:rPr>
          <w:rFonts w:ascii="Arial" w:hAnsi="Arial" w:cs="Arial"/>
          <w:w w:val="105"/>
          <w:sz w:val="20"/>
          <w:szCs w:val="20"/>
        </w:rPr>
        <w:t xml:space="preserve"> with real-time visibility into spending that is occurring </w:t>
      </w:r>
      <w:r w:rsidR="00EB3E55">
        <w:rPr>
          <w:rFonts w:ascii="Arial" w:hAnsi="Arial" w:cs="Arial"/>
          <w:w w:val="105"/>
          <w:sz w:val="20"/>
          <w:szCs w:val="20"/>
        </w:rPr>
        <w:t>agency</w:t>
      </w:r>
      <w:r w:rsidRPr="00CA20DC">
        <w:rPr>
          <w:rFonts w:ascii="Arial" w:hAnsi="Arial" w:cs="Arial"/>
          <w:w w:val="105"/>
          <w:sz w:val="20"/>
          <w:szCs w:val="20"/>
        </w:rPr>
        <w:t xml:space="preserve">-wide and enables </w:t>
      </w:r>
      <w:r w:rsidR="00EB3E55">
        <w:rPr>
          <w:rFonts w:ascii="Arial" w:hAnsi="Arial" w:cs="Arial"/>
          <w:w w:val="105"/>
          <w:sz w:val="20"/>
          <w:szCs w:val="20"/>
        </w:rPr>
        <w:t>organizations</w:t>
      </w:r>
      <w:r w:rsidRPr="00CA20DC">
        <w:rPr>
          <w:rFonts w:ascii="Arial" w:hAnsi="Arial" w:cs="Arial"/>
          <w:w w:val="105"/>
          <w:sz w:val="20"/>
          <w:szCs w:val="20"/>
        </w:rPr>
        <w:t xml:space="preserve"> to drive adoption of the platform and capture, analyze and control this spend, achieve real measurable value and savings and directly improve their profitability:</w:t>
      </w:r>
      <w:r w:rsidRPr="00CA20DC">
        <w:rPr>
          <w:rFonts w:ascii="Arial" w:hAnsi="Arial" w:cs="Arial"/>
          <w:w w:val="105"/>
          <w:sz w:val="20"/>
          <w:szCs w:val="20"/>
        </w:rPr>
        <w:br/>
      </w:r>
    </w:p>
    <w:p w14:paraId="46149B49" w14:textId="77777777" w:rsidR="006754A6" w:rsidRPr="00CA20DC" w:rsidRDefault="006754A6" w:rsidP="00F955CB">
      <w:pPr>
        <w:pStyle w:val="ListParagraph"/>
        <w:numPr>
          <w:ilvl w:val="0"/>
          <w:numId w:val="11"/>
        </w:numPr>
        <w:spacing w:after="0" w:line="240" w:lineRule="auto"/>
        <w:ind w:left="720" w:hanging="360"/>
        <w:rPr>
          <w:rFonts w:ascii="Arial" w:hAnsi="Arial" w:cs="Arial"/>
          <w:sz w:val="20"/>
          <w:szCs w:val="20"/>
        </w:rPr>
      </w:pPr>
      <w:r w:rsidRPr="00CA20DC">
        <w:rPr>
          <w:rFonts w:ascii="Arial" w:hAnsi="Arial" w:cs="Arial"/>
          <w:b/>
          <w:i/>
          <w:w w:val="105"/>
          <w:sz w:val="20"/>
          <w:szCs w:val="20"/>
        </w:rPr>
        <w:t>Drive</w:t>
      </w:r>
      <w:r w:rsidRPr="00CA20DC">
        <w:rPr>
          <w:rFonts w:ascii="Arial" w:hAnsi="Arial" w:cs="Arial"/>
          <w:b/>
          <w:i/>
          <w:spacing w:val="-9"/>
          <w:w w:val="105"/>
          <w:sz w:val="20"/>
          <w:szCs w:val="20"/>
        </w:rPr>
        <w:t xml:space="preserve"> </w:t>
      </w:r>
      <w:r w:rsidRPr="00CA20DC">
        <w:rPr>
          <w:rFonts w:ascii="Arial" w:hAnsi="Arial" w:cs="Arial"/>
          <w:b/>
          <w:i/>
          <w:spacing w:val="3"/>
          <w:w w:val="105"/>
          <w:sz w:val="20"/>
          <w:szCs w:val="20"/>
        </w:rPr>
        <w:t>Adoption.</w:t>
      </w:r>
      <w:r w:rsidRPr="00CA20DC">
        <w:rPr>
          <w:rFonts w:ascii="Arial" w:hAnsi="Arial" w:cs="Arial"/>
          <w:b/>
          <w:i/>
          <w:spacing w:val="19"/>
          <w:w w:val="105"/>
          <w:sz w:val="20"/>
          <w:szCs w:val="20"/>
        </w:rPr>
        <w:t xml:space="preserve"> </w:t>
      </w:r>
      <w:r w:rsidRPr="00CA20DC">
        <w:rPr>
          <w:rFonts w:ascii="Arial" w:hAnsi="Arial" w:cs="Arial"/>
          <w:w w:val="105"/>
          <w:sz w:val="20"/>
          <w:szCs w:val="20"/>
        </w:rPr>
        <w:t>Our</w:t>
      </w:r>
      <w:r w:rsidRPr="00CA20DC">
        <w:rPr>
          <w:rFonts w:ascii="Arial" w:hAnsi="Arial" w:cs="Arial"/>
          <w:spacing w:val="-14"/>
          <w:w w:val="105"/>
          <w:sz w:val="20"/>
          <w:szCs w:val="20"/>
        </w:rPr>
        <w:t xml:space="preserve"> </w:t>
      </w:r>
      <w:r w:rsidRPr="00CA20DC">
        <w:rPr>
          <w:rFonts w:ascii="Arial" w:hAnsi="Arial" w:cs="Arial"/>
          <w:w w:val="105"/>
          <w:sz w:val="20"/>
          <w:szCs w:val="20"/>
        </w:rPr>
        <w:t>platform</w:t>
      </w:r>
      <w:r w:rsidRPr="00CA20DC">
        <w:rPr>
          <w:rFonts w:ascii="Arial" w:hAnsi="Arial" w:cs="Arial"/>
          <w:spacing w:val="-11"/>
          <w:w w:val="105"/>
          <w:sz w:val="20"/>
          <w:szCs w:val="20"/>
        </w:rPr>
        <w:t xml:space="preserve"> </w:t>
      </w:r>
      <w:r w:rsidRPr="00CA20DC">
        <w:rPr>
          <w:rFonts w:ascii="Arial" w:hAnsi="Arial" w:cs="Arial"/>
          <w:spacing w:val="3"/>
          <w:w w:val="105"/>
          <w:sz w:val="20"/>
          <w:szCs w:val="20"/>
        </w:rPr>
        <w:t>applies</w:t>
      </w:r>
      <w:r w:rsidRPr="00CA20DC">
        <w:rPr>
          <w:rFonts w:ascii="Arial" w:hAnsi="Arial" w:cs="Arial"/>
          <w:spacing w:val="-11"/>
          <w:w w:val="105"/>
          <w:sz w:val="20"/>
          <w:szCs w:val="20"/>
        </w:rPr>
        <w:t xml:space="preserve"> </w:t>
      </w:r>
      <w:r w:rsidRPr="00CA20DC">
        <w:rPr>
          <w:rFonts w:ascii="Arial" w:hAnsi="Arial" w:cs="Arial"/>
          <w:w w:val="105"/>
          <w:sz w:val="20"/>
          <w:szCs w:val="20"/>
        </w:rPr>
        <w:t>a</w:t>
      </w:r>
      <w:r w:rsidRPr="00CA20DC">
        <w:rPr>
          <w:rFonts w:ascii="Arial" w:hAnsi="Arial" w:cs="Arial"/>
          <w:spacing w:val="-8"/>
          <w:w w:val="105"/>
          <w:sz w:val="20"/>
          <w:szCs w:val="20"/>
        </w:rPr>
        <w:t xml:space="preserve"> </w:t>
      </w:r>
      <w:r w:rsidRPr="00CA20DC">
        <w:rPr>
          <w:rFonts w:ascii="Arial" w:hAnsi="Arial" w:cs="Arial"/>
          <w:spacing w:val="3"/>
          <w:w w:val="105"/>
          <w:sz w:val="20"/>
          <w:szCs w:val="20"/>
        </w:rPr>
        <w:t>distinctive</w:t>
      </w:r>
      <w:r w:rsidRPr="00CA20DC">
        <w:rPr>
          <w:rFonts w:ascii="Arial" w:hAnsi="Arial" w:cs="Arial"/>
          <w:spacing w:val="-8"/>
          <w:w w:val="105"/>
          <w:sz w:val="20"/>
          <w:szCs w:val="20"/>
        </w:rPr>
        <w:t xml:space="preserve"> </w:t>
      </w:r>
      <w:r w:rsidRPr="00CA20DC">
        <w:rPr>
          <w:rFonts w:ascii="Arial" w:hAnsi="Arial" w:cs="Arial"/>
          <w:w w:val="105"/>
          <w:sz w:val="20"/>
          <w:szCs w:val="20"/>
        </w:rPr>
        <w:t>user-centric</w:t>
      </w:r>
      <w:r w:rsidRPr="00CA20DC">
        <w:rPr>
          <w:rFonts w:ascii="Arial" w:hAnsi="Arial" w:cs="Arial"/>
          <w:spacing w:val="-9"/>
          <w:w w:val="105"/>
          <w:sz w:val="20"/>
          <w:szCs w:val="20"/>
        </w:rPr>
        <w:t xml:space="preserve"> </w:t>
      </w:r>
      <w:r w:rsidRPr="00CA20DC">
        <w:rPr>
          <w:rFonts w:ascii="Arial" w:hAnsi="Arial" w:cs="Arial"/>
          <w:spacing w:val="2"/>
          <w:w w:val="105"/>
          <w:sz w:val="20"/>
          <w:szCs w:val="20"/>
        </w:rPr>
        <w:t>approach</w:t>
      </w:r>
      <w:r w:rsidRPr="00CA20DC">
        <w:rPr>
          <w:rFonts w:ascii="Arial" w:hAnsi="Arial" w:cs="Arial"/>
          <w:spacing w:val="-4"/>
          <w:w w:val="105"/>
          <w:sz w:val="20"/>
          <w:szCs w:val="20"/>
        </w:rPr>
        <w:t xml:space="preserve"> </w:t>
      </w:r>
      <w:r w:rsidRPr="00CA20DC">
        <w:rPr>
          <w:rFonts w:ascii="Arial" w:hAnsi="Arial" w:cs="Arial"/>
          <w:spacing w:val="3"/>
          <w:w w:val="105"/>
          <w:sz w:val="20"/>
          <w:szCs w:val="20"/>
        </w:rPr>
        <w:t>that</w:t>
      </w:r>
      <w:r w:rsidRPr="00CA20DC">
        <w:rPr>
          <w:rFonts w:ascii="Arial" w:hAnsi="Arial" w:cs="Arial"/>
          <w:spacing w:val="-7"/>
          <w:w w:val="105"/>
          <w:sz w:val="20"/>
          <w:szCs w:val="20"/>
        </w:rPr>
        <w:t xml:space="preserve"> </w:t>
      </w:r>
      <w:r w:rsidRPr="00CA20DC">
        <w:rPr>
          <w:rFonts w:ascii="Arial" w:hAnsi="Arial" w:cs="Arial"/>
          <w:spacing w:val="3"/>
          <w:w w:val="105"/>
          <w:sz w:val="20"/>
          <w:szCs w:val="20"/>
        </w:rPr>
        <w:t>shields</w:t>
      </w:r>
      <w:r w:rsidRPr="00CA20DC">
        <w:rPr>
          <w:rFonts w:ascii="Arial" w:hAnsi="Arial" w:cs="Arial"/>
          <w:spacing w:val="-10"/>
          <w:w w:val="105"/>
          <w:sz w:val="20"/>
          <w:szCs w:val="20"/>
        </w:rPr>
        <w:t xml:space="preserve"> </w:t>
      </w:r>
      <w:r w:rsidRPr="00CA20DC">
        <w:rPr>
          <w:rFonts w:ascii="Arial" w:hAnsi="Arial" w:cs="Arial"/>
          <w:w w:val="105"/>
          <w:sz w:val="20"/>
          <w:szCs w:val="20"/>
        </w:rPr>
        <w:t>users</w:t>
      </w:r>
      <w:r w:rsidRPr="00CA20DC">
        <w:rPr>
          <w:rFonts w:ascii="Arial" w:hAnsi="Arial" w:cs="Arial"/>
          <w:spacing w:val="-11"/>
          <w:w w:val="105"/>
          <w:sz w:val="20"/>
          <w:szCs w:val="20"/>
        </w:rPr>
        <w:t xml:space="preserve"> </w:t>
      </w:r>
      <w:r w:rsidRPr="00CA20DC">
        <w:rPr>
          <w:rFonts w:ascii="Arial" w:hAnsi="Arial" w:cs="Arial"/>
          <w:w w:val="105"/>
          <w:sz w:val="20"/>
          <w:szCs w:val="20"/>
        </w:rPr>
        <w:t>from</w:t>
      </w:r>
      <w:r w:rsidRPr="00CA20DC">
        <w:rPr>
          <w:rFonts w:ascii="Arial" w:hAnsi="Arial" w:cs="Arial"/>
          <w:spacing w:val="-12"/>
          <w:w w:val="105"/>
          <w:sz w:val="20"/>
          <w:szCs w:val="20"/>
        </w:rPr>
        <w:t xml:space="preserve"> </w:t>
      </w:r>
      <w:r w:rsidRPr="00CA20DC">
        <w:rPr>
          <w:rFonts w:ascii="Arial" w:hAnsi="Arial" w:cs="Arial"/>
          <w:spacing w:val="3"/>
          <w:w w:val="105"/>
          <w:sz w:val="20"/>
          <w:szCs w:val="20"/>
        </w:rPr>
        <w:t>complexity</w:t>
      </w:r>
      <w:r w:rsidRPr="00CA20DC">
        <w:rPr>
          <w:rFonts w:ascii="Arial" w:hAnsi="Arial" w:cs="Arial"/>
          <w:spacing w:val="-4"/>
          <w:w w:val="105"/>
          <w:sz w:val="20"/>
          <w:szCs w:val="20"/>
        </w:rPr>
        <w:t xml:space="preserve"> </w:t>
      </w:r>
      <w:r w:rsidRPr="00CA20DC">
        <w:rPr>
          <w:rFonts w:ascii="Arial" w:hAnsi="Arial" w:cs="Arial"/>
          <w:spacing w:val="2"/>
          <w:w w:val="105"/>
          <w:sz w:val="20"/>
          <w:szCs w:val="20"/>
        </w:rPr>
        <w:t>and</w:t>
      </w:r>
      <w:r w:rsidRPr="00CA20DC">
        <w:rPr>
          <w:rFonts w:ascii="Arial" w:hAnsi="Arial" w:cs="Arial"/>
          <w:spacing w:val="-5"/>
          <w:w w:val="105"/>
          <w:sz w:val="20"/>
          <w:szCs w:val="20"/>
        </w:rPr>
        <w:t xml:space="preserve"> </w:t>
      </w:r>
      <w:r w:rsidRPr="00CA20DC">
        <w:rPr>
          <w:rFonts w:ascii="Arial" w:hAnsi="Arial" w:cs="Arial"/>
          <w:spacing w:val="3"/>
          <w:w w:val="105"/>
          <w:sz w:val="20"/>
          <w:szCs w:val="20"/>
        </w:rPr>
        <w:t>provides</w:t>
      </w:r>
      <w:r w:rsidRPr="00CA20DC">
        <w:rPr>
          <w:rFonts w:ascii="Arial" w:hAnsi="Arial" w:cs="Arial"/>
          <w:spacing w:val="-11"/>
          <w:w w:val="105"/>
          <w:sz w:val="20"/>
          <w:szCs w:val="20"/>
        </w:rPr>
        <w:t xml:space="preserve"> </w:t>
      </w:r>
      <w:r w:rsidRPr="00CA20DC">
        <w:rPr>
          <w:rFonts w:ascii="Arial" w:hAnsi="Arial" w:cs="Arial"/>
          <w:w w:val="105"/>
          <w:sz w:val="20"/>
          <w:szCs w:val="20"/>
        </w:rPr>
        <w:t>a</w:t>
      </w:r>
      <w:r w:rsidRPr="00CA20DC">
        <w:rPr>
          <w:rFonts w:ascii="Arial" w:hAnsi="Arial" w:cs="Arial"/>
          <w:spacing w:val="-8"/>
          <w:w w:val="105"/>
          <w:sz w:val="20"/>
          <w:szCs w:val="20"/>
        </w:rPr>
        <w:t xml:space="preserve"> </w:t>
      </w:r>
      <w:r w:rsidRPr="00CA20DC">
        <w:rPr>
          <w:rFonts w:ascii="Arial" w:hAnsi="Arial" w:cs="Arial"/>
          <w:spacing w:val="2"/>
          <w:w w:val="105"/>
          <w:sz w:val="20"/>
          <w:szCs w:val="20"/>
        </w:rPr>
        <w:t xml:space="preserve">mobile-enabled consumer </w:t>
      </w:r>
      <w:r w:rsidRPr="00CA20DC">
        <w:rPr>
          <w:rFonts w:ascii="Arial" w:hAnsi="Arial" w:cs="Arial"/>
          <w:w w:val="105"/>
          <w:sz w:val="20"/>
          <w:szCs w:val="20"/>
        </w:rPr>
        <w:t xml:space="preserve">Internet-like </w:t>
      </w:r>
      <w:r w:rsidRPr="00CA20DC">
        <w:rPr>
          <w:rFonts w:ascii="Arial" w:hAnsi="Arial" w:cs="Arial"/>
          <w:spacing w:val="2"/>
          <w:w w:val="105"/>
          <w:sz w:val="20"/>
          <w:szCs w:val="20"/>
        </w:rPr>
        <w:t xml:space="preserve">experience, </w:t>
      </w:r>
      <w:r w:rsidRPr="00CA20DC">
        <w:rPr>
          <w:rFonts w:ascii="Arial" w:hAnsi="Arial" w:cs="Arial"/>
          <w:spacing w:val="4"/>
          <w:w w:val="105"/>
          <w:sz w:val="20"/>
          <w:szCs w:val="20"/>
        </w:rPr>
        <w:t xml:space="preserve">thus </w:t>
      </w:r>
      <w:r w:rsidRPr="00CA20DC">
        <w:rPr>
          <w:rFonts w:ascii="Arial" w:hAnsi="Arial" w:cs="Arial"/>
          <w:spacing w:val="3"/>
          <w:w w:val="105"/>
          <w:sz w:val="20"/>
          <w:szCs w:val="20"/>
        </w:rPr>
        <w:t xml:space="preserve">enabling </w:t>
      </w:r>
      <w:r w:rsidRPr="00CA20DC">
        <w:rPr>
          <w:rFonts w:ascii="Arial" w:hAnsi="Arial" w:cs="Arial"/>
          <w:w w:val="105"/>
          <w:sz w:val="20"/>
          <w:szCs w:val="20"/>
        </w:rPr>
        <w:t xml:space="preserve">widespread </w:t>
      </w:r>
      <w:r w:rsidRPr="00CA20DC">
        <w:rPr>
          <w:rFonts w:ascii="Arial" w:hAnsi="Arial" w:cs="Arial"/>
          <w:spacing w:val="4"/>
          <w:w w:val="105"/>
          <w:sz w:val="20"/>
          <w:szCs w:val="20"/>
        </w:rPr>
        <w:t xml:space="preserve">adoption </w:t>
      </w:r>
      <w:r w:rsidRPr="00CA20DC">
        <w:rPr>
          <w:rFonts w:ascii="Arial" w:hAnsi="Arial" w:cs="Arial"/>
          <w:spacing w:val="3"/>
          <w:w w:val="105"/>
          <w:sz w:val="20"/>
          <w:szCs w:val="20"/>
        </w:rPr>
        <w:t xml:space="preserve">of </w:t>
      </w:r>
      <w:r w:rsidRPr="00CA20DC">
        <w:rPr>
          <w:rFonts w:ascii="Arial" w:hAnsi="Arial" w:cs="Arial"/>
          <w:spacing w:val="4"/>
          <w:w w:val="105"/>
          <w:sz w:val="20"/>
          <w:szCs w:val="20"/>
        </w:rPr>
        <w:t xml:space="preserve">our </w:t>
      </w:r>
      <w:r w:rsidRPr="00CA20DC">
        <w:rPr>
          <w:rFonts w:ascii="Arial" w:hAnsi="Arial" w:cs="Arial"/>
          <w:w w:val="105"/>
          <w:sz w:val="20"/>
          <w:szCs w:val="20"/>
        </w:rPr>
        <w:t xml:space="preserve">platform </w:t>
      </w:r>
      <w:r w:rsidRPr="00CA20DC">
        <w:rPr>
          <w:rFonts w:ascii="Arial" w:hAnsi="Arial" w:cs="Arial"/>
          <w:spacing w:val="3"/>
          <w:w w:val="105"/>
          <w:sz w:val="20"/>
          <w:szCs w:val="20"/>
        </w:rPr>
        <w:t xml:space="preserve">by </w:t>
      </w:r>
      <w:r w:rsidRPr="00CA20DC">
        <w:rPr>
          <w:rFonts w:ascii="Arial" w:hAnsi="Arial" w:cs="Arial"/>
          <w:w w:val="105"/>
          <w:sz w:val="20"/>
          <w:szCs w:val="20"/>
        </w:rPr>
        <w:t xml:space="preserve">users across </w:t>
      </w:r>
      <w:r w:rsidRPr="00CA20DC">
        <w:rPr>
          <w:rFonts w:ascii="Arial" w:hAnsi="Arial" w:cs="Arial"/>
          <w:spacing w:val="3"/>
          <w:w w:val="105"/>
          <w:sz w:val="20"/>
          <w:szCs w:val="20"/>
        </w:rPr>
        <w:t xml:space="preserve">the </w:t>
      </w:r>
      <w:r w:rsidRPr="00CA20DC">
        <w:rPr>
          <w:rFonts w:ascii="Arial" w:hAnsi="Arial" w:cs="Arial"/>
          <w:w w:val="105"/>
          <w:sz w:val="20"/>
          <w:szCs w:val="20"/>
        </w:rPr>
        <w:t xml:space="preserve">entire </w:t>
      </w:r>
      <w:r w:rsidRPr="00CA20DC">
        <w:rPr>
          <w:rFonts w:ascii="Arial" w:hAnsi="Arial" w:cs="Arial"/>
          <w:spacing w:val="3"/>
          <w:w w:val="105"/>
          <w:sz w:val="20"/>
          <w:szCs w:val="20"/>
        </w:rPr>
        <w:t xml:space="preserve">organization </w:t>
      </w:r>
      <w:r w:rsidRPr="00CA20DC">
        <w:rPr>
          <w:rFonts w:ascii="Arial" w:hAnsi="Arial" w:cs="Arial"/>
          <w:w w:val="105"/>
          <w:sz w:val="20"/>
          <w:szCs w:val="20"/>
        </w:rPr>
        <w:t xml:space="preserve">as well as </w:t>
      </w:r>
      <w:r w:rsidRPr="00CA20DC">
        <w:rPr>
          <w:rFonts w:ascii="Arial" w:hAnsi="Arial" w:cs="Arial"/>
          <w:spacing w:val="2"/>
          <w:w w:val="105"/>
          <w:sz w:val="20"/>
          <w:szCs w:val="20"/>
        </w:rPr>
        <w:t>suppliers.</w:t>
      </w:r>
      <w:r w:rsidRPr="00CA20DC">
        <w:rPr>
          <w:rFonts w:ascii="Arial" w:hAnsi="Arial" w:cs="Arial"/>
          <w:spacing w:val="2"/>
          <w:w w:val="105"/>
          <w:sz w:val="20"/>
          <w:szCs w:val="20"/>
        </w:rPr>
        <w:br/>
      </w:r>
    </w:p>
    <w:p w14:paraId="1F9612C4" w14:textId="77777777" w:rsidR="006754A6" w:rsidRPr="00CA20DC" w:rsidRDefault="006754A6" w:rsidP="00F955CB">
      <w:pPr>
        <w:pStyle w:val="ListParagraph"/>
        <w:numPr>
          <w:ilvl w:val="0"/>
          <w:numId w:val="11"/>
        </w:numPr>
        <w:spacing w:after="0" w:line="240" w:lineRule="auto"/>
        <w:ind w:left="720" w:hanging="360"/>
        <w:rPr>
          <w:rFonts w:ascii="Arial" w:hAnsi="Arial" w:cs="Arial"/>
          <w:sz w:val="20"/>
          <w:szCs w:val="20"/>
        </w:rPr>
      </w:pPr>
      <w:r w:rsidRPr="00CA20DC">
        <w:rPr>
          <w:rFonts w:ascii="Arial" w:hAnsi="Arial" w:cs="Arial"/>
          <w:b/>
          <w:i/>
          <w:spacing w:val="2"/>
          <w:w w:val="105"/>
          <w:sz w:val="20"/>
          <w:szCs w:val="20"/>
        </w:rPr>
        <w:t>Capture.</w:t>
      </w:r>
      <w:r w:rsidRPr="00CA20DC">
        <w:rPr>
          <w:rFonts w:ascii="Arial" w:hAnsi="Arial" w:cs="Arial"/>
          <w:b/>
          <w:i/>
          <w:spacing w:val="22"/>
          <w:w w:val="105"/>
          <w:sz w:val="20"/>
          <w:szCs w:val="20"/>
        </w:rPr>
        <w:t xml:space="preserve"> </w:t>
      </w:r>
      <w:r w:rsidRPr="00CA20DC">
        <w:rPr>
          <w:rFonts w:ascii="Arial" w:hAnsi="Arial" w:cs="Arial"/>
          <w:spacing w:val="-3"/>
          <w:w w:val="105"/>
          <w:sz w:val="20"/>
          <w:szCs w:val="20"/>
        </w:rPr>
        <w:t>At</w:t>
      </w:r>
      <w:r w:rsidRPr="00CA20DC">
        <w:rPr>
          <w:rFonts w:ascii="Arial" w:hAnsi="Arial" w:cs="Arial"/>
          <w:spacing w:val="-5"/>
          <w:w w:val="105"/>
          <w:sz w:val="20"/>
          <w:szCs w:val="20"/>
        </w:rPr>
        <w:t xml:space="preserve"> </w:t>
      </w:r>
      <w:r w:rsidRPr="00CA20DC">
        <w:rPr>
          <w:rFonts w:ascii="Arial" w:hAnsi="Arial" w:cs="Arial"/>
          <w:spacing w:val="3"/>
          <w:w w:val="105"/>
          <w:sz w:val="20"/>
          <w:szCs w:val="20"/>
        </w:rPr>
        <w:t>the</w:t>
      </w:r>
      <w:r w:rsidRPr="00CA20DC">
        <w:rPr>
          <w:rFonts w:ascii="Arial" w:hAnsi="Arial" w:cs="Arial"/>
          <w:spacing w:val="-6"/>
          <w:w w:val="105"/>
          <w:sz w:val="20"/>
          <w:szCs w:val="20"/>
        </w:rPr>
        <w:t xml:space="preserve"> </w:t>
      </w:r>
      <w:r w:rsidRPr="00CA20DC">
        <w:rPr>
          <w:rFonts w:ascii="Arial" w:hAnsi="Arial" w:cs="Arial"/>
          <w:w w:val="105"/>
          <w:sz w:val="20"/>
          <w:szCs w:val="20"/>
        </w:rPr>
        <w:t>core</w:t>
      </w:r>
      <w:r w:rsidRPr="00CA20DC">
        <w:rPr>
          <w:rFonts w:ascii="Arial" w:hAnsi="Arial" w:cs="Arial"/>
          <w:spacing w:val="-7"/>
          <w:w w:val="105"/>
          <w:sz w:val="20"/>
          <w:szCs w:val="20"/>
        </w:rPr>
        <w:t xml:space="preserve"> </w:t>
      </w:r>
      <w:r w:rsidRPr="00CA20DC">
        <w:rPr>
          <w:rFonts w:ascii="Arial" w:hAnsi="Arial" w:cs="Arial"/>
          <w:spacing w:val="3"/>
          <w:w w:val="105"/>
          <w:sz w:val="20"/>
          <w:szCs w:val="20"/>
        </w:rPr>
        <w:t>of</w:t>
      </w:r>
      <w:r w:rsidRPr="00CA20DC">
        <w:rPr>
          <w:rFonts w:ascii="Arial" w:hAnsi="Arial" w:cs="Arial"/>
          <w:spacing w:val="-12"/>
          <w:w w:val="105"/>
          <w:sz w:val="20"/>
          <w:szCs w:val="20"/>
        </w:rPr>
        <w:t xml:space="preserve"> </w:t>
      </w:r>
      <w:r w:rsidRPr="00CA20DC">
        <w:rPr>
          <w:rFonts w:ascii="Arial" w:hAnsi="Arial" w:cs="Arial"/>
          <w:spacing w:val="4"/>
          <w:w w:val="105"/>
          <w:sz w:val="20"/>
          <w:szCs w:val="20"/>
        </w:rPr>
        <w:t>our</w:t>
      </w:r>
      <w:r w:rsidRPr="00CA20DC">
        <w:rPr>
          <w:rFonts w:ascii="Arial" w:hAnsi="Arial" w:cs="Arial"/>
          <w:spacing w:val="-13"/>
          <w:w w:val="105"/>
          <w:sz w:val="20"/>
          <w:szCs w:val="20"/>
        </w:rPr>
        <w:t xml:space="preserve"> </w:t>
      </w:r>
      <w:r w:rsidRPr="00CA20DC">
        <w:rPr>
          <w:rFonts w:ascii="Arial" w:hAnsi="Arial" w:cs="Arial"/>
          <w:w w:val="105"/>
          <w:sz w:val="20"/>
          <w:szCs w:val="20"/>
        </w:rPr>
        <w:t>platform</w:t>
      </w:r>
      <w:r w:rsidRPr="00CA20DC">
        <w:rPr>
          <w:rFonts w:ascii="Arial" w:hAnsi="Arial" w:cs="Arial"/>
          <w:spacing w:val="-10"/>
          <w:w w:val="105"/>
          <w:sz w:val="20"/>
          <w:szCs w:val="20"/>
        </w:rPr>
        <w:t xml:space="preserve"> </w:t>
      </w:r>
      <w:r w:rsidRPr="00CA20DC">
        <w:rPr>
          <w:rFonts w:ascii="Arial" w:hAnsi="Arial" w:cs="Arial"/>
          <w:w w:val="105"/>
          <w:sz w:val="20"/>
          <w:szCs w:val="20"/>
        </w:rPr>
        <w:t>is</w:t>
      </w:r>
      <w:r w:rsidRPr="00CA20DC">
        <w:rPr>
          <w:rFonts w:ascii="Arial" w:hAnsi="Arial" w:cs="Arial"/>
          <w:spacing w:val="-9"/>
          <w:w w:val="105"/>
          <w:sz w:val="20"/>
          <w:szCs w:val="20"/>
        </w:rPr>
        <w:t xml:space="preserve"> </w:t>
      </w:r>
      <w:r w:rsidRPr="00CA20DC">
        <w:rPr>
          <w:rFonts w:ascii="Arial" w:hAnsi="Arial" w:cs="Arial"/>
          <w:spacing w:val="4"/>
          <w:w w:val="105"/>
          <w:sz w:val="20"/>
          <w:szCs w:val="20"/>
        </w:rPr>
        <w:t>our</w:t>
      </w:r>
      <w:r w:rsidRPr="00CA20DC">
        <w:rPr>
          <w:rFonts w:ascii="Arial" w:hAnsi="Arial" w:cs="Arial"/>
          <w:spacing w:val="-13"/>
          <w:w w:val="105"/>
          <w:sz w:val="20"/>
          <w:szCs w:val="20"/>
        </w:rPr>
        <w:t xml:space="preserve"> </w:t>
      </w:r>
      <w:r w:rsidRPr="00CA20DC">
        <w:rPr>
          <w:rFonts w:ascii="Arial" w:hAnsi="Arial" w:cs="Arial"/>
          <w:spacing w:val="2"/>
          <w:w w:val="105"/>
          <w:sz w:val="20"/>
          <w:szCs w:val="20"/>
        </w:rPr>
        <w:t>transactional</w:t>
      </w:r>
      <w:r w:rsidRPr="00CA20DC">
        <w:rPr>
          <w:rFonts w:ascii="Arial" w:hAnsi="Arial" w:cs="Arial"/>
          <w:spacing w:val="-4"/>
          <w:w w:val="105"/>
          <w:sz w:val="20"/>
          <w:szCs w:val="20"/>
        </w:rPr>
        <w:t xml:space="preserve"> </w:t>
      </w:r>
      <w:r w:rsidRPr="00CA20DC">
        <w:rPr>
          <w:rFonts w:ascii="Arial" w:hAnsi="Arial" w:cs="Arial"/>
          <w:spacing w:val="4"/>
          <w:w w:val="105"/>
          <w:sz w:val="20"/>
          <w:szCs w:val="20"/>
        </w:rPr>
        <w:t>engine</w:t>
      </w:r>
      <w:r w:rsidRPr="00CA20DC">
        <w:rPr>
          <w:rFonts w:ascii="Arial" w:hAnsi="Arial" w:cs="Arial"/>
          <w:spacing w:val="-7"/>
          <w:w w:val="105"/>
          <w:sz w:val="20"/>
          <w:szCs w:val="20"/>
        </w:rPr>
        <w:t xml:space="preserve"> </w:t>
      </w:r>
      <w:r w:rsidRPr="00CA20DC">
        <w:rPr>
          <w:rFonts w:ascii="Arial" w:hAnsi="Arial" w:cs="Arial"/>
          <w:spacing w:val="3"/>
          <w:w w:val="105"/>
          <w:sz w:val="20"/>
          <w:szCs w:val="20"/>
        </w:rPr>
        <w:t>that</w:t>
      </w:r>
      <w:r w:rsidRPr="00CA20DC">
        <w:rPr>
          <w:rFonts w:ascii="Arial" w:hAnsi="Arial" w:cs="Arial"/>
          <w:spacing w:val="-4"/>
          <w:w w:val="105"/>
          <w:sz w:val="20"/>
          <w:szCs w:val="20"/>
        </w:rPr>
        <w:t xml:space="preserve"> </w:t>
      </w:r>
      <w:r w:rsidRPr="00CA20DC">
        <w:rPr>
          <w:rFonts w:ascii="Arial" w:hAnsi="Arial" w:cs="Arial"/>
          <w:w w:val="105"/>
          <w:sz w:val="20"/>
          <w:szCs w:val="20"/>
        </w:rPr>
        <w:t>is</w:t>
      </w:r>
      <w:r w:rsidRPr="00CA20DC">
        <w:rPr>
          <w:rFonts w:ascii="Arial" w:hAnsi="Arial" w:cs="Arial"/>
          <w:spacing w:val="-9"/>
          <w:w w:val="105"/>
          <w:sz w:val="20"/>
          <w:szCs w:val="20"/>
        </w:rPr>
        <w:t xml:space="preserve"> </w:t>
      </w:r>
      <w:r w:rsidRPr="00CA20DC">
        <w:rPr>
          <w:rFonts w:ascii="Arial" w:hAnsi="Arial" w:cs="Arial"/>
          <w:w w:val="105"/>
          <w:sz w:val="20"/>
          <w:szCs w:val="20"/>
        </w:rPr>
        <w:t>comprised</w:t>
      </w:r>
      <w:r w:rsidRPr="00CA20DC">
        <w:rPr>
          <w:rFonts w:ascii="Arial" w:hAnsi="Arial" w:cs="Arial"/>
          <w:spacing w:val="-3"/>
          <w:w w:val="105"/>
          <w:sz w:val="20"/>
          <w:szCs w:val="20"/>
        </w:rPr>
        <w:t xml:space="preserve"> </w:t>
      </w:r>
      <w:r w:rsidRPr="00CA20DC">
        <w:rPr>
          <w:rFonts w:ascii="Arial" w:hAnsi="Arial" w:cs="Arial"/>
          <w:spacing w:val="3"/>
          <w:w w:val="105"/>
          <w:sz w:val="20"/>
          <w:szCs w:val="20"/>
        </w:rPr>
        <w:t>of</w:t>
      </w:r>
      <w:r w:rsidRPr="00CA20DC">
        <w:rPr>
          <w:rFonts w:ascii="Arial" w:hAnsi="Arial" w:cs="Arial"/>
          <w:spacing w:val="-13"/>
          <w:w w:val="105"/>
          <w:sz w:val="20"/>
          <w:szCs w:val="20"/>
        </w:rPr>
        <w:t xml:space="preserve"> </w:t>
      </w:r>
      <w:r w:rsidRPr="00CA20DC">
        <w:rPr>
          <w:rFonts w:ascii="Arial" w:hAnsi="Arial" w:cs="Arial"/>
          <w:spacing w:val="4"/>
          <w:w w:val="105"/>
          <w:sz w:val="20"/>
          <w:szCs w:val="20"/>
        </w:rPr>
        <w:t>our</w:t>
      </w:r>
      <w:r w:rsidRPr="00CA20DC">
        <w:rPr>
          <w:rFonts w:ascii="Arial" w:hAnsi="Arial" w:cs="Arial"/>
          <w:spacing w:val="-12"/>
          <w:w w:val="105"/>
          <w:sz w:val="20"/>
          <w:szCs w:val="20"/>
        </w:rPr>
        <w:t xml:space="preserve"> </w:t>
      </w:r>
      <w:r w:rsidRPr="00CA20DC">
        <w:rPr>
          <w:rFonts w:ascii="Arial" w:hAnsi="Arial" w:cs="Arial"/>
          <w:w w:val="105"/>
          <w:sz w:val="20"/>
          <w:szCs w:val="20"/>
        </w:rPr>
        <w:t>procurement,</w:t>
      </w:r>
      <w:r w:rsidRPr="00CA20DC">
        <w:rPr>
          <w:rFonts w:ascii="Arial" w:hAnsi="Arial" w:cs="Arial"/>
          <w:spacing w:val="-12"/>
          <w:w w:val="105"/>
          <w:sz w:val="20"/>
          <w:szCs w:val="20"/>
        </w:rPr>
        <w:t xml:space="preserve"> </w:t>
      </w:r>
      <w:r w:rsidRPr="00CA20DC">
        <w:rPr>
          <w:rFonts w:ascii="Arial" w:hAnsi="Arial" w:cs="Arial"/>
          <w:spacing w:val="4"/>
          <w:w w:val="105"/>
          <w:sz w:val="20"/>
          <w:szCs w:val="20"/>
        </w:rPr>
        <w:t>invoicing</w:t>
      </w:r>
      <w:r w:rsidRPr="00CA20DC">
        <w:rPr>
          <w:rFonts w:ascii="Arial" w:hAnsi="Arial" w:cs="Arial"/>
          <w:spacing w:val="-3"/>
          <w:w w:val="105"/>
          <w:sz w:val="20"/>
          <w:szCs w:val="20"/>
        </w:rPr>
        <w:t xml:space="preserve"> </w:t>
      </w:r>
      <w:r w:rsidRPr="00CA20DC">
        <w:rPr>
          <w:rFonts w:ascii="Arial" w:hAnsi="Arial" w:cs="Arial"/>
          <w:spacing w:val="2"/>
          <w:w w:val="105"/>
          <w:sz w:val="20"/>
          <w:szCs w:val="20"/>
        </w:rPr>
        <w:t>and</w:t>
      </w:r>
      <w:r w:rsidRPr="00CA20DC">
        <w:rPr>
          <w:rFonts w:ascii="Arial" w:hAnsi="Arial" w:cs="Arial"/>
          <w:spacing w:val="-3"/>
          <w:w w:val="105"/>
          <w:sz w:val="20"/>
          <w:szCs w:val="20"/>
        </w:rPr>
        <w:t xml:space="preserve"> </w:t>
      </w:r>
      <w:r w:rsidRPr="00CA20DC">
        <w:rPr>
          <w:rFonts w:ascii="Arial" w:hAnsi="Arial" w:cs="Arial"/>
          <w:spacing w:val="3"/>
          <w:w w:val="105"/>
          <w:sz w:val="20"/>
          <w:szCs w:val="20"/>
        </w:rPr>
        <w:t>expense</w:t>
      </w:r>
      <w:r w:rsidRPr="00CA20DC">
        <w:rPr>
          <w:rFonts w:ascii="Arial" w:hAnsi="Arial" w:cs="Arial"/>
          <w:spacing w:val="-6"/>
          <w:w w:val="105"/>
          <w:sz w:val="20"/>
          <w:szCs w:val="20"/>
        </w:rPr>
        <w:t xml:space="preserve"> </w:t>
      </w:r>
      <w:r w:rsidRPr="00CA20DC">
        <w:rPr>
          <w:rFonts w:ascii="Arial" w:hAnsi="Arial" w:cs="Arial"/>
          <w:spacing w:val="2"/>
          <w:w w:val="105"/>
          <w:sz w:val="20"/>
          <w:szCs w:val="20"/>
        </w:rPr>
        <w:t>management modules,</w:t>
      </w:r>
      <w:r w:rsidRPr="00CA20DC">
        <w:rPr>
          <w:rFonts w:ascii="Arial" w:hAnsi="Arial" w:cs="Arial"/>
          <w:spacing w:val="-12"/>
          <w:w w:val="105"/>
          <w:sz w:val="20"/>
          <w:szCs w:val="20"/>
        </w:rPr>
        <w:t xml:space="preserve"> </w:t>
      </w:r>
      <w:r w:rsidRPr="00CA20DC">
        <w:rPr>
          <w:rFonts w:ascii="Arial" w:hAnsi="Arial" w:cs="Arial"/>
          <w:w w:val="105"/>
          <w:sz w:val="20"/>
          <w:szCs w:val="20"/>
        </w:rPr>
        <w:t>which</w:t>
      </w:r>
      <w:r w:rsidRPr="00CA20DC">
        <w:rPr>
          <w:rFonts w:ascii="Arial" w:hAnsi="Arial" w:cs="Arial"/>
          <w:spacing w:val="-3"/>
          <w:w w:val="105"/>
          <w:sz w:val="20"/>
          <w:szCs w:val="20"/>
        </w:rPr>
        <w:t xml:space="preserve"> </w:t>
      </w:r>
      <w:r w:rsidRPr="00CA20DC">
        <w:rPr>
          <w:rFonts w:ascii="Arial" w:hAnsi="Arial" w:cs="Arial"/>
          <w:spacing w:val="3"/>
          <w:w w:val="105"/>
          <w:sz w:val="20"/>
          <w:szCs w:val="20"/>
        </w:rPr>
        <w:t>collectively</w:t>
      </w:r>
      <w:r w:rsidRPr="00CA20DC">
        <w:rPr>
          <w:rFonts w:ascii="Arial" w:hAnsi="Arial" w:cs="Arial"/>
          <w:spacing w:val="-3"/>
          <w:w w:val="105"/>
          <w:sz w:val="20"/>
          <w:szCs w:val="20"/>
        </w:rPr>
        <w:t xml:space="preserve"> </w:t>
      </w:r>
      <w:r w:rsidRPr="00CA20DC">
        <w:rPr>
          <w:rFonts w:ascii="Arial" w:hAnsi="Arial" w:cs="Arial"/>
          <w:spacing w:val="2"/>
          <w:w w:val="105"/>
          <w:sz w:val="20"/>
          <w:szCs w:val="20"/>
        </w:rPr>
        <w:t>capture</w:t>
      </w:r>
      <w:r w:rsidRPr="00CA20DC">
        <w:rPr>
          <w:rFonts w:ascii="Arial" w:hAnsi="Arial" w:cs="Arial"/>
          <w:spacing w:val="-7"/>
          <w:w w:val="105"/>
          <w:sz w:val="20"/>
          <w:szCs w:val="20"/>
        </w:rPr>
        <w:t xml:space="preserve"> </w:t>
      </w:r>
      <w:r w:rsidRPr="00CA20DC">
        <w:rPr>
          <w:rFonts w:ascii="Arial" w:hAnsi="Arial" w:cs="Arial"/>
          <w:spacing w:val="2"/>
          <w:w w:val="105"/>
          <w:sz w:val="20"/>
          <w:szCs w:val="20"/>
        </w:rPr>
        <w:t>spend</w:t>
      </w:r>
      <w:r w:rsidRPr="00CA20DC">
        <w:rPr>
          <w:rFonts w:ascii="Arial" w:hAnsi="Arial" w:cs="Arial"/>
          <w:spacing w:val="-3"/>
          <w:w w:val="105"/>
          <w:sz w:val="20"/>
          <w:szCs w:val="20"/>
        </w:rPr>
        <w:t xml:space="preserve"> </w:t>
      </w:r>
      <w:r w:rsidRPr="00CA20DC">
        <w:rPr>
          <w:rFonts w:ascii="Arial" w:hAnsi="Arial" w:cs="Arial"/>
          <w:spacing w:val="2"/>
          <w:w w:val="105"/>
          <w:sz w:val="20"/>
          <w:szCs w:val="20"/>
        </w:rPr>
        <w:t>within</w:t>
      </w:r>
      <w:r w:rsidRPr="00CA20DC">
        <w:rPr>
          <w:rFonts w:ascii="Arial" w:hAnsi="Arial" w:cs="Arial"/>
          <w:spacing w:val="-3"/>
          <w:w w:val="105"/>
          <w:sz w:val="20"/>
          <w:szCs w:val="20"/>
        </w:rPr>
        <w:t xml:space="preserve"> </w:t>
      </w:r>
      <w:r w:rsidRPr="00CA20DC">
        <w:rPr>
          <w:rFonts w:ascii="Arial" w:hAnsi="Arial" w:cs="Arial"/>
          <w:w w:val="105"/>
          <w:sz w:val="20"/>
          <w:szCs w:val="20"/>
        </w:rPr>
        <w:t>an</w:t>
      </w:r>
      <w:r w:rsidRPr="00CA20DC">
        <w:rPr>
          <w:rFonts w:ascii="Arial" w:hAnsi="Arial" w:cs="Arial"/>
          <w:spacing w:val="-3"/>
          <w:w w:val="105"/>
          <w:sz w:val="20"/>
          <w:szCs w:val="20"/>
        </w:rPr>
        <w:t xml:space="preserve"> </w:t>
      </w:r>
      <w:r w:rsidRPr="00CA20DC">
        <w:rPr>
          <w:rFonts w:ascii="Arial" w:hAnsi="Arial" w:cs="Arial"/>
          <w:spacing w:val="3"/>
          <w:w w:val="105"/>
          <w:sz w:val="20"/>
          <w:szCs w:val="20"/>
        </w:rPr>
        <w:t>organization.</w:t>
      </w:r>
      <w:r w:rsidRPr="00CA20DC">
        <w:rPr>
          <w:rFonts w:ascii="Arial" w:hAnsi="Arial" w:cs="Arial"/>
          <w:spacing w:val="-12"/>
          <w:w w:val="105"/>
          <w:sz w:val="20"/>
          <w:szCs w:val="20"/>
        </w:rPr>
        <w:t xml:space="preserve"> </w:t>
      </w:r>
      <w:r w:rsidRPr="00CA20DC">
        <w:rPr>
          <w:rFonts w:ascii="Arial" w:hAnsi="Arial" w:cs="Arial"/>
          <w:w w:val="105"/>
          <w:sz w:val="20"/>
          <w:szCs w:val="20"/>
        </w:rPr>
        <w:t>Given</w:t>
      </w:r>
      <w:r w:rsidRPr="00CA20DC">
        <w:rPr>
          <w:rFonts w:ascii="Arial" w:hAnsi="Arial" w:cs="Arial"/>
          <w:spacing w:val="-3"/>
          <w:w w:val="105"/>
          <w:sz w:val="20"/>
          <w:szCs w:val="20"/>
        </w:rPr>
        <w:t xml:space="preserve"> </w:t>
      </w:r>
      <w:r w:rsidRPr="00CA20DC">
        <w:rPr>
          <w:rFonts w:ascii="Arial" w:hAnsi="Arial" w:cs="Arial"/>
          <w:w w:val="105"/>
          <w:sz w:val="20"/>
          <w:szCs w:val="20"/>
        </w:rPr>
        <w:t>purchase</w:t>
      </w:r>
      <w:r w:rsidRPr="00CA20DC">
        <w:rPr>
          <w:rFonts w:ascii="Arial" w:hAnsi="Arial" w:cs="Arial"/>
          <w:spacing w:val="-7"/>
          <w:w w:val="105"/>
          <w:sz w:val="20"/>
          <w:szCs w:val="20"/>
        </w:rPr>
        <w:t xml:space="preserve"> </w:t>
      </w:r>
      <w:r w:rsidRPr="00CA20DC">
        <w:rPr>
          <w:rFonts w:ascii="Arial" w:hAnsi="Arial" w:cs="Arial"/>
          <w:w w:val="105"/>
          <w:sz w:val="20"/>
          <w:szCs w:val="20"/>
        </w:rPr>
        <w:t>orders,</w:t>
      </w:r>
      <w:r w:rsidRPr="00CA20DC">
        <w:rPr>
          <w:rFonts w:ascii="Arial" w:hAnsi="Arial" w:cs="Arial"/>
          <w:spacing w:val="-11"/>
          <w:w w:val="105"/>
          <w:sz w:val="20"/>
          <w:szCs w:val="20"/>
        </w:rPr>
        <w:t xml:space="preserve"> </w:t>
      </w:r>
      <w:r w:rsidRPr="00CA20DC">
        <w:rPr>
          <w:rFonts w:ascii="Arial" w:hAnsi="Arial" w:cs="Arial"/>
          <w:spacing w:val="3"/>
          <w:w w:val="105"/>
          <w:sz w:val="20"/>
          <w:szCs w:val="20"/>
        </w:rPr>
        <w:t>invoices</w:t>
      </w:r>
      <w:r w:rsidRPr="00CA20DC">
        <w:rPr>
          <w:rFonts w:ascii="Arial" w:hAnsi="Arial" w:cs="Arial"/>
          <w:spacing w:val="-10"/>
          <w:w w:val="105"/>
          <w:sz w:val="20"/>
          <w:szCs w:val="20"/>
        </w:rPr>
        <w:t xml:space="preserve"> </w:t>
      </w:r>
      <w:r w:rsidRPr="00CA20DC">
        <w:rPr>
          <w:rFonts w:ascii="Arial" w:hAnsi="Arial" w:cs="Arial"/>
          <w:spacing w:val="2"/>
          <w:w w:val="105"/>
          <w:sz w:val="20"/>
          <w:szCs w:val="20"/>
        </w:rPr>
        <w:t>and</w:t>
      </w:r>
      <w:r w:rsidRPr="00CA20DC">
        <w:rPr>
          <w:rFonts w:ascii="Arial" w:hAnsi="Arial" w:cs="Arial"/>
          <w:spacing w:val="-3"/>
          <w:w w:val="105"/>
          <w:sz w:val="20"/>
          <w:szCs w:val="20"/>
        </w:rPr>
        <w:t xml:space="preserve"> </w:t>
      </w:r>
      <w:r w:rsidRPr="00CA20DC">
        <w:rPr>
          <w:rFonts w:ascii="Arial" w:hAnsi="Arial" w:cs="Arial"/>
          <w:spacing w:val="3"/>
          <w:w w:val="105"/>
          <w:sz w:val="20"/>
          <w:szCs w:val="20"/>
        </w:rPr>
        <w:t>expense</w:t>
      </w:r>
      <w:r w:rsidRPr="00CA20DC">
        <w:rPr>
          <w:rFonts w:ascii="Arial" w:hAnsi="Arial" w:cs="Arial"/>
          <w:spacing w:val="-6"/>
          <w:w w:val="105"/>
          <w:sz w:val="20"/>
          <w:szCs w:val="20"/>
        </w:rPr>
        <w:t xml:space="preserve"> </w:t>
      </w:r>
      <w:r w:rsidRPr="00CA20DC">
        <w:rPr>
          <w:rFonts w:ascii="Arial" w:hAnsi="Arial" w:cs="Arial"/>
          <w:w w:val="105"/>
          <w:sz w:val="20"/>
          <w:szCs w:val="20"/>
        </w:rPr>
        <w:t>reports</w:t>
      </w:r>
      <w:r w:rsidRPr="00CA20DC">
        <w:rPr>
          <w:rFonts w:ascii="Arial" w:hAnsi="Arial" w:cs="Arial"/>
          <w:spacing w:val="-10"/>
          <w:w w:val="105"/>
          <w:sz w:val="20"/>
          <w:szCs w:val="20"/>
        </w:rPr>
        <w:t xml:space="preserve"> </w:t>
      </w:r>
      <w:r w:rsidRPr="00CA20DC">
        <w:rPr>
          <w:rFonts w:ascii="Arial" w:hAnsi="Arial" w:cs="Arial"/>
          <w:w w:val="105"/>
          <w:sz w:val="20"/>
          <w:szCs w:val="20"/>
        </w:rPr>
        <w:t>flow</w:t>
      </w:r>
      <w:r w:rsidRPr="00CA20DC">
        <w:rPr>
          <w:rFonts w:ascii="Arial" w:hAnsi="Arial" w:cs="Arial"/>
          <w:spacing w:val="-12"/>
          <w:w w:val="105"/>
          <w:sz w:val="20"/>
          <w:szCs w:val="20"/>
        </w:rPr>
        <w:t xml:space="preserve"> </w:t>
      </w:r>
      <w:r w:rsidRPr="00CA20DC">
        <w:rPr>
          <w:rFonts w:ascii="Arial" w:hAnsi="Arial" w:cs="Arial"/>
          <w:spacing w:val="3"/>
          <w:w w:val="105"/>
          <w:sz w:val="20"/>
          <w:szCs w:val="20"/>
        </w:rPr>
        <w:t>through</w:t>
      </w:r>
      <w:r w:rsidRPr="00CA20DC">
        <w:rPr>
          <w:rFonts w:ascii="Arial" w:hAnsi="Arial" w:cs="Arial"/>
          <w:spacing w:val="-3"/>
          <w:w w:val="105"/>
          <w:sz w:val="20"/>
          <w:szCs w:val="20"/>
        </w:rPr>
        <w:t xml:space="preserve"> </w:t>
      </w:r>
      <w:r w:rsidRPr="00CA20DC">
        <w:rPr>
          <w:rFonts w:ascii="Arial" w:hAnsi="Arial" w:cs="Arial"/>
          <w:spacing w:val="4"/>
          <w:w w:val="105"/>
          <w:sz w:val="20"/>
          <w:szCs w:val="20"/>
        </w:rPr>
        <w:t xml:space="preserve">our </w:t>
      </w:r>
      <w:r w:rsidRPr="00CA20DC">
        <w:rPr>
          <w:rFonts w:ascii="Arial" w:hAnsi="Arial" w:cs="Arial"/>
          <w:w w:val="105"/>
          <w:sz w:val="20"/>
          <w:szCs w:val="20"/>
        </w:rPr>
        <w:t xml:space="preserve">platform </w:t>
      </w:r>
      <w:r w:rsidRPr="00CA20DC">
        <w:rPr>
          <w:rFonts w:ascii="Arial" w:hAnsi="Arial" w:cs="Arial"/>
          <w:spacing w:val="2"/>
          <w:w w:val="105"/>
          <w:sz w:val="20"/>
          <w:szCs w:val="20"/>
        </w:rPr>
        <w:t xml:space="preserve">and </w:t>
      </w:r>
      <w:r w:rsidRPr="00CA20DC">
        <w:rPr>
          <w:rFonts w:ascii="Arial" w:hAnsi="Arial" w:cs="Arial"/>
          <w:spacing w:val="3"/>
          <w:w w:val="105"/>
          <w:sz w:val="20"/>
          <w:szCs w:val="20"/>
        </w:rPr>
        <w:t xml:space="preserve">the data </w:t>
      </w:r>
      <w:r w:rsidRPr="00CA20DC">
        <w:rPr>
          <w:rFonts w:ascii="Arial" w:hAnsi="Arial" w:cs="Arial"/>
          <w:w w:val="105"/>
          <w:sz w:val="20"/>
          <w:szCs w:val="20"/>
        </w:rPr>
        <w:t xml:space="preserve">is stored </w:t>
      </w:r>
      <w:r w:rsidRPr="00CA20DC">
        <w:rPr>
          <w:rFonts w:ascii="Arial" w:hAnsi="Arial" w:cs="Arial"/>
          <w:spacing w:val="2"/>
          <w:w w:val="105"/>
          <w:sz w:val="20"/>
          <w:szCs w:val="20"/>
        </w:rPr>
        <w:t xml:space="preserve">centrally </w:t>
      </w:r>
      <w:r w:rsidRPr="00CA20DC">
        <w:rPr>
          <w:rFonts w:ascii="Arial" w:hAnsi="Arial" w:cs="Arial"/>
          <w:w w:val="105"/>
          <w:sz w:val="20"/>
          <w:szCs w:val="20"/>
        </w:rPr>
        <w:t xml:space="preserve">in a clean </w:t>
      </w:r>
      <w:r w:rsidRPr="00CA20DC">
        <w:rPr>
          <w:rFonts w:ascii="Arial" w:hAnsi="Arial" w:cs="Arial"/>
          <w:spacing w:val="2"/>
          <w:w w:val="105"/>
          <w:sz w:val="20"/>
          <w:szCs w:val="20"/>
        </w:rPr>
        <w:t xml:space="preserve">and organized fashion, businesses </w:t>
      </w:r>
      <w:r w:rsidRPr="00CA20DC">
        <w:rPr>
          <w:rFonts w:ascii="Arial" w:hAnsi="Arial" w:cs="Arial"/>
          <w:w w:val="105"/>
          <w:sz w:val="20"/>
          <w:szCs w:val="20"/>
        </w:rPr>
        <w:t xml:space="preserve">are </w:t>
      </w:r>
      <w:r w:rsidRPr="00CA20DC">
        <w:rPr>
          <w:rFonts w:ascii="Arial" w:hAnsi="Arial" w:cs="Arial"/>
          <w:spacing w:val="3"/>
          <w:w w:val="105"/>
          <w:sz w:val="20"/>
          <w:szCs w:val="20"/>
        </w:rPr>
        <w:t xml:space="preserve">able </w:t>
      </w:r>
      <w:r w:rsidRPr="00CA20DC">
        <w:rPr>
          <w:rFonts w:ascii="Arial" w:hAnsi="Arial" w:cs="Arial"/>
          <w:w w:val="105"/>
          <w:sz w:val="20"/>
          <w:szCs w:val="20"/>
        </w:rPr>
        <w:t xml:space="preserve">to observe </w:t>
      </w:r>
      <w:r w:rsidRPr="00CA20DC">
        <w:rPr>
          <w:rFonts w:ascii="Arial" w:hAnsi="Arial" w:cs="Arial"/>
          <w:spacing w:val="3"/>
          <w:w w:val="105"/>
          <w:sz w:val="20"/>
          <w:szCs w:val="20"/>
        </w:rPr>
        <w:t xml:space="preserve">the </w:t>
      </w:r>
      <w:r w:rsidRPr="00CA20DC">
        <w:rPr>
          <w:rFonts w:ascii="Arial" w:hAnsi="Arial" w:cs="Arial"/>
          <w:spacing w:val="2"/>
          <w:w w:val="105"/>
          <w:sz w:val="20"/>
          <w:szCs w:val="20"/>
        </w:rPr>
        <w:t xml:space="preserve">company-wide </w:t>
      </w:r>
      <w:r w:rsidRPr="00CA20DC">
        <w:rPr>
          <w:rFonts w:ascii="Arial" w:hAnsi="Arial" w:cs="Arial"/>
          <w:spacing w:val="3"/>
          <w:w w:val="105"/>
          <w:sz w:val="20"/>
          <w:szCs w:val="20"/>
        </w:rPr>
        <w:t xml:space="preserve">spending activities </w:t>
      </w:r>
      <w:r w:rsidRPr="00CA20DC">
        <w:rPr>
          <w:rFonts w:ascii="Arial" w:hAnsi="Arial" w:cs="Arial"/>
          <w:w w:val="105"/>
          <w:sz w:val="20"/>
          <w:szCs w:val="20"/>
        </w:rPr>
        <w:t>in real</w:t>
      </w:r>
      <w:r w:rsidRPr="00CA20DC">
        <w:rPr>
          <w:rFonts w:ascii="Arial" w:hAnsi="Arial" w:cs="Arial"/>
          <w:spacing w:val="-7"/>
          <w:w w:val="105"/>
          <w:sz w:val="20"/>
          <w:szCs w:val="20"/>
        </w:rPr>
        <w:t xml:space="preserve"> </w:t>
      </w:r>
      <w:r w:rsidRPr="00CA20DC">
        <w:rPr>
          <w:rFonts w:ascii="Arial" w:hAnsi="Arial" w:cs="Arial"/>
          <w:w w:val="105"/>
          <w:sz w:val="20"/>
          <w:szCs w:val="20"/>
        </w:rPr>
        <w:t>time.</w:t>
      </w:r>
      <w:r w:rsidRPr="00CA20DC">
        <w:rPr>
          <w:rFonts w:ascii="Arial" w:hAnsi="Arial" w:cs="Arial"/>
          <w:w w:val="105"/>
          <w:sz w:val="20"/>
          <w:szCs w:val="20"/>
        </w:rPr>
        <w:br/>
      </w:r>
    </w:p>
    <w:p w14:paraId="5B5ABB79" w14:textId="77777777" w:rsidR="006754A6" w:rsidRPr="00CA20DC" w:rsidRDefault="006754A6" w:rsidP="00F955CB">
      <w:pPr>
        <w:pStyle w:val="ListParagraph"/>
        <w:numPr>
          <w:ilvl w:val="0"/>
          <w:numId w:val="11"/>
        </w:numPr>
        <w:spacing w:after="0" w:line="240" w:lineRule="auto"/>
        <w:ind w:left="720" w:hanging="360"/>
        <w:rPr>
          <w:rFonts w:ascii="Arial" w:hAnsi="Arial" w:cs="Arial"/>
          <w:sz w:val="20"/>
          <w:szCs w:val="20"/>
        </w:rPr>
      </w:pPr>
      <w:r w:rsidRPr="00CA20DC">
        <w:rPr>
          <w:rFonts w:ascii="Arial" w:hAnsi="Arial" w:cs="Arial"/>
          <w:b/>
          <w:i/>
          <w:w w:val="105"/>
          <w:sz w:val="20"/>
          <w:szCs w:val="20"/>
        </w:rPr>
        <w:t>Analyze.</w:t>
      </w:r>
      <w:r w:rsidRPr="00CA20DC">
        <w:rPr>
          <w:rFonts w:ascii="Arial" w:hAnsi="Arial" w:cs="Arial"/>
          <w:b/>
          <w:i/>
          <w:spacing w:val="19"/>
          <w:w w:val="105"/>
          <w:sz w:val="20"/>
          <w:szCs w:val="20"/>
        </w:rPr>
        <w:t xml:space="preserve"> </w:t>
      </w:r>
      <w:r w:rsidRPr="00CA20DC">
        <w:rPr>
          <w:rFonts w:ascii="Arial" w:hAnsi="Arial" w:cs="Arial"/>
          <w:w w:val="105"/>
          <w:sz w:val="20"/>
          <w:szCs w:val="20"/>
        </w:rPr>
        <w:t>Our</w:t>
      </w:r>
      <w:r w:rsidRPr="00CA20DC">
        <w:rPr>
          <w:rFonts w:ascii="Arial" w:hAnsi="Arial" w:cs="Arial"/>
          <w:spacing w:val="-13"/>
          <w:w w:val="105"/>
          <w:sz w:val="20"/>
          <w:szCs w:val="20"/>
        </w:rPr>
        <w:t xml:space="preserve"> </w:t>
      </w:r>
      <w:r w:rsidRPr="00CA20DC">
        <w:rPr>
          <w:rFonts w:ascii="Arial" w:hAnsi="Arial" w:cs="Arial"/>
          <w:spacing w:val="3"/>
          <w:w w:val="105"/>
          <w:sz w:val="20"/>
          <w:szCs w:val="20"/>
        </w:rPr>
        <w:t>spending</w:t>
      </w:r>
      <w:r w:rsidRPr="00CA20DC">
        <w:rPr>
          <w:rFonts w:ascii="Arial" w:hAnsi="Arial" w:cs="Arial"/>
          <w:spacing w:val="-4"/>
          <w:w w:val="105"/>
          <w:sz w:val="20"/>
          <w:szCs w:val="20"/>
        </w:rPr>
        <w:t xml:space="preserve"> </w:t>
      </w:r>
      <w:r w:rsidRPr="00CA20DC">
        <w:rPr>
          <w:rFonts w:ascii="Arial" w:hAnsi="Arial" w:cs="Arial"/>
          <w:spacing w:val="3"/>
          <w:w w:val="105"/>
          <w:sz w:val="20"/>
          <w:szCs w:val="20"/>
        </w:rPr>
        <w:t>analytics</w:t>
      </w:r>
      <w:r w:rsidRPr="00CA20DC">
        <w:rPr>
          <w:rFonts w:ascii="Arial" w:hAnsi="Arial" w:cs="Arial"/>
          <w:spacing w:val="-10"/>
          <w:w w:val="105"/>
          <w:sz w:val="20"/>
          <w:szCs w:val="20"/>
        </w:rPr>
        <w:t xml:space="preserve"> </w:t>
      </w:r>
      <w:r w:rsidRPr="00CA20DC">
        <w:rPr>
          <w:rFonts w:ascii="Arial" w:hAnsi="Arial" w:cs="Arial"/>
          <w:spacing w:val="3"/>
          <w:w w:val="105"/>
          <w:sz w:val="20"/>
          <w:szCs w:val="20"/>
        </w:rPr>
        <w:t>capabilities</w:t>
      </w:r>
      <w:r w:rsidRPr="00CA20DC">
        <w:rPr>
          <w:rFonts w:ascii="Arial" w:hAnsi="Arial" w:cs="Arial"/>
          <w:spacing w:val="-11"/>
          <w:w w:val="105"/>
          <w:sz w:val="20"/>
          <w:szCs w:val="20"/>
        </w:rPr>
        <w:t xml:space="preserve"> </w:t>
      </w:r>
      <w:r w:rsidRPr="00CA20DC">
        <w:rPr>
          <w:rFonts w:ascii="Arial" w:hAnsi="Arial" w:cs="Arial"/>
          <w:spacing w:val="3"/>
          <w:w w:val="105"/>
          <w:sz w:val="20"/>
          <w:szCs w:val="20"/>
        </w:rPr>
        <w:t>provide</w:t>
      </w:r>
      <w:r w:rsidRPr="00CA20DC">
        <w:rPr>
          <w:rFonts w:ascii="Arial" w:hAnsi="Arial" w:cs="Arial"/>
          <w:spacing w:val="-7"/>
          <w:w w:val="105"/>
          <w:sz w:val="20"/>
          <w:szCs w:val="20"/>
        </w:rPr>
        <w:t xml:space="preserve"> </w:t>
      </w:r>
      <w:r w:rsidRPr="00CA20DC">
        <w:rPr>
          <w:rFonts w:ascii="Arial" w:hAnsi="Arial" w:cs="Arial"/>
          <w:spacing w:val="4"/>
          <w:w w:val="105"/>
          <w:sz w:val="20"/>
          <w:szCs w:val="20"/>
        </w:rPr>
        <w:t>intuitive</w:t>
      </w:r>
      <w:r w:rsidRPr="00CA20DC">
        <w:rPr>
          <w:rFonts w:ascii="Arial" w:hAnsi="Arial" w:cs="Arial"/>
          <w:spacing w:val="-8"/>
          <w:w w:val="105"/>
          <w:sz w:val="20"/>
          <w:szCs w:val="20"/>
        </w:rPr>
        <w:t xml:space="preserve"> </w:t>
      </w:r>
      <w:r w:rsidRPr="00CA20DC">
        <w:rPr>
          <w:rFonts w:ascii="Arial" w:hAnsi="Arial" w:cs="Arial"/>
          <w:spacing w:val="2"/>
          <w:w w:val="105"/>
          <w:sz w:val="20"/>
          <w:szCs w:val="20"/>
        </w:rPr>
        <w:t>spend</w:t>
      </w:r>
      <w:r w:rsidRPr="00CA20DC">
        <w:rPr>
          <w:rFonts w:ascii="Arial" w:hAnsi="Arial" w:cs="Arial"/>
          <w:spacing w:val="-4"/>
          <w:w w:val="105"/>
          <w:sz w:val="20"/>
          <w:szCs w:val="20"/>
        </w:rPr>
        <w:t xml:space="preserve"> </w:t>
      </w:r>
      <w:r w:rsidRPr="00CA20DC">
        <w:rPr>
          <w:rFonts w:ascii="Arial" w:hAnsi="Arial" w:cs="Arial"/>
          <w:spacing w:val="2"/>
          <w:w w:val="105"/>
          <w:sz w:val="20"/>
          <w:szCs w:val="20"/>
        </w:rPr>
        <w:t>analysis</w:t>
      </w:r>
      <w:r w:rsidRPr="00CA20DC">
        <w:rPr>
          <w:rFonts w:ascii="Arial" w:hAnsi="Arial" w:cs="Arial"/>
          <w:spacing w:val="-10"/>
          <w:w w:val="105"/>
          <w:sz w:val="20"/>
          <w:szCs w:val="20"/>
        </w:rPr>
        <w:t xml:space="preserve"> </w:t>
      </w:r>
      <w:r w:rsidRPr="00CA20DC">
        <w:rPr>
          <w:rFonts w:ascii="Arial" w:hAnsi="Arial" w:cs="Arial"/>
          <w:spacing w:val="2"/>
          <w:w w:val="105"/>
          <w:sz w:val="20"/>
          <w:szCs w:val="20"/>
        </w:rPr>
        <w:t>dashboards</w:t>
      </w:r>
      <w:r w:rsidRPr="00CA20DC">
        <w:rPr>
          <w:rFonts w:ascii="Arial" w:hAnsi="Arial" w:cs="Arial"/>
          <w:spacing w:val="-10"/>
          <w:w w:val="105"/>
          <w:sz w:val="20"/>
          <w:szCs w:val="20"/>
        </w:rPr>
        <w:t xml:space="preserve"> </w:t>
      </w:r>
      <w:r w:rsidRPr="00CA20DC">
        <w:rPr>
          <w:rFonts w:ascii="Arial" w:hAnsi="Arial" w:cs="Arial"/>
          <w:spacing w:val="2"/>
          <w:w w:val="105"/>
          <w:sz w:val="20"/>
          <w:szCs w:val="20"/>
        </w:rPr>
        <w:t>and</w:t>
      </w:r>
      <w:r w:rsidRPr="00CA20DC">
        <w:rPr>
          <w:rFonts w:ascii="Arial" w:hAnsi="Arial" w:cs="Arial"/>
          <w:spacing w:val="-5"/>
          <w:w w:val="105"/>
          <w:sz w:val="20"/>
          <w:szCs w:val="20"/>
        </w:rPr>
        <w:t xml:space="preserve"> </w:t>
      </w:r>
      <w:r w:rsidRPr="00CA20DC">
        <w:rPr>
          <w:rFonts w:ascii="Arial" w:hAnsi="Arial" w:cs="Arial"/>
          <w:w w:val="105"/>
          <w:sz w:val="20"/>
          <w:szCs w:val="20"/>
        </w:rPr>
        <w:t>reports</w:t>
      </w:r>
      <w:r w:rsidRPr="00CA20DC">
        <w:rPr>
          <w:rFonts w:ascii="Arial" w:hAnsi="Arial" w:cs="Arial"/>
          <w:spacing w:val="-10"/>
          <w:w w:val="105"/>
          <w:sz w:val="20"/>
          <w:szCs w:val="20"/>
        </w:rPr>
        <w:t xml:space="preserve"> </w:t>
      </w:r>
      <w:r w:rsidRPr="00CA20DC">
        <w:rPr>
          <w:rFonts w:ascii="Arial" w:hAnsi="Arial" w:cs="Arial"/>
          <w:spacing w:val="3"/>
          <w:w w:val="105"/>
          <w:sz w:val="20"/>
          <w:szCs w:val="20"/>
        </w:rPr>
        <w:t>that</w:t>
      </w:r>
      <w:r w:rsidRPr="00CA20DC">
        <w:rPr>
          <w:rFonts w:ascii="Arial" w:hAnsi="Arial" w:cs="Arial"/>
          <w:spacing w:val="-6"/>
          <w:w w:val="105"/>
          <w:sz w:val="20"/>
          <w:szCs w:val="20"/>
        </w:rPr>
        <w:t xml:space="preserve"> </w:t>
      </w:r>
      <w:r w:rsidRPr="00CA20DC">
        <w:rPr>
          <w:rFonts w:ascii="Arial" w:hAnsi="Arial" w:cs="Arial"/>
          <w:spacing w:val="3"/>
          <w:w w:val="105"/>
          <w:sz w:val="20"/>
          <w:szCs w:val="20"/>
        </w:rPr>
        <w:t>deliver</w:t>
      </w:r>
      <w:r w:rsidRPr="00CA20DC">
        <w:rPr>
          <w:rFonts w:ascii="Arial" w:hAnsi="Arial" w:cs="Arial"/>
          <w:spacing w:val="-13"/>
          <w:w w:val="105"/>
          <w:sz w:val="20"/>
          <w:szCs w:val="20"/>
        </w:rPr>
        <w:t xml:space="preserve"> </w:t>
      </w:r>
      <w:r w:rsidRPr="00CA20DC">
        <w:rPr>
          <w:rFonts w:ascii="Arial" w:hAnsi="Arial" w:cs="Arial"/>
          <w:w w:val="105"/>
          <w:sz w:val="20"/>
          <w:szCs w:val="20"/>
        </w:rPr>
        <w:t>real-time</w:t>
      </w:r>
      <w:r w:rsidRPr="00CA20DC">
        <w:rPr>
          <w:rFonts w:ascii="Arial" w:hAnsi="Arial" w:cs="Arial"/>
          <w:spacing w:val="-8"/>
          <w:w w:val="105"/>
          <w:sz w:val="20"/>
          <w:szCs w:val="20"/>
        </w:rPr>
        <w:t xml:space="preserve"> </w:t>
      </w:r>
      <w:r w:rsidRPr="00CA20DC">
        <w:rPr>
          <w:rFonts w:ascii="Arial" w:hAnsi="Arial" w:cs="Arial"/>
          <w:spacing w:val="3"/>
          <w:w w:val="105"/>
          <w:sz w:val="20"/>
          <w:szCs w:val="20"/>
        </w:rPr>
        <w:t>analytical insights</w:t>
      </w:r>
      <w:r w:rsidRPr="00CA20DC">
        <w:rPr>
          <w:rFonts w:ascii="Arial" w:hAnsi="Arial" w:cs="Arial"/>
          <w:spacing w:val="-10"/>
          <w:w w:val="105"/>
          <w:sz w:val="20"/>
          <w:szCs w:val="20"/>
        </w:rPr>
        <w:t xml:space="preserve"> </w:t>
      </w:r>
      <w:r w:rsidRPr="00CA20DC">
        <w:rPr>
          <w:rFonts w:ascii="Arial" w:hAnsi="Arial" w:cs="Arial"/>
          <w:spacing w:val="3"/>
          <w:w w:val="105"/>
          <w:sz w:val="20"/>
          <w:szCs w:val="20"/>
        </w:rPr>
        <w:t>that</w:t>
      </w:r>
      <w:r w:rsidRPr="00CA20DC">
        <w:rPr>
          <w:rFonts w:ascii="Arial" w:hAnsi="Arial" w:cs="Arial"/>
          <w:spacing w:val="-4"/>
          <w:w w:val="105"/>
          <w:sz w:val="20"/>
          <w:szCs w:val="20"/>
        </w:rPr>
        <w:t xml:space="preserve"> </w:t>
      </w:r>
      <w:r w:rsidRPr="00CA20DC">
        <w:rPr>
          <w:rFonts w:ascii="Arial" w:hAnsi="Arial" w:cs="Arial"/>
          <w:spacing w:val="3"/>
          <w:w w:val="105"/>
          <w:sz w:val="20"/>
          <w:szCs w:val="20"/>
        </w:rPr>
        <w:t>help</w:t>
      </w:r>
      <w:r w:rsidRPr="00CA20DC">
        <w:rPr>
          <w:rFonts w:ascii="Arial" w:hAnsi="Arial" w:cs="Arial"/>
          <w:spacing w:val="-3"/>
          <w:w w:val="105"/>
          <w:sz w:val="20"/>
          <w:szCs w:val="20"/>
        </w:rPr>
        <w:t xml:space="preserve"> </w:t>
      </w:r>
      <w:r w:rsidRPr="00CA20DC">
        <w:rPr>
          <w:rFonts w:ascii="Arial" w:hAnsi="Arial" w:cs="Arial"/>
          <w:spacing w:val="2"/>
          <w:w w:val="105"/>
          <w:sz w:val="20"/>
          <w:szCs w:val="20"/>
        </w:rPr>
        <w:t>businesses</w:t>
      </w:r>
      <w:r w:rsidRPr="00CA20DC">
        <w:rPr>
          <w:rFonts w:ascii="Arial" w:hAnsi="Arial" w:cs="Arial"/>
          <w:spacing w:val="-9"/>
          <w:w w:val="105"/>
          <w:sz w:val="20"/>
          <w:szCs w:val="20"/>
        </w:rPr>
        <w:t xml:space="preserve"> </w:t>
      </w:r>
      <w:r w:rsidRPr="00CA20DC">
        <w:rPr>
          <w:rFonts w:ascii="Arial" w:hAnsi="Arial" w:cs="Arial"/>
          <w:spacing w:val="2"/>
          <w:w w:val="105"/>
          <w:sz w:val="20"/>
          <w:szCs w:val="20"/>
        </w:rPr>
        <w:t>identify</w:t>
      </w:r>
      <w:r w:rsidRPr="00CA20DC">
        <w:rPr>
          <w:rFonts w:ascii="Arial" w:hAnsi="Arial" w:cs="Arial"/>
          <w:spacing w:val="-3"/>
          <w:w w:val="105"/>
          <w:sz w:val="20"/>
          <w:szCs w:val="20"/>
        </w:rPr>
        <w:t xml:space="preserve"> </w:t>
      </w:r>
      <w:r w:rsidRPr="00CA20DC">
        <w:rPr>
          <w:rFonts w:ascii="Arial" w:hAnsi="Arial" w:cs="Arial"/>
          <w:spacing w:val="2"/>
          <w:w w:val="105"/>
          <w:sz w:val="20"/>
          <w:szCs w:val="20"/>
        </w:rPr>
        <w:t>problems</w:t>
      </w:r>
      <w:r w:rsidRPr="00CA20DC">
        <w:rPr>
          <w:rFonts w:ascii="Arial" w:hAnsi="Arial" w:cs="Arial"/>
          <w:spacing w:val="-9"/>
          <w:w w:val="105"/>
          <w:sz w:val="20"/>
          <w:szCs w:val="20"/>
        </w:rPr>
        <w:t xml:space="preserve"> </w:t>
      </w:r>
      <w:r w:rsidRPr="00CA20DC">
        <w:rPr>
          <w:rFonts w:ascii="Arial" w:hAnsi="Arial" w:cs="Arial"/>
          <w:spacing w:val="2"/>
          <w:w w:val="105"/>
          <w:sz w:val="20"/>
          <w:szCs w:val="20"/>
        </w:rPr>
        <w:t>and</w:t>
      </w:r>
      <w:r w:rsidRPr="00CA20DC">
        <w:rPr>
          <w:rFonts w:ascii="Arial" w:hAnsi="Arial" w:cs="Arial"/>
          <w:spacing w:val="-3"/>
          <w:w w:val="105"/>
          <w:sz w:val="20"/>
          <w:szCs w:val="20"/>
        </w:rPr>
        <w:t xml:space="preserve"> </w:t>
      </w:r>
      <w:r w:rsidRPr="00CA20DC">
        <w:rPr>
          <w:rFonts w:ascii="Arial" w:hAnsi="Arial" w:cs="Arial"/>
          <w:w w:val="105"/>
          <w:sz w:val="20"/>
          <w:szCs w:val="20"/>
        </w:rPr>
        <w:t>make</w:t>
      </w:r>
      <w:r w:rsidRPr="00CA20DC">
        <w:rPr>
          <w:rFonts w:ascii="Arial" w:hAnsi="Arial" w:cs="Arial"/>
          <w:spacing w:val="-6"/>
          <w:w w:val="105"/>
          <w:sz w:val="20"/>
          <w:szCs w:val="20"/>
        </w:rPr>
        <w:t xml:space="preserve"> </w:t>
      </w:r>
      <w:r w:rsidRPr="00CA20DC">
        <w:rPr>
          <w:rFonts w:ascii="Arial" w:hAnsi="Arial" w:cs="Arial"/>
          <w:spacing w:val="3"/>
          <w:w w:val="105"/>
          <w:sz w:val="20"/>
          <w:szCs w:val="20"/>
        </w:rPr>
        <w:t>better</w:t>
      </w:r>
      <w:r w:rsidRPr="00CA20DC">
        <w:rPr>
          <w:rFonts w:ascii="Arial" w:hAnsi="Arial" w:cs="Arial"/>
          <w:spacing w:val="-13"/>
          <w:w w:val="105"/>
          <w:sz w:val="20"/>
          <w:szCs w:val="20"/>
        </w:rPr>
        <w:t xml:space="preserve"> </w:t>
      </w:r>
      <w:r w:rsidRPr="00CA20DC">
        <w:rPr>
          <w:rFonts w:ascii="Arial" w:hAnsi="Arial" w:cs="Arial"/>
          <w:spacing w:val="3"/>
          <w:w w:val="105"/>
          <w:sz w:val="20"/>
          <w:szCs w:val="20"/>
        </w:rPr>
        <w:t>spending</w:t>
      </w:r>
      <w:r w:rsidRPr="00CA20DC">
        <w:rPr>
          <w:rFonts w:ascii="Arial" w:hAnsi="Arial" w:cs="Arial"/>
          <w:spacing w:val="-3"/>
          <w:w w:val="105"/>
          <w:sz w:val="20"/>
          <w:szCs w:val="20"/>
        </w:rPr>
        <w:t xml:space="preserve"> </w:t>
      </w:r>
      <w:r w:rsidRPr="00CA20DC">
        <w:rPr>
          <w:rFonts w:ascii="Arial" w:hAnsi="Arial" w:cs="Arial"/>
          <w:spacing w:val="2"/>
          <w:w w:val="105"/>
          <w:sz w:val="20"/>
          <w:szCs w:val="20"/>
        </w:rPr>
        <w:t>decisions.</w:t>
      </w:r>
      <w:r w:rsidRPr="00CA20DC">
        <w:rPr>
          <w:rFonts w:ascii="Arial" w:hAnsi="Arial" w:cs="Arial"/>
          <w:spacing w:val="-12"/>
          <w:w w:val="105"/>
          <w:sz w:val="20"/>
          <w:szCs w:val="20"/>
        </w:rPr>
        <w:t xml:space="preserve"> </w:t>
      </w:r>
      <w:r w:rsidRPr="00CA20DC">
        <w:rPr>
          <w:rFonts w:ascii="Arial" w:hAnsi="Arial" w:cs="Arial"/>
          <w:w w:val="105"/>
          <w:sz w:val="20"/>
          <w:szCs w:val="20"/>
        </w:rPr>
        <w:t>Real-time</w:t>
      </w:r>
      <w:r w:rsidRPr="00CA20DC">
        <w:rPr>
          <w:rFonts w:ascii="Arial" w:hAnsi="Arial" w:cs="Arial"/>
          <w:spacing w:val="-6"/>
          <w:w w:val="105"/>
          <w:sz w:val="20"/>
          <w:szCs w:val="20"/>
        </w:rPr>
        <w:t xml:space="preserve"> </w:t>
      </w:r>
      <w:r w:rsidRPr="00CA20DC">
        <w:rPr>
          <w:rFonts w:ascii="Arial" w:hAnsi="Arial" w:cs="Arial"/>
          <w:spacing w:val="3"/>
          <w:w w:val="105"/>
          <w:sz w:val="20"/>
          <w:szCs w:val="20"/>
        </w:rPr>
        <w:t>analytical</w:t>
      </w:r>
      <w:r w:rsidRPr="00CA20DC">
        <w:rPr>
          <w:rFonts w:ascii="Arial" w:hAnsi="Arial" w:cs="Arial"/>
          <w:spacing w:val="-5"/>
          <w:w w:val="105"/>
          <w:sz w:val="20"/>
          <w:szCs w:val="20"/>
        </w:rPr>
        <w:t xml:space="preserve"> </w:t>
      </w:r>
      <w:r w:rsidRPr="00CA20DC">
        <w:rPr>
          <w:rFonts w:ascii="Arial" w:hAnsi="Arial" w:cs="Arial"/>
          <w:spacing w:val="3"/>
          <w:w w:val="105"/>
          <w:sz w:val="20"/>
          <w:szCs w:val="20"/>
        </w:rPr>
        <w:t>insight</w:t>
      </w:r>
      <w:r w:rsidRPr="00CA20DC">
        <w:rPr>
          <w:rFonts w:ascii="Arial" w:hAnsi="Arial" w:cs="Arial"/>
          <w:spacing w:val="-4"/>
          <w:w w:val="105"/>
          <w:sz w:val="20"/>
          <w:szCs w:val="20"/>
        </w:rPr>
        <w:t xml:space="preserve"> </w:t>
      </w:r>
      <w:r w:rsidRPr="00CA20DC">
        <w:rPr>
          <w:rFonts w:ascii="Arial" w:hAnsi="Arial" w:cs="Arial"/>
          <w:w w:val="105"/>
          <w:sz w:val="20"/>
          <w:szCs w:val="20"/>
        </w:rPr>
        <w:t>is</w:t>
      </w:r>
      <w:r w:rsidRPr="00CA20DC">
        <w:rPr>
          <w:rFonts w:ascii="Arial" w:hAnsi="Arial" w:cs="Arial"/>
          <w:spacing w:val="-9"/>
          <w:w w:val="105"/>
          <w:sz w:val="20"/>
          <w:szCs w:val="20"/>
        </w:rPr>
        <w:t xml:space="preserve"> </w:t>
      </w:r>
      <w:r w:rsidRPr="00CA20DC">
        <w:rPr>
          <w:rFonts w:ascii="Arial" w:hAnsi="Arial" w:cs="Arial"/>
          <w:w w:val="105"/>
          <w:sz w:val="20"/>
          <w:szCs w:val="20"/>
        </w:rPr>
        <w:t>critical</w:t>
      </w:r>
      <w:r w:rsidRPr="00CA20DC">
        <w:rPr>
          <w:rFonts w:ascii="Arial" w:hAnsi="Arial" w:cs="Arial"/>
          <w:spacing w:val="-5"/>
          <w:w w:val="105"/>
          <w:sz w:val="20"/>
          <w:szCs w:val="20"/>
        </w:rPr>
        <w:t xml:space="preserve"> </w:t>
      </w:r>
      <w:r w:rsidRPr="00CA20DC">
        <w:rPr>
          <w:rFonts w:ascii="Arial" w:hAnsi="Arial" w:cs="Arial"/>
          <w:w w:val="105"/>
          <w:sz w:val="20"/>
          <w:szCs w:val="20"/>
        </w:rPr>
        <w:t>to</w:t>
      </w:r>
      <w:r w:rsidRPr="00CA20DC">
        <w:rPr>
          <w:rFonts w:ascii="Arial" w:hAnsi="Arial" w:cs="Arial"/>
          <w:spacing w:val="-3"/>
          <w:w w:val="105"/>
          <w:sz w:val="20"/>
          <w:szCs w:val="20"/>
        </w:rPr>
        <w:t xml:space="preserve"> </w:t>
      </w:r>
      <w:r w:rsidRPr="00CA20DC">
        <w:rPr>
          <w:rFonts w:ascii="Arial" w:hAnsi="Arial" w:cs="Arial"/>
          <w:spacing w:val="4"/>
          <w:w w:val="105"/>
          <w:sz w:val="20"/>
          <w:szCs w:val="20"/>
        </w:rPr>
        <w:t xml:space="preserve">helping </w:t>
      </w:r>
      <w:r w:rsidRPr="00CA20DC">
        <w:rPr>
          <w:rFonts w:ascii="Arial" w:hAnsi="Arial" w:cs="Arial"/>
          <w:spacing w:val="2"/>
          <w:w w:val="105"/>
          <w:sz w:val="20"/>
          <w:szCs w:val="20"/>
        </w:rPr>
        <w:t>identify</w:t>
      </w:r>
      <w:r w:rsidRPr="00CA20DC">
        <w:rPr>
          <w:rFonts w:ascii="Arial" w:hAnsi="Arial" w:cs="Arial"/>
          <w:spacing w:val="-2"/>
          <w:w w:val="105"/>
          <w:sz w:val="20"/>
          <w:szCs w:val="20"/>
        </w:rPr>
        <w:t xml:space="preserve"> </w:t>
      </w:r>
      <w:r w:rsidRPr="00CA20DC">
        <w:rPr>
          <w:rFonts w:ascii="Arial" w:hAnsi="Arial" w:cs="Arial"/>
          <w:spacing w:val="3"/>
          <w:w w:val="105"/>
          <w:sz w:val="20"/>
          <w:szCs w:val="20"/>
        </w:rPr>
        <w:t>savings</w:t>
      </w:r>
      <w:r w:rsidRPr="00CA20DC">
        <w:rPr>
          <w:rFonts w:ascii="Arial" w:hAnsi="Arial" w:cs="Arial"/>
          <w:spacing w:val="-8"/>
          <w:w w:val="105"/>
          <w:sz w:val="20"/>
          <w:szCs w:val="20"/>
        </w:rPr>
        <w:t xml:space="preserve"> </w:t>
      </w:r>
      <w:r w:rsidRPr="00CA20DC">
        <w:rPr>
          <w:rFonts w:ascii="Arial" w:hAnsi="Arial" w:cs="Arial"/>
          <w:spacing w:val="3"/>
          <w:w w:val="105"/>
          <w:sz w:val="20"/>
          <w:szCs w:val="20"/>
        </w:rPr>
        <w:t>opportunities</w:t>
      </w:r>
      <w:r w:rsidRPr="00CA20DC">
        <w:rPr>
          <w:rFonts w:ascii="Arial" w:hAnsi="Arial" w:cs="Arial"/>
          <w:spacing w:val="-8"/>
          <w:w w:val="105"/>
          <w:sz w:val="20"/>
          <w:szCs w:val="20"/>
        </w:rPr>
        <w:t xml:space="preserve"> </w:t>
      </w:r>
      <w:r w:rsidRPr="00CA20DC">
        <w:rPr>
          <w:rFonts w:ascii="Arial" w:hAnsi="Arial" w:cs="Arial"/>
          <w:spacing w:val="2"/>
          <w:w w:val="105"/>
          <w:sz w:val="20"/>
          <w:szCs w:val="20"/>
        </w:rPr>
        <w:t>and</w:t>
      </w:r>
      <w:r w:rsidRPr="00CA20DC">
        <w:rPr>
          <w:rFonts w:ascii="Arial" w:hAnsi="Arial" w:cs="Arial"/>
          <w:spacing w:val="-2"/>
          <w:w w:val="105"/>
          <w:sz w:val="20"/>
          <w:szCs w:val="20"/>
        </w:rPr>
        <w:t xml:space="preserve"> </w:t>
      </w:r>
      <w:r w:rsidRPr="00CA20DC">
        <w:rPr>
          <w:rFonts w:ascii="Arial" w:hAnsi="Arial" w:cs="Arial"/>
          <w:w w:val="105"/>
          <w:sz w:val="20"/>
          <w:szCs w:val="20"/>
        </w:rPr>
        <w:t>risks,</w:t>
      </w:r>
      <w:r w:rsidRPr="00CA20DC">
        <w:rPr>
          <w:rFonts w:ascii="Arial" w:hAnsi="Arial" w:cs="Arial"/>
          <w:spacing w:val="-10"/>
          <w:w w:val="105"/>
          <w:sz w:val="20"/>
          <w:szCs w:val="20"/>
        </w:rPr>
        <w:t xml:space="preserve"> </w:t>
      </w:r>
      <w:r w:rsidRPr="00CA20DC">
        <w:rPr>
          <w:rFonts w:ascii="Arial" w:hAnsi="Arial" w:cs="Arial"/>
          <w:w w:val="105"/>
          <w:sz w:val="20"/>
          <w:szCs w:val="20"/>
        </w:rPr>
        <w:t>as</w:t>
      </w:r>
      <w:r w:rsidRPr="00CA20DC">
        <w:rPr>
          <w:rFonts w:ascii="Arial" w:hAnsi="Arial" w:cs="Arial"/>
          <w:spacing w:val="-8"/>
          <w:w w:val="105"/>
          <w:sz w:val="20"/>
          <w:szCs w:val="20"/>
        </w:rPr>
        <w:t xml:space="preserve"> </w:t>
      </w:r>
      <w:r w:rsidRPr="00CA20DC">
        <w:rPr>
          <w:rFonts w:ascii="Arial" w:hAnsi="Arial" w:cs="Arial"/>
          <w:w w:val="105"/>
          <w:sz w:val="20"/>
          <w:szCs w:val="20"/>
        </w:rPr>
        <w:t>well</w:t>
      </w:r>
      <w:r w:rsidRPr="00CA20DC">
        <w:rPr>
          <w:rFonts w:ascii="Arial" w:hAnsi="Arial" w:cs="Arial"/>
          <w:spacing w:val="-4"/>
          <w:w w:val="105"/>
          <w:sz w:val="20"/>
          <w:szCs w:val="20"/>
        </w:rPr>
        <w:t xml:space="preserve"> </w:t>
      </w:r>
      <w:r w:rsidRPr="00CA20DC">
        <w:rPr>
          <w:rFonts w:ascii="Arial" w:hAnsi="Arial" w:cs="Arial"/>
          <w:w w:val="105"/>
          <w:sz w:val="20"/>
          <w:szCs w:val="20"/>
        </w:rPr>
        <w:t>as</w:t>
      </w:r>
      <w:r w:rsidRPr="00CA20DC">
        <w:rPr>
          <w:rFonts w:ascii="Arial" w:hAnsi="Arial" w:cs="Arial"/>
          <w:spacing w:val="-8"/>
          <w:w w:val="105"/>
          <w:sz w:val="20"/>
          <w:szCs w:val="20"/>
        </w:rPr>
        <w:t xml:space="preserve"> </w:t>
      </w:r>
      <w:r w:rsidRPr="00CA20DC">
        <w:rPr>
          <w:rFonts w:ascii="Arial" w:hAnsi="Arial" w:cs="Arial"/>
          <w:spacing w:val="3"/>
          <w:w w:val="105"/>
          <w:sz w:val="20"/>
          <w:szCs w:val="20"/>
        </w:rPr>
        <w:t>isolating</w:t>
      </w:r>
      <w:r w:rsidRPr="00CA20DC">
        <w:rPr>
          <w:rFonts w:ascii="Arial" w:hAnsi="Arial" w:cs="Arial"/>
          <w:spacing w:val="-1"/>
          <w:w w:val="105"/>
          <w:sz w:val="20"/>
          <w:szCs w:val="20"/>
        </w:rPr>
        <w:t xml:space="preserve"> </w:t>
      </w:r>
      <w:r w:rsidRPr="00CA20DC">
        <w:rPr>
          <w:rFonts w:ascii="Arial" w:hAnsi="Arial" w:cs="Arial"/>
          <w:spacing w:val="2"/>
          <w:w w:val="105"/>
          <w:sz w:val="20"/>
          <w:szCs w:val="20"/>
        </w:rPr>
        <w:t>problem</w:t>
      </w:r>
      <w:r w:rsidRPr="00CA20DC">
        <w:rPr>
          <w:rFonts w:ascii="Arial" w:hAnsi="Arial" w:cs="Arial"/>
          <w:spacing w:val="-9"/>
          <w:w w:val="105"/>
          <w:sz w:val="20"/>
          <w:szCs w:val="20"/>
        </w:rPr>
        <w:t xml:space="preserve"> </w:t>
      </w:r>
      <w:r w:rsidRPr="00CA20DC">
        <w:rPr>
          <w:rFonts w:ascii="Arial" w:hAnsi="Arial" w:cs="Arial"/>
          <w:w w:val="105"/>
          <w:sz w:val="20"/>
          <w:szCs w:val="20"/>
        </w:rPr>
        <w:t>areas</w:t>
      </w:r>
      <w:r w:rsidRPr="00CA20DC">
        <w:rPr>
          <w:rFonts w:ascii="Arial" w:hAnsi="Arial" w:cs="Arial"/>
          <w:spacing w:val="-8"/>
          <w:w w:val="105"/>
          <w:sz w:val="20"/>
          <w:szCs w:val="20"/>
        </w:rPr>
        <w:t xml:space="preserve"> </w:t>
      </w:r>
      <w:r w:rsidRPr="00CA20DC">
        <w:rPr>
          <w:rFonts w:ascii="Arial" w:hAnsi="Arial" w:cs="Arial"/>
          <w:w w:val="105"/>
          <w:sz w:val="20"/>
          <w:szCs w:val="20"/>
        </w:rPr>
        <w:t>in</w:t>
      </w:r>
      <w:r w:rsidRPr="00CA20DC">
        <w:rPr>
          <w:rFonts w:ascii="Arial" w:hAnsi="Arial" w:cs="Arial"/>
          <w:spacing w:val="-2"/>
          <w:w w:val="105"/>
          <w:sz w:val="20"/>
          <w:szCs w:val="20"/>
        </w:rPr>
        <w:t xml:space="preserve"> </w:t>
      </w:r>
      <w:r w:rsidRPr="00CA20DC">
        <w:rPr>
          <w:rFonts w:ascii="Arial" w:hAnsi="Arial" w:cs="Arial"/>
          <w:spacing w:val="3"/>
          <w:w w:val="105"/>
          <w:sz w:val="20"/>
          <w:szCs w:val="20"/>
        </w:rPr>
        <w:t>the</w:t>
      </w:r>
      <w:r w:rsidRPr="00CA20DC">
        <w:rPr>
          <w:rFonts w:ascii="Arial" w:hAnsi="Arial" w:cs="Arial"/>
          <w:spacing w:val="-5"/>
          <w:w w:val="105"/>
          <w:sz w:val="20"/>
          <w:szCs w:val="20"/>
        </w:rPr>
        <w:t xml:space="preserve"> </w:t>
      </w:r>
      <w:r w:rsidRPr="00CA20DC">
        <w:rPr>
          <w:rFonts w:ascii="Arial" w:hAnsi="Arial" w:cs="Arial"/>
          <w:spacing w:val="3"/>
          <w:w w:val="105"/>
          <w:sz w:val="20"/>
          <w:szCs w:val="20"/>
        </w:rPr>
        <w:t>spending</w:t>
      </w:r>
      <w:r w:rsidRPr="00CA20DC">
        <w:rPr>
          <w:rFonts w:ascii="Arial" w:hAnsi="Arial" w:cs="Arial"/>
          <w:spacing w:val="-2"/>
          <w:w w:val="105"/>
          <w:sz w:val="20"/>
          <w:szCs w:val="20"/>
        </w:rPr>
        <w:t xml:space="preserve"> </w:t>
      </w:r>
      <w:r w:rsidRPr="00CA20DC">
        <w:rPr>
          <w:rFonts w:ascii="Arial" w:hAnsi="Arial" w:cs="Arial"/>
          <w:w w:val="105"/>
          <w:sz w:val="20"/>
          <w:szCs w:val="20"/>
        </w:rPr>
        <w:t>process</w:t>
      </w:r>
      <w:r w:rsidRPr="00CA20DC">
        <w:rPr>
          <w:rFonts w:ascii="Arial" w:hAnsi="Arial" w:cs="Arial"/>
          <w:spacing w:val="-8"/>
          <w:w w:val="105"/>
          <w:sz w:val="20"/>
          <w:szCs w:val="20"/>
        </w:rPr>
        <w:t xml:space="preserve"> </w:t>
      </w:r>
      <w:r w:rsidRPr="00CA20DC">
        <w:rPr>
          <w:rFonts w:ascii="Arial" w:hAnsi="Arial" w:cs="Arial"/>
          <w:w w:val="105"/>
          <w:sz w:val="20"/>
          <w:szCs w:val="20"/>
        </w:rPr>
        <w:t>to</w:t>
      </w:r>
      <w:r w:rsidRPr="00CA20DC">
        <w:rPr>
          <w:rFonts w:ascii="Arial" w:hAnsi="Arial" w:cs="Arial"/>
          <w:spacing w:val="-1"/>
          <w:w w:val="105"/>
          <w:sz w:val="20"/>
          <w:szCs w:val="20"/>
        </w:rPr>
        <w:t xml:space="preserve"> </w:t>
      </w:r>
      <w:r w:rsidRPr="00CA20DC">
        <w:rPr>
          <w:rFonts w:ascii="Arial" w:hAnsi="Arial" w:cs="Arial"/>
          <w:w w:val="105"/>
          <w:sz w:val="20"/>
          <w:szCs w:val="20"/>
        </w:rPr>
        <w:t>target</w:t>
      </w:r>
      <w:r w:rsidRPr="00CA20DC">
        <w:rPr>
          <w:rFonts w:ascii="Arial" w:hAnsi="Arial" w:cs="Arial"/>
          <w:spacing w:val="-4"/>
          <w:w w:val="105"/>
          <w:sz w:val="20"/>
          <w:szCs w:val="20"/>
        </w:rPr>
        <w:t xml:space="preserve"> </w:t>
      </w:r>
      <w:r w:rsidRPr="00CA20DC">
        <w:rPr>
          <w:rFonts w:ascii="Arial" w:hAnsi="Arial" w:cs="Arial"/>
          <w:spacing w:val="2"/>
          <w:w w:val="105"/>
          <w:sz w:val="20"/>
          <w:szCs w:val="20"/>
        </w:rPr>
        <w:t>improvement</w:t>
      </w:r>
      <w:r w:rsidRPr="00CA20DC">
        <w:rPr>
          <w:rFonts w:ascii="Arial" w:hAnsi="Arial" w:cs="Arial"/>
          <w:spacing w:val="-3"/>
          <w:w w:val="105"/>
          <w:sz w:val="20"/>
          <w:szCs w:val="20"/>
        </w:rPr>
        <w:t xml:space="preserve"> </w:t>
      </w:r>
      <w:r w:rsidRPr="00CA20DC">
        <w:rPr>
          <w:rFonts w:ascii="Arial" w:hAnsi="Arial" w:cs="Arial"/>
          <w:w w:val="105"/>
          <w:sz w:val="20"/>
          <w:szCs w:val="20"/>
        </w:rPr>
        <w:t>efforts.</w:t>
      </w:r>
      <w:r w:rsidRPr="00CA20DC">
        <w:rPr>
          <w:rFonts w:ascii="Arial" w:hAnsi="Arial" w:cs="Arial"/>
          <w:w w:val="105"/>
          <w:sz w:val="20"/>
          <w:szCs w:val="20"/>
        </w:rPr>
        <w:br/>
      </w:r>
    </w:p>
    <w:p w14:paraId="42D6FBBB" w14:textId="77777777" w:rsidR="006754A6" w:rsidRPr="00CA20DC" w:rsidRDefault="006754A6" w:rsidP="00F955CB">
      <w:pPr>
        <w:pStyle w:val="ListParagraph"/>
        <w:numPr>
          <w:ilvl w:val="0"/>
          <w:numId w:val="11"/>
        </w:numPr>
        <w:spacing w:after="0" w:line="240" w:lineRule="auto"/>
        <w:ind w:left="720" w:hanging="360"/>
        <w:rPr>
          <w:rFonts w:ascii="Arial" w:hAnsi="Arial" w:cs="Arial"/>
          <w:sz w:val="20"/>
          <w:szCs w:val="20"/>
        </w:rPr>
      </w:pPr>
      <w:r w:rsidRPr="00CA20DC">
        <w:rPr>
          <w:rFonts w:ascii="Arial" w:hAnsi="Arial" w:cs="Arial"/>
          <w:b/>
          <w:i/>
          <w:spacing w:val="2"/>
          <w:w w:val="105"/>
          <w:sz w:val="20"/>
          <w:szCs w:val="20"/>
        </w:rPr>
        <w:t>Control.</w:t>
      </w:r>
      <w:r w:rsidRPr="00CA20DC">
        <w:rPr>
          <w:rFonts w:ascii="Arial" w:hAnsi="Arial" w:cs="Arial"/>
          <w:b/>
          <w:i/>
          <w:spacing w:val="24"/>
          <w:w w:val="105"/>
          <w:sz w:val="20"/>
          <w:szCs w:val="20"/>
        </w:rPr>
        <w:t xml:space="preserve"> </w:t>
      </w:r>
      <w:r w:rsidRPr="00CA20DC">
        <w:rPr>
          <w:rFonts w:ascii="Arial" w:hAnsi="Arial" w:cs="Arial"/>
          <w:w w:val="105"/>
          <w:sz w:val="20"/>
          <w:szCs w:val="20"/>
        </w:rPr>
        <w:t>We</w:t>
      </w:r>
      <w:r w:rsidRPr="00CA20DC">
        <w:rPr>
          <w:rFonts w:ascii="Arial" w:hAnsi="Arial" w:cs="Arial"/>
          <w:spacing w:val="-6"/>
          <w:w w:val="105"/>
          <w:sz w:val="20"/>
          <w:szCs w:val="20"/>
        </w:rPr>
        <w:t xml:space="preserve"> </w:t>
      </w:r>
      <w:r w:rsidRPr="00CA20DC">
        <w:rPr>
          <w:rFonts w:ascii="Arial" w:hAnsi="Arial" w:cs="Arial"/>
          <w:spacing w:val="3"/>
          <w:w w:val="105"/>
          <w:sz w:val="20"/>
          <w:szCs w:val="20"/>
        </w:rPr>
        <w:t>help</w:t>
      </w:r>
      <w:r w:rsidRPr="00CA20DC">
        <w:rPr>
          <w:rFonts w:ascii="Arial" w:hAnsi="Arial" w:cs="Arial"/>
          <w:spacing w:val="-1"/>
          <w:w w:val="105"/>
          <w:sz w:val="20"/>
          <w:szCs w:val="20"/>
        </w:rPr>
        <w:t xml:space="preserve"> </w:t>
      </w:r>
      <w:r w:rsidRPr="00CA20DC">
        <w:rPr>
          <w:rFonts w:ascii="Arial" w:hAnsi="Arial" w:cs="Arial"/>
          <w:spacing w:val="4"/>
          <w:w w:val="105"/>
          <w:sz w:val="20"/>
          <w:szCs w:val="20"/>
        </w:rPr>
        <w:t>our</w:t>
      </w:r>
      <w:r w:rsidRPr="00CA20DC">
        <w:rPr>
          <w:rFonts w:ascii="Arial" w:hAnsi="Arial" w:cs="Arial"/>
          <w:spacing w:val="-12"/>
          <w:w w:val="105"/>
          <w:sz w:val="20"/>
          <w:szCs w:val="20"/>
        </w:rPr>
        <w:t xml:space="preserve"> </w:t>
      </w:r>
      <w:r w:rsidRPr="00CA20DC">
        <w:rPr>
          <w:rFonts w:ascii="Arial" w:hAnsi="Arial" w:cs="Arial"/>
          <w:w w:val="105"/>
          <w:sz w:val="20"/>
          <w:szCs w:val="20"/>
        </w:rPr>
        <w:t>customers</w:t>
      </w:r>
      <w:r w:rsidRPr="00CA20DC">
        <w:rPr>
          <w:rFonts w:ascii="Arial" w:hAnsi="Arial" w:cs="Arial"/>
          <w:spacing w:val="-8"/>
          <w:w w:val="105"/>
          <w:sz w:val="20"/>
          <w:szCs w:val="20"/>
        </w:rPr>
        <w:t xml:space="preserve"> </w:t>
      </w:r>
      <w:r w:rsidRPr="00CA20DC">
        <w:rPr>
          <w:rFonts w:ascii="Arial" w:hAnsi="Arial" w:cs="Arial"/>
          <w:spacing w:val="2"/>
          <w:w w:val="105"/>
          <w:sz w:val="20"/>
          <w:szCs w:val="20"/>
        </w:rPr>
        <w:t>control</w:t>
      </w:r>
      <w:r w:rsidRPr="00CA20DC">
        <w:rPr>
          <w:rFonts w:ascii="Arial" w:hAnsi="Arial" w:cs="Arial"/>
          <w:spacing w:val="-4"/>
          <w:w w:val="105"/>
          <w:sz w:val="20"/>
          <w:szCs w:val="20"/>
        </w:rPr>
        <w:t xml:space="preserve"> </w:t>
      </w:r>
      <w:r w:rsidRPr="00CA20DC">
        <w:rPr>
          <w:rFonts w:ascii="Arial" w:hAnsi="Arial" w:cs="Arial"/>
          <w:spacing w:val="2"/>
          <w:w w:val="105"/>
          <w:sz w:val="20"/>
          <w:szCs w:val="20"/>
        </w:rPr>
        <w:t>and</w:t>
      </w:r>
      <w:r w:rsidRPr="00CA20DC">
        <w:rPr>
          <w:rFonts w:ascii="Arial" w:hAnsi="Arial" w:cs="Arial"/>
          <w:spacing w:val="-1"/>
          <w:w w:val="105"/>
          <w:sz w:val="20"/>
          <w:szCs w:val="20"/>
        </w:rPr>
        <w:t xml:space="preserve"> </w:t>
      </w:r>
      <w:r w:rsidRPr="00CA20DC">
        <w:rPr>
          <w:rFonts w:ascii="Arial" w:hAnsi="Arial" w:cs="Arial"/>
          <w:w w:val="105"/>
          <w:sz w:val="20"/>
          <w:szCs w:val="20"/>
        </w:rPr>
        <w:t>streamline</w:t>
      </w:r>
      <w:r w:rsidRPr="00CA20DC">
        <w:rPr>
          <w:rFonts w:ascii="Arial" w:hAnsi="Arial" w:cs="Arial"/>
          <w:spacing w:val="-5"/>
          <w:w w:val="105"/>
          <w:sz w:val="20"/>
          <w:szCs w:val="20"/>
        </w:rPr>
        <w:t xml:space="preserve"> </w:t>
      </w:r>
      <w:r w:rsidRPr="00CA20DC">
        <w:rPr>
          <w:rFonts w:ascii="Arial" w:hAnsi="Arial" w:cs="Arial"/>
          <w:spacing w:val="3"/>
          <w:w w:val="105"/>
          <w:sz w:val="20"/>
          <w:szCs w:val="20"/>
        </w:rPr>
        <w:t>their</w:t>
      </w:r>
      <w:r w:rsidRPr="00CA20DC">
        <w:rPr>
          <w:rFonts w:ascii="Arial" w:hAnsi="Arial" w:cs="Arial"/>
          <w:spacing w:val="-12"/>
          <w:w w:val="105"/>
          <w:sz w:val="20"/>
          <w:szCs w:val="20"/>
        </w:rPr>
        <w:t xml:space="preserve"> </w:t>
      </w:r>
      <w:r w:rsidRPr="00CA20DC">
        <w:rPr>
          <w:rFonts w:ascii="Arial" w:hAnsi="Arial" w:cs="Arial"/>
          <w:spacing w:val="3"/>
          <w:w w:val="105"/>
          <w:sz w:val="20"/>
          <w:szCs w:val="20"/>
        </w:rPr>
        <w:t>spending</w:t>
      </w:r>
      <w:r w:rsidRPr="00CA20DC">
        <w:rPr>
          <w:rFonts w:ascii="Arial" w:hAnsi="Arial" w:cs="Arial"/>
          <w:spacing w:val="-2"/>
          <w:w w:val="105"/>
          <w:sz w:val="20"/>
          <w:szCs w:val="20"/>
        </w:rPr>
        <w:t xml:space="preserve"> </w:t>
      </w:r>
      <w:r w:rsidRPr="00CA20DC">
        <w:rPr>
          <w:rFonts w:ascii="Arial" w:hAnsi="Arial" w:cs="Arial"/>
          <w:spacing w:val="3"/>
          <w:w w:val="105"/>
          <w:sz w:val="20"/>
          <w:szCs w:val="20"/>
        </w:rPr>
        <w:t>activity,</w:t>
      </w:r>
      <w:r w:rsidRPr="00CA20DC">
        <w:rPr>
          <w:rFonts w:ascii="Arial" w:hAnsi="Arial" w:cs="Arial"/>
          <w:spacing w:val="-11"/>
          <w:w w:val="105"/>
          <w:sz w:val="20"/>
          <w:szCs w:val="20"/>
        </w:rPr>
        <w:t xml:space="preserve"> </w:t>
      </w:r>
      <w:r w:rsidRPr="00CA20DC">
        <w:rPr>
          <w:rFonts w:ascii="Arial" w:hAnsi="Arial" w:cs="Arial"/>
          <w:w w:val="105"/>
          <w:sz w:val="20"/>
          <w:szCs w:val="20"/>
        </w:rPr>
        <w:t>as</w:t>
      </w:r>
      <w:r w:rsidRPr="00CA20DC">
        <w:rPr>
          <w:rFonts w:ascii="Arial" w:hAnsi="Arial" w:cs="Arial"/>
          <w:spacing w:val="-8"/>
          <w:w w:val="105"/>
          <w:sz w:val="20"/>
          <w:szCs w:val="20"/>
        </w:rPr>
        <w:t xml:space="preserve"> </w:t>
      </w:r>
      <w:r w:rsidRPr="00CA20DC">
        <w:rPr>
          <w:rFonts w:ascii="Arial" w:hAnsi="Arial" w:cs="Arial"/>
          <w:w w:val="105"/>
          <w:sz w:val="20"/>
          <w:szCs w:val="20"/>
        </w:rPr>
        <w:t>well</w:t>
      </w:r>
      <w:r w:rsidRPr="00CA20DC">
        <w:rPr>
          <w:rFonts w:ascii="Arial" w:hAnsi="Arial" w:cs="Arial"/>
          <w:spacing w:val="-3"/>
          <w:w w:val="105"/>
          <w:sz w:val="20"/>
          <w:szCs w:val="20"/>
        </w:rPr>
        <w:t xml:space="preserve"> </w:t>
      </w:r>
      <w:r w:rsidRPr="00CA20DC">
        <w:rPr>
          <w:rFonts w:ascii="Arial" w:hAnsi="Arial" w:cs="Arial"/>
          <w:w w:val="105"/>
          <w:sz w:val="20"/>
          <w:szCs w:val="20"/>
        </w:rPr>
        <w:t>as</w:t>
      </w:r>
      <w:r w:rsidRPr="00CA20DC">
        <w:rPr>
          <w:rFonts w:ascii="Arial" w:hAnsi="Arial" w:cs="Arial"/>
          <w:spacing w:val="-8"/>
          <w:w w:val="105"/>
          <w:sz w:val="20"/>
          <w:szCs w:val="20"/>
        </w:rPr>
        <w:t xml:space="preserve"> </w:t>
      </w:r>
      <w:r w:rsidRPr="00CA20DC">
        <w:rPr>
          <w:rFonts w:ascii="Arial" w:hAnsi="Arial" w:cs="Arial"/>
          <w:w w:val="105"/>
          <w:sz w:val="20"/>
          <w:szCs w:val="20"/>
        </w:rPr>
        <w:t>realize</w:t>
      </w:r>
      <w:r w:rsidRPr="00CA20DC">
        <w:rPr>
          <w:rFonts w:ascii="Arial" w:hAnsi="Arial" w:cs="Arial"/>
          <w:spacing w:val="-5"/>
          <w:w w:val="105"/>
          <w:sz w:val="20"/>
          <w:szCs w:val="20"/>
        </w:rPr>
        <w:t xml:space="preserve"> </w:t>
      </w:r>
      <w:r w:rsidRPr="00CA20DC">
        <w:rPr>
          <w:rFonts w:ascii="Arial" w:hAnsi="Arial" w:cs="Arial"/>
          <w:w w:val="105"/>
          <w:sz w:val="20"/>
          <w:szCs w:val="20"/>
        </w:rPr>
        <w:t>efficiencies</w:t>
      </w:r>
      <w:r w:rsidRPr="00CA20DC">
        <w:rPr>
          <w:rFonts w:ascii="Arial" w:hAnsi="Arial" w:cs="Arial"/>
          <w:spacing w:val="-8"/>
          <w:w w:val="105"/>
          <w:sz w:val="20"/>
          <w:szCs w:val="20"/>
        </w:rPr>
        <w:t xml:space="preserve"> </w:t>
      </w:r>
      <w:r w:rsidRPr="00CA20DC">
        <w:rPr>
          <w:rFonts w:ascii="Arial" w:hAnsi="Arial" w:cs="Arial"/>
          <w:spacing w:val="3"/>
          <w:w w:val="105"/>
          <w:sz w:val="20"/>
          <w:szCs w:val="20"/>
        </w:rPr>
        <w:t>that</w:t>
      </w:r>
      <w:r w:rsidRPr="00CA20DC">
        <w:rPr>
          <w:rFonts w:ascii="Arial" w:hAnsi="Arial" w:cs="Arial"/>
          <w:spacing w:val="-4"/>
          <w:w w:val="105"/>
          <w:sz w:val="20"/>
          <w:szCs w:val="20"/>
        </w:rPr>
        <w:t xml:space="preserve"> </w:t>
      </w:r>
      <w:r w:rsidRPr="00CA20DC">
        <w:rPr>
          <w:rFonts w:ascii="Arial" w:hAnsi="Arial" w:cs="Arial"/>
          <w:w w:val="105"/>
          <w:sz w:val="20"/>
          <w:szCs w:val="20"/>
        </w:rPr>
        <w:t>result</w:t>
      </w:r>
      <w:r w:rsidRPr="00CA20DC">
        <w:rPr>
          <w:rFonts w:ascii="Arial" w:hAnsi="Arial" w:cs="Arial"/>
          <w:spacing w:val="-3"/>
          <w:w w:val="105"/>
          <w:sz w:val="20"/>
          <w:szCs w:val="20"/>
        </w:rPr>
        <w:t xml:space="preserve"> </w:t>
      </w:r>
      <w:r w:rsidRPr="00CA20DC">
        <w:rPr>
          <w:rFonts w:ascii="Arial" w:hAnsi="Arial" w:cs="Arial"/>
          <w:w w:val="105"/>
          <w:sz w:val="20"/>
          <w:szCs w:val="20"/>
        </w:rPr>
        <w:t>in</w:t>
      </w:r>
      <w:r w:rsidRPr="00CA20DC">
        <w:rPr>
          <w:rFonts w:ascii="Arial" w:hAnsi="Arial" w:cs="Arial"/>
          <w:spacing w:val="-2"/>
          <w:w w:val="105"/>
          <w:sz w:val="20"/>
          <w:szCs w:val="20"/>
        </w:rPr>
        <w:t xml:space="preserve"> </w:t>
      </w:r>
      <w:r w:rsidRPr="00CA20DC">
        <w:rPr>
          <w:rFonts w:ascii="Arial" w:hAnsi="Arial" w:cs="Arial"/>
          <w:w w:val="105"/>
          <w:sz w:val="20"/>
          <w:szCs w:val="20"/>
        </w:rPr>
        <w:t>real</w:t>
      </w:r>
      <w:r w:rsidRPr="00CA20DC">
        <w:rPr>
          <w:rFonts w:ascii="Arial" w:hAnsi="Arial" w:cs="Arial"/>
          <w:spacing w:val="-3"/>
          <w:w w:val="105"/>
          <w:sz w:val="20"/>
          <w:szCs w:val="20"/>
        </w:rPr>
        <w:t xml:space="preserve"> </w:t>
      </w:r>
      <w:r w:rsidRPr="00CA20DC">
        <w:rPr>
          <w:rFonts w:ascii="Arial" w:hAnsi="Arial" w:cs="Arial"/>
          <w:spacing w:val="2"/>
          <w:w w:val="105"/>
          <w:sz w:val="20"/>
          <w:szCs w:val="20"/>
        </w:rPr>
        <w:t>savings.</w:t>
      </w:r>
      <w:r w:rsidRPr="00CA20DC">
        <w:rPr>
          <w:rFonts w:ascii="Arial" w:hAnsi="Arial" w:cs="Arial"/>
          <w:spacing w:val="-11"/>
          <w:w w:val="105"/>
          <w:sz w:val="20"/>
          <w:szCs w:val="20"/>
        </w:rPr>
        <w:t xml:space="preserve"> </w:t>
      </w:r>
      <w:r w:rsidRPr="00CA20DC">
        <w:rPr>
          <w:rFonts w:ascii="Arial" w:hAnsi="Arial" w:cs="Arial"/>
          <w:w w:val="105"/>
          <w:sz w:val="20"/>
          <w:szCs w:val="20"/>
        </w:rPr>
        <w:t>Our platform</w:t>
      </w:r>
      <w:r w:rsidRPr="00CA20DC">
        <w:rPr>
          <w:rFonts w:ascii="Arial" w:hAnsi="Arial" w:cs="Arial"/>
          <w:spacing w:val="-10"/>
          <w:w w:val="105"/>
          <w:sz w:val="20"/>
          <w:szCs w:val="20"/>
        </w:rPr>
        <w:t xml:space="preserve"> </w:t>
      </w:r>
      <w:r w:rsidRPr="00CA20DC">
        <w:rPr>
          <w:rFonts w:ascii="Arial" w:hAnsi="Arial" w:cs="Arial"/>
          <w:spacing w:val="2"/>
          <w:w w:val="105"/>
          <w:sz w:val="20"/>
          <w:szCs w:val="20"/>
        </w:rPr>
        <w:t>has</w:t>
      </w:r>
      <w:r w:rsidRPr="00CA20DC">
        <w:rPr>
          <w:rFonts w:ascii="Arial" w:hAnsi="Arial" w:cs="Arial"/>
          <w:spacing w:val="-9"/>
          <w:w w:val="105"/>
          <w:sz w:val="20"/>
          <w:szCs w:val="20"/>
        </w:rPr>
        <w:t xml:space="preserve"> </w:t>
      </w:r>
      <w:r w:rsidRPr="00CA20DC">
        <w:rPr>
          <w:rFonts w:ascii="Arial" w:hAnsi="Arial" w:cs="Arial"/>
          <w:spacing w:val="3"/>
          <w:w w:val="105"/>
          <w:sz w:val="20"/>
          <w:szCs w:val="20"/>
        </w:rPr>
        <w:t>extensive</w:t>
      </w:r>
      <w:r w:rsidRPr="00CA20DC">
        <w:rPr>
          <w:rFonts w:ascii="Arial" w:hAnsi="Arial" w:cs="Arial"/>
          <w:spacing w:val="-7"/>
          <w:w w:val="105"/>
          <w:sz w:val="20"/>
          <w:szCs w:val="20"/>
        </w:rPr>
        <w:t xml:space="preserve"> </w:t>
      </w:r>
      <w:r w:rsidRPr="00CA20DC">
        <w:rPr>
          <w:rFonts w:ascii="Arial" w:hAnsi="Arial" w:cs="Arial"/>
          <w:spacing w:val="3"/>
          <w:w w:val="105"/>
          <w:sz w:val="20"/>
          <w:szCs w:val="20"/>
        </w:rPr>
        <w:t>functionality</w:t>
      </w:r>
      <w:r w:rsidRPr="00CA20DC">
        <w:rPr>
          <w:rFonts w:ascii="Arial" w:hAnsi="Arial" w:cs="Arial"/>
          <w:spacing w:val="-3"/>
          <w:w w:val="105"/>
          <w:sz w:val="20"/>
          <w:szCs w:val="20"/>
        </w:rPr>
        <w:t xml:space="preserve"> </w:t>
      </w:r>
      <w:r w:rsidRPr="00CA20DC">
        <w:rPr>
          <w:rFonts w:ascii="Arial" w:hAnsi="Arial" w:cs="Arial"/>
          <w:spacing w:val="3"/>
          <w:w w:val="105"/>
          <w:sz w:val="20"/>
          <w:szCs w:val="20"/>
        </w:rPr>
        <w:t>that</w:t>
      </w:r>
      <w:r w:rsidRPr="00CA20DC">
        <w:rPr>
          <w:rFonts w:ascii="Arial" w:hAnsi="Arial" w:cs="Arial"/>
          <w:spacing w:val="-4"/>
          <w:w w:val="105"/>
          <w:sz w:val="20"/>
          <w:szCs w:val="20"/>
        </w:rPr>
        <w:t xml:space="preserve"> </w:t>
      </w:r>
      <w:r w:rsidRPr="00CA20DC">
        <w:rPr>
          <w:rFonts w:ascii="Arial" w:hAnsi="Arial" w:cs="Arial"/>
          <w:spacing w:val="3"/>
          <w:w w:val="105"/>
          <w:sz w:val="20"/>
          <w:szCs w:val="20"/>
        </w:rPr>
        <w:t>enables</w:t>
      </w:r>
      <w:r w:rsidRPr="00CA20DC">
        <w:rPr>
          <w:rFonts w:ascii="Arial" w:hAnsi="Arial" w:cs="Arial"/>
          <w:spacing w:val="-9"/>
          <w:w w:val="105"/>
          <w:sz w:val="20"/>
          <w:szCs w:val="20"/>
        </w:rPr>
        <w:t xml:space="preserve"> </w:t>
      </w:r>
      <w:r w:rsidRPr="00CA20DC">
        <w:rPr>
          <w:rFonts w:ascii="Arial" w:hAnsi="Arial" w:cs="Arial"/>
          <w:w w:val="105"/>
          <w:sz w:val="20"/>
          <w:szCs w:val="20"/>
        </w:rPr>
        <w:t>managers</w:t>
      </w:r>
      <w:r w:rsidRPr="00CA20DC">
        <w:rPr>
          <w:rFonts w:ascii="Arial" w:hAnsi="Arial" w:cs="Arial"/>
          <w:spacing w:val="-9"/>
          <w:w w:val="105"/>
          <w:sz w:val="20"/>
          <w:szCs w:val="20"/>
        </w:rPr>
        <w:t xml:space="preserve"> </w:t>
      </w:r>
      <w:r w:rsidRPr="00CA20DC">
        <w:rPr>
          <w:rFonts w:ascii="Arial" w:hAnsi="Arial" w:cs="Arial"/>
          <w:w w:val="105"/>
          <w:sz w:val="20"/>
          <w:szCs w:val="20"/>
        </w:rPr>
        <w:t>to</w:t>
      </w:r>
      <w:r w:rsidRPr="00CA20DC">
        <w:rPr>
          <w:rFonts w:ascii="Arial" w:hAnsi="Arial" w:cs="Arial"/>
          <w:spacing w:val="-3"/>
          <w:w w:val="105"/>
          <w:sz w:val="20"/>
          <w:szCs w:val="20"/>
        </w:rPr>
        <w:t xml:space="preserve"> </w:t>
      </w:r>
      <w:r w:rsidRPr="00CA20DC">
        <w:rPr>
          <w:rFonts w:ascii="Arial" w:hAnsi="Arial" w:cs="Arial"/>
          <w:spacing w:val="2"/>
          <w:w w:val="105"/>
          <w:sz w:val="20"/>
          <w:szCs w:val="20"/>
        </w:rPr>
        <w:t>prevent</w:t>
      </w:r>
      <w:r w:rsidRPr="00CA20DC">
        <w:rPr>
          <w:rFonts w:ascii="Arial" w:hAnsi="Arial" w:cs="Arial"/>
          <w:spacing w:val="-5"/>
          <w:w w:val="105"/>
          <w:sz w:val="20"/>
          <w:szCs w:val="20"/>
        </w:rPr>
        <w:t xml:space="preserve"> </w:t>
      </w:r>
      <w:r w:rsidRPr="00CA20DC">
        <w:rPr>
          <w:rFonts w:ascii="Arial" w:hAnsi="Arial" w:cs="Arial"/>
          <w:spacing w:val="2"/>
          <w:w w:val="105"/>
          <w:sz w:val="20"/>
          <w:szCs w:val="20"/>
        </w:rPr>
        <w:t>excessive</w:t>
      </w:r>
      <w:r w:rsidRPr="00CA20DC">
        <w:rPr>
          <w:rFonts w:ascii="Arial" w:hAnsi="Arial" w:cs="Arial"/>
          <w:spacing w:val="-6"/>
          <w:w w:val="105"/>
          <w:sz w:val="20"/>
          <w:szCs w:val="20"/>
        </w:rPr>
        <w:t xml:space="preserve"> </w:t>
      </w:r>
      <w:r w:rsidRPr="00CA20DC">
        <w:rPr>
          <w:rFonts w:ascii="Arial" w:hAnsi="Arial" w:cs="Arial"/>
          <w:spacing w:val="2"/>
          <w:w w:val="105"/>
          <w:sz w:val="20"/>
          <w:szCs w:val="20"/>
        </w:rPr>
        <w:t>spend</w:t>
      </w:r>
      <w:r w:rsidRPr="00CA20DC">
        <w:rPr>
          <w:rFonts w:ascii="Arial" w:hAnsi="Arial" w:cs="Arial"/>
          <w:spacing w:val="-3"/>
          <w:w w:val="105"/>
          <w:sz w:val="20"/>
          <w:szCs w:val="20"/>
        </w:rPr>
        <w:t xml:space="preserve"> </w:t>
      </w:r>
      <w:r w:rsidRPr="00CA20DC">
        <w:rPr>
          <w:rFonts w:ascii="Arial" w:hAnsi="Arial" w:cs="Arial"/>
          <w:spacing w:val="2"/>
          <w:w w:val="105"/>
          <w:sz w:val="20"/>
          <w:szCs w:val="20"/>
        </w:rPr>
        <w:t>and</w:t>
      </w:r>
      <w:r w:rsidRPr="00CA20DC">
        <w:rPr>
          <w:rFonts w:ascii="Arial" w:hAnsi="Arial" w:cs="Arial"/>
          <w:spacing w:val="-2"/>
          <w:w w:val="105"/>
          <w:sz w:val="20"/>
          <w:szCs w:val="20"/>
        </w:rPr>
        <w:t xml:space="preserve"> </w:t>
      </w:r>
      <w:r w:rsidRPr="00CA20DC">
        <w:rPr>
          <w:rFonts w:ascii="Arial" w:hAnsi="Arial" w:cs="Arial"/>
          <w:w w:val="105"/>
          <w:sz w:val="20"/>
          <w:szCs w:val="20"/>
        </w:rPr>
        <w:t>reduce</w:t>
      </w:r>
      <w:r w:rsidRPr="00CA20DC">
        <w:rPr>
          <w:rFonts w:ascii="Arial" w:hAnsi="Arial" w:cs="Arial"/>
          <w:spacing w:val="-7"/>
          <w:w w:val="105"/>
          <w:sz w:val="20"/>
          <w:szCs w:val="20"/>
        </w:rPr>
        <w:t xml:space="preserve"> </w:t>
      </w:r>
      <w:r w:rsidRPr="00CA20DC">
        <w:rPr>
          <w:rFonts w:ascii="Arial" w:hAnsi="Arial" w:cs="Arial"/>
          <w:spacing w:val="2"/>
          <w:w w:val="105"/>
          <w:sz w:val="20"/>
          <w:szCs w:val="20"/>
        </w:rPr>
        <w:t>spend</w:t>
      </w:r>
      <w:r w:rsidRPr="00CA20DC">
        <w:rPr>
          <w:rFonts w:ascii="Arial" w:hAnsi="Arial" w:cs="Arial"/>
          <w:spacing w:val="-3"/>
          <w:w w:val="105"/>
          <w:sz w:val="20"/>
          <w:szCs w:val="20"/>
        </w:rPr>
        <w:t xml:space="preserve"> </w:t>
      </w:r>
      <w:r w:rsidRPr="00CA20DC">
        <w:rPr>
          <w:rFonts w:ascii="Arial" w:hAnsi="Arial" w:cs="Arial"/>
          <w:spacing w:val="3"/>
          <w:w w:val="105"/>
          <w:sz w:val="20"/>
          <w:szCs w:val="20"/>
        </w:rPr>
        <w:t>through</w:t>
      </w:r>
      <w:r w:rsidRPr="00CA20DC">
        <w:rPr>
          <w:rFonts w:ascii="Arial" w:hAnsi="Arial" w:cs="Arial"/>
          <w:spacing w:val="-2"/>
          <w:w w:val="105"/>
          <w:sz w:val="20"/>
          <w:szCs w:val="20"/>
        </w:rPr>
        <w:t xml:space="preserve"> </w:t>
      </w:r>
      <w:r w:rsidRPr="00CA20DC">
        <w:rPr>
          <w:rFonts w:ascii="Arial" w:hAnsi="Arial" w:cs="Arial"/>
          <w:spacing w:val="2"/>
          <w:w w:val="105"/>
          <w:sz w:val="20"/>
          <w:szCs w:val="20"/>
        </w:rPr>
        <w:t>realizing</w:t>
      </w:r>
      <w:r w:rsidRPr="00CA20DC">
        <w:rPr>
          <w:rFonts w:ascii="Arial" w:hAnsi="Arial" w:cs="Arial"/>
          <w:spacing w:val="-3"/>
          <w:w w:val="105"/>
          <w:sz w:val="20"/>
          <w:szCs w:val="20"/>
        </w:rPr>
        <w:t xml:space="preserve"> </w:t>
      </w:r>
      <w:r w:rsidRPr="00CA20DC">
        <w:rPr>
          <w:rFonts w:ascii="Arial" w:hAnsi="Arial" w:cs="Arial"/>
          <w:w w:val="105"/>
          <w:sz w:val="20"/>
          <w:szCs w:val="20"/>
        </w:rPr>
        <w:t>efficiencies</w:t>
      </w:r>
      <w:r w:rsidRPr="00CA20DC">
        <w:rPr>
          <w:rFonts w:ascii="Arial" w:hAnsi="Arial" w:cs="Arial"/>
          <w:spacing w:val="-9"/>
          <w:w w:val="105"/>
          <w:sz w:val="20"/>
          <w:szCs w:val="20"/>
        </w:rPr>
        <w:t xml:space="preserve"> </w:t>
      </w:r>
      <w:r w:rsidRPr="00CA20DC">
        <w:rPr>
          <w:rFonts w:ascii="Arial" w:hAnsi="Arial" w:cs="Arial"/>
          <w:spacing w:val="2"/>
          <w:w w:val="105"/>
          <w:sz w:val="20"/>
          <w:szCs w:val="20"/>
        </w:rPr>
        <w:t xml:space="preserve">and </w:t>
      </w:r>
      <w:r w:rsidRPr="00CA20DC">
        <w:rPr>
          <w:rFonts w:ascii="Arial" w:hAnsi="Arial" w:cs="Arial"/>
          <w:w w:val="105"/>
          <w:sz w:val="20"/>
          <w:szCs w:val="20"/>
        </w:rPr>
        <w:t xml:space="preserve">cost </w:t>
      </w:r>
      <w:r w:rsidRPr="00CA20DC">
        <w:rPr>
          <w:rFonts w:ascii="Arial" w:hAnsi="Arial" w:cs="Arial"/>
          <w:spacing w:val="3"/>
          <w:w w:val="105"/>
          <w:sz w:val="20"/>
          <w:szCs w:val="20"/>
        </w:rPr>
        <w:t xml:space="preserve">savings </w:t>
      </w:r>
      <w:r w:rsidRPr="00CA20DC">
        <w:rPr>
          <w:rFonts w:ascii="Arial" w:hAnsi="Arial" w:cs="Arial"/>
          <w:spacing w:val="2"/>
          <w:w w:val="105"/>
          <w:sz w:val="20"/>
          <w:szCs w:val="20"/>
        </w:rPr>
        <w:t xml:space="preserve">associated </w:t>
      </w:r>
      <w:r w:rsidRPr="00CA20DC">
        <w:rPr>
          <w:rFonts w:ascii="Arial" w:hAnsi="Arial" w:cs="Arial"/>
          <w:w w:val="105"/>
          <w:sz w:val="20"/>
          <w:szCs w:val="20"/>
        </w:rPr>
        <w:t xml:space="preserve">with strategic </w:t>
      </w:r>
      <w:r w:rsidRPr="00CA20DC">
        <w:rPr>
          <w:rFonts w:ascii="Arial" w:hAnsi="Arial" w:cs="Arial"/>
          <w:spacing w:val="2"/>
          <w:w w:val="105"/>
          <w:sz w:val="20"/>
          <w:szCs w:val="20"/>
        </w:rPr>
        <w:t>sourcing and contract</w:t>
      </w:r>
      <w:r w:rsidRPr="00CA20DC">
        <w:rPr>
          <w:rFonts w:ascii="Arial" w:hAnsi="Arial" w:cs="Arial"/>
          <w:spacing w:val="-12"/>
          <w:w w:val="105"/>
          <w:sz w:val="20"/>
          <w:szCs w:val="20"/>
        </w:rPr>
        <w:t xml:space="preserve"> </w:t>
      </w:r>
      <w:r w:rsidRPr="00CA20DC">
        <w:rPr>
          <w:rFonts w:ascii="Arial" w:hAnsi="Arial" w:cs="Arial"/>
          <w:spacing w:val="2"/>
          <w:w w:val="105"/>
          <w:sz w:val="20"/>
          <w:szCs w:val="20"/>
        </w:rPr>
        <w:t>compliance.</w:t>
      </w:r>
      <w:r w:rsidRPr="00CA20DC">
        <w:rPr>
          <w:rFonts w:ascii="Arial" w:hAnsi="Arial" w:cs="Arial"/>
          <w:spacing w:val="2"/>
          <w:w w:val="105"/>
          <w:sz w:val="20"/>
          <w:szCs w:val="20"/>
        </w:rPr>
        <w:br/>
      </w:r>
    </w:p>
    <w:p w14:paraId="4C84088E" w14:textId="31CF6BF2" w:rsidR="006754A6" w:rsidRPr="00CA20DC" w:rsidRDefault="006754A6" w:rsidP="00F955CB">
      <w:pPr>
        <w:pStyle w:val="ListParagraph"/>
        <w:numPr>
          <w:ilvl w:val="0"/>
          <w:numId w:val="11"/>
        </w:numPr>
        <w:spacing w:after="0" w:line="240" w:lineRule="auto"/>
        <w:ind w:left="720" w:hanging="360"/>
        <w:rPr>
          <w:rFonts w:ascii="Arial" w:hAnsi="Arial" w:cs="Arial"/>
          <w:sz w:val="20"/>
          <w:szCs w:val="20"/>
        </w:rPr>
      </w:pPr>
      <w:r w:rsidRPr="00CA20DC">
        <w:rPr>
          <w:rFonts w:ascii="Arial" w:hAnsi="Arial" w:cs="Arial"/>
          <w:b/>
          <w:i/>
          <w:w w:val="105"/>
          <w:sz w:val="20"/>
          <w:szCs w:val="20"/>
        </w:rPr>
        <w:lastRenderedPageBreak/>
        <w:t>Save.</w:t>
      </w:r>
      <w:r w:rsidRPr="00CA20DC">
        <w:rPr>
          <w:rFonts w:ascii="Arial" w:hAnsi="Arial" w:cs="Arial"/>
          <w:b/>
          <w:i/>
          <w:spacing w:val="22"/>
          <w:w w:val="105"/>
          <w:sz w:val="20"/>
          <w:szCs w:val="20"/>
        </w:rPr>
        <w:t xml:space="preserve"> </w:t>
      </w:r>
      <w:r w:rsidRPr="00CA20DC">
        <w:rPr>
          <w:rFonts w:ascii="Arial" w:hAnsi="Arial" w:cs="Arial"/>
          <w:spacing w:val="2"/>
          <w:w w:val="105"/>
          <w:sz w:val="20"/>
          <w:szCs w:val="20"/>
        </w:rPr>
        <w:t>Within</w:t>
      </w:r>
      <w:r w:rsidRPr="00CA20DC">
        <w:rPr>
          <w:rFonts w:ascii="Arial" w:hAnsi="Arial" w:cs="Arial"/>
          <w:spacing w:val="-3"/>
          <w:w w:val="105"/>
          <w:sz w:val="20"/>
          <w:szCs w:val="20"/>
        </w:rPr>
        <w:t xml:space="preserve"> </w:t>
      </w:r>
      <w:r w:rsidRPr="00CA20DC">
        <w:rPr>
          <w:rFonts w:ascii="Arial" w:hAnsi="Arial" w:cs="Arial"/>
          <w:w w:val="105"/>
          <w:sz w:val="20"/>
          <w:szCs w:val="20"/>
        </w:rPr>
        <w:t>a</w:t>
      </w:r>
      <w:r w:rsidRPr="00CA20DC">
        <w:rPr>
          <w:rFonts w:ascii="Arial" w:hAnsi="Arial" w:cs="Arial"/>
          <w:spacing w:val="-6"/>
          <w:w w:val="105"/>
          <w:sz w:val="20"/>
          <w:szCs w:val="20"/>
        </w:rPr>
        <w:t xml:space="preserve"> </w:t>
      </w:r>
      <w:r w:rsidRPr="00CA20DC">
        <w:rPr>
          <w:rFonts w:ascii="Arial" w:hAnsi="Arial" w:cs="Arial"/>
          <w:w w:val="105"/>
          <w:sz w:val="20"/>
          <w:szCs w:val="20"/>
        </w:rPr>
        <w:t>short</w:t>
      </w:r>
      <w:r w:rsidRPr="00CA20DC">
        <w:rPr>
          <w:rFonts w:ascii="Arial" w:hAnsi="Arial" w:cs="Arial"/>
          <w:spacing w:val="-5"/>
          <w:w w:val="105"/>
          <w:sz w:val="20"/>
          <w:szCs w:val="20"/>
        </w:rPr>
        <w:t xml:space="preserve"> </w:t>
      </w:r>
      <w:r w:rsidRPr="00CA20DC">
        <w:rPr>
          <w:rFonts w:ascii="Arial" w:hAnsi="Arial" w:cs="Arial"/>
          <w:w w:val="105"/>
          <w:sz w:val="20"/>
          <w:szCs w:val="20"/>
        </w:rPr>
        <w:t>timeframe,</w:t>
      </w:r>
      <w:r w:rsidRPr="00CA20DC">
        <w:rPr>
          <w:rFonts w:ascii="Arial" w:hAnsi="Arial" w:cs="Arial"/>
          <w:spacing w:val="-12"/>
          <w:w w:val="105"/>
          <w:sz w:val="20"/>
          <w:szCs w:val="20"/>
        </w:rPr>
        <w:t xml:space="preserve"> </w:t>
      </w:r>
      <w:r w:rsidRPr="00CA20DC">
        <w:rPr>
          <w:rFonts w:ascii="Arial" w:hAnsi="Arial" w:cs="Arial"/>
          <w:spacing w:val="-3"/>
          <w:w w:val="105"/>
          <w:sz w:val="20"/>
          <w:szCs w:val="20"/>
        </w:rPr>
        <w:t>we</w:t>
      </w:r>
      <w:r w:rsidRPr="00CA20DC">
        <w:rPr>
          <w:rFonts w:ascii="Arial" w:hAnsi="Arial" w:cs="Arial"/>
          <w:spacing w:val="-6"/>
          <w:w w:val="105"/>
          <w:sz w:val="20"/>
          <w:szCs w:val="20"/>
        </w:rPr>
        <w:t xml:space="preserve"> </w:t>
      </w:r>
      <w:r w:rsidRPr="00CA20DC">
        <w:rPr>
          <w:rFonts w:ascii="Arial" w:hAnsi="Arial" w:cs="Arial"/>
          <w:spacing w:val="3"/>
          <w:w w:val="105"/>
          <w:sz w:val="20"/>
          <w:szCs w:val="20"/>
        </w:rPr>
        <w:t>help</w:t>
      </w:r>
      <w:r w:rsidRPr="00CA20DC">
        <w:rPr>
          <w:rFonts w:ascii="Arial" w:hAnsi="Arial" w:cs="Arial"/>
          <w:spacing w:val="-3"/>
          <w:w w:val="105"/>
          <w:sz w:val="20"/>
          <w:szCs w:val="20"/>
        </w:rPr>
        <w:t xml:space="preserve"> </w:t>
      </w:r>
      <w:r w:rsidRPr="00CA20DC">
        <w:rPr>
          <w:rFonts w:ascii="Arial" w:hAnsi="Arial" w:cs="Arial"/>
          <w:spacing w:val="4"/>
          <w:w w:val="105"/>
          <w:sz w:val="20"/>
          <w:szCs w:val="20"/>
        </w:rPr>
        <w:t>our</w:t>
      </w:r>
      <w:r w:rsidRPr="00CA20DC">
        <w:rPr>
          <w:rFonts w:ascii="Arial" w:hAnsi="Arial" w:cs="Arial"/>
          <w:spacing w:val="-12"/>
          <w:w w:val="105"/>
          <w:sz w:val="20"/>
          <w:szCs w:val="20"/>
        </w:rPr>
        <w:t xml:space="preserve"> </w:t>
      </w:r>
      <w:r w:rsidRPr="00CA20DC">
        <w:rPr>
          <w:rFonts w:ascii="Arial" w:hAnsi="Arial" w:cs="Arial"/>
          <w:w w:val="105"/>
          <w:sz w:val="20"/>
          <w:szCs w:val="20"/>
        </w:rPr>
        <w:t>customers</w:t>
      </w:r>
      <w:r w:rsidRPr="00CA20DC">
        <w:rPr>
          <w:rFonts w:ascii="Arial" w:hAnsi="Arial" w:cs="Arial"/>
          <w:spacing w:val="-9"/>
          <w:w w:val="105"/>
          <w:sz w:val="20"/>
          <w:szCs w:val="20"/>
        </w:rPr>
        <w:t xml:space="preserve"> </w:t>
      </w:r>
      <w:r w:rsidRPr="00CA20DC">
        <w:rPr>
          <w:rFonts w:ascii="Arial" w:hAnsi="Arial" w:cs="Arial"/>
          <w:w w:val="105"/>
          <w:sz w:val="20"/>
          <w:szCs w:val="20"/>
        </w:rPr>
        <w:t>realize</w:t>
      </w:r>
      <w:r w:rsidRPr="00CA20DC">
        <w:rPr>
          <w:rFonts w:ascii="Arial" w:hAnsi="Arial" w:cs="Arial"/>
          <w:spacing w:val="-7"/>
          <w:w w:val="105"/>
          <w:sz w:val="20"/>
          <w:szCs w:val="20"/>
        </w:rPr>
        <w:t xml:space="preserve"> </w:t>
      </w:r>
      <w:r w:rsidRPr="00CA20DC">
        <w:rPr>
          <w:rFonts w:ascii="Arial" w:hAnsi="Arial" w:cs="Arial"/>
          <w:w w:val="105"/>
          <w:sz w:val="20"/>
          <w:szCs w:val="20"/>
        </w:rPr>
        <w:t>measurable</w:t>
      </w:r>
      <w:r w:rsidRPr="00CA20DC">
        <w:rPr>
          <w:rFonts w:ascii="Arial" w:hAnsi="Arial" w:cs="Arial"/>
          <w:spacing w:val="-6"/>
          <w:w w:val="105"/>
          <w:sz w:val="20"/>
          <w:szCs w:val="20"/>
        </w:rPr>
        <w:t xml:space="preserve"> </w:t>
      </w:r>
      <w:r w:rsidRPr="00CA20DC">
        <w:rPr>
          <w:rFonts w:ascii="Arial" w:hAnsi="Arial" w:cs="Arial"/>
          <w:spacing w:val="3"/>
          <w:w w:val="105"/>
          <w:sz w:val="20"/>
          <w:szCs w:val="20"/>
        </w:rPr>
        <w:t>value</w:t>
      </w:r>
      <w:r w:rsidRPr="00CA20DC">
        <w:rPr>
          <w:rFonts w:ascii="Arial" w:hAnsi="Arial" w:cs="Arial"/>
          <w:spacing w:val="-6"/>
          <w:w w:val="105"/>
          <w:sz w:val="20"/>
          <w:szCs w:val="20"/>
        </w:rPr>
        <w:t xml:space="preserve"> </w:t>
      </w:r>
      <w:r w:rsidRPr="00CA20DC">
        <w:rPr>
          <w:rFonts w:ascii="Arial" w:hAnsi="Arial" w:cs="Arial"/>
          <w:spacing w:val="2"/>
          <w:w w:val="105"/>
          <w:sz w:val="20"/>
          <w:szCs w:val="20"/>
        </w:rPr>
        <w:t>and</w:t>
      </w:r>
      <w:r w:rsidRPr="00CA20DC">
        <w:rPr>
          <w:rFonts w:ascii="Arial" w:hAnsi="Arial" w:cs="Arial"/>
          <w:spacing w:val="-3"/>
          <w:w w:val="105"/>
          <w:sz w:val="20"/>
          <w:szCs w:val="20"/>
        </w:rPr>
        <w:t xml:space="preserve"> </w:t>
      </w:r>
      <w:r w:rsidRPr="00CA20DC">
        <w:rPr>
          <w:rFonts w:ascii="Arial" w:hAnsi="Arial" w:cs="Arial"/>
          <w:spacing w:val="3"/>
          <w:w w:val="105"/>
          <w:sz w:val="20"/>
          <w:szCs w:val="20"/>
        </w:rPr>
        <w:t>savings</w:t>
      </w:r>
      <w:r w:rsidRPr="00CA20DC">
        <w:rPr>
          <w:rFonts w:ascii="Arial" w:hAnsi="Arial" w:cs="Arial"/>
          <w:spacing w:val="-9"/>
          <w:w w:val="105"/>
          <w:sz w:val="20"/>
          <w:szCs w:val="20"/>
        </w:rPr>
        <w:t xml:space="preserve"> </w:t>
      </w:r>
      <w:r w:rsidRPr="00CA20DC">
        <w:rPr>
          <w:rFonts w:ascii="Arial" w:hAnsi="Arial" w:cs="Arial"/>
          <w:spacing w:val="3"/>
          <w:w w:val="105"/>
          <w:sz w:val="20"/>
          <w:szCs w:val="20"/>
        </w:rPr>
        <w:t>by</w:t>
      </w:r>
      <w:r w:rsidRPr="00CA20DC">
        <w:rPr>
          <w:rFonts w:ascii="Arial" w:hAnsi="Arial" w:cs="Arial"/>
          <w:spacing w:val="-3"/>
          <w:w w:val="105"/>
          <w:sz w:val="20"/>
          <w:szCs w:val="20"/>
        </w:rPr>
        <w:t xml:space="preserve"> </w:t>
      </w:r>
      <w:r w:rsidRPr="00CA20DC">
        <w:rPr>
          <w:rFonts w:ascii="Arial" w:hAnsi="Arial" w:cs="Arial"/>
          <w:spacing w:val="3"/>
          <w:w w:val="105"/>
          <w:sz w:val="20"/>
          <w:szCs w:val="20"/>
        </w:rPr>
        <w:t>taking</w:t>
      </w:r>
      <w:r w:rsidRPr="00CA20DC">
        <w:rPr>
          <w:rFonts w:ascii="Arial" w:hAnsi="Arial" w:cs="Arial"/>
          <w:spacing w:val="-2"/>
          <w:w w:val="105"/>
          <w:sz w:val="20"/>
          <w:szCs w:val="20"/>
        </w:rPr>
        <w:t xml:space="preserve"> </w:t>
      </w:r>
      <w:r w:rsidRPr="00CA20DC">
        <w:rPr>
          <w:rFonts w:ascii="Arial" w:hAnsi="Arial" w:cs="Arial"/>
          <w:spacing w:val="3"/>
          <w:w w:val="105"/>
          <w:sz w:val="20"/>
          <w:szCs w:val="20"/>
        </w:rPr>
        <w:t>advantage</w:t>
      </w:r>
      <w:r w:rsidRPr="00CA20DC">
        <w:rPr>
          <w:rFonts w:ascii="Arial" w:hAnsi="Arial" w:cs="Arial"/>
          <w:spacing w:val="-7"/>
          <w:w w:val="105"/>
          <w:sz w:val="20"/>
          <w:szCs w:val="20"/>
        </w:rPr>
        <w:t xml:space="preserve"> </w:t>
      </w:r>
      <w:r w:rsidRPr="00CA20DC">
        <w:rPr>
          <w:rFonts w:ascii="Arial" w:hAnsi="Arial" w:cs="Arial"/>
          <w:spacing w:val="3"/>
          <w:w w:val="105"/>
          <w:sz w:val="20"/>
          <w:szCs w:val="20"/>
        </w:rPr>
        <w:t>of</w:t>
      </w:r>
      <w:r w:rsidRPr="00CA20DC">
        <w:rPr>
          <w:rFonts w:ascii="Arial" w:hAnsi="Arial" w:cs="Arial"/>
          <w:spacing w:val="-12"/>
          <w:w w:val="105"/>
          <w:sz w:val="20"/>
          <w:szCs w:val="20"/>
        </w:rPr>
        <w:t xml:space="preserve"> </w:t>
      </w:r>
      <w:r w:rsidRPr="00CA20DC">
        <w:rPr>
          <w:rFonts w:ascii="Arial" w:hAnsi="Arial" w:cs="Arial"/>
          <w:spacing w:val="2"/>
          <w:w w:val="105"/>
          <w:sz w:val="20"/>
          <w:szCs w:val="20"/>
        </w:rPr>
        <w:t>pre-negotiated</w:t>
      </w:r>
      <w:r w:rsidRPr="00CA20DC">
        <w:rPr>
          <w:rFonts w:ascii="Arial" w:hAnsi="Arial" w:cs="Arial"/>
          <w:spacing w:val="-3"/>
          <w:w w:val="105"/>
          <w:sz w:val="20"/>
          <w:szCs w:val="20"/>
        </w:rPr>
        <w:t xml:space="preserve"> </w:t>
      </w:r>
      <w:r w:rsidRPr="00CA20DC">
        <w:rPr>
          <w:rFonts w:ascii="Arial" w:hAnsi="Arial" w:cs="Arial"/>
          <w:spacing w:val="3"/>
          <w:w w:val="105"/>
          <w:sz w:val="20"/>
          <w:szCs w:val="20"/>
        </w:rPr>
        <w:t xml:space="preserve">supplier discounts, achieving </w:t>
      </w:r>
      <w:r w:rsidRPr="00CA20DC">
        <w:rPr>
          <w:rFonts w:ascii="Arial" w:hAnsi="Arial" w:cs="Arial"/>
          <w:spacing w:val="2"/>
          <w:w w:val="105"/>
          <w:sz w:val="20"/>
          <w:szCs w:val="20"/>
        </w:rPr>
        <w:t xml:space="preserve">contract compliance, improving </w:t>
      </w:r>
      <w:r w:rsidRPr="00CA20DC">
        <w:rPr>
          <w:rFonts w:ascii="Arial" w:hAnsi="Arial" w:cs="Arial"/>
          <w:w w:val="105"/>
          <w:sz w:val="20"/>
          <w:szCs w:val="20"/>
        </w:rPr>
        <w:t xml:space="preserve">process efficiencies </w:t>
      </w:r>
      <w:r w:rsidRPr="00CA20DC">
        <w:rPr>
          <w:rFonts w:ascii="Arial" w:hAnsi="Arial" w:cs="Arial"/>
          <w:spacing w:val="2"/>
          <w:w w:val="105"/>
          <w:sz w:val="20"/>
          <w:szCs w:val="20"/>
        </w:rPr>
        <w:t xml:space="preserve">and reducing </w:t>
      </w:r>
      <w:r w:rsidRPr="00CA20DC">
        <w:rPr>
          <w:rFonts w:ascii="Arial" w:hAnsi="Arial" w:cs="Arial"/>
          <w:spacing w:val="3"/>
          <w:w w:val="105"/>
          <w:sz w:val="20"/>
          <w:szCs w:val="20"/>
        </w:rPr>
        <w:t xml:space="preserve">redundant </w:t>
      </w:r>
      <w:r w:rsidRPr="00CA20DC">
        <w:rPr>
          <w:rFonts w:ascii="Arial" w:hAnsi="Arial" w:cs="Arial"/>
          <w:spacing w:val="2"/>
          <w:w w:val="105"/>
          <w:sz w:val="20"/>
          <w:szCs w:val="20"/>
        </w:rPr>
        <w:t xml:space="preserve">and </w:t>
      </w:r>
      <w:r w:rsidRPr="00CA20DC">
        <w:rPr>
          <w:rFonts w:ascii="Arial" w:hAnsi="Arial" w:cs="Arial"/>
          <w:w w:val="105"/>
          <w:sz w:val="20"/>
          <w:szCs w:val="20"/>
        </w:rPr>
        <w:t xml:space="preserve">wasteful </w:t>
      </w:r>
      <w:r w:rsidRPr="00CA20DC">
        <w:rPr>
          <w:rFonts w:ascii="Arial" w:hAnsi="Arial" w:cs="Arial"/>
          <w:spacing w:val="3"/>
          <w:w w:val="105"/>
          <w:sz w:val="20"/>
          <w:szCs w:val="20"/>
        </w:rPr>
        <w:t xml:space="preserve">spending, </w:t>
      </w:r>
      <w:r w:rsidRPr="00CA20DC">
        <w:rPr>
          <w:rFonts w:ascii="Arial" w:hAnsi="Arial" w:cs="Arial"/>
          <w:w w:val="105"/>
          <w:sz w:val="20"/>
          <w:szCs w:val="20"/>
        </w:rPr>
        <w:t xml:space="preserve">as well as </w:t>
      </w:r>
      <w:r w:rsidRPr="00CA20DC">
        <w:rPr>
          <w:rFonts w:ascii="Arial" w:hAnsi="Arial" w:cs="Arial"/>
          <w:spacing w:val="3"/>
          <w:w w:val="105"/>
          <w:sz w:val="20"/>
          <w:szCs w:val="20"/>
        </w:rPr>
        <w:t xml:space="preserve">enable </w:t>
      </w:r>
      <w:r w:rsidRPr="00CA20DC">
        <w:rPr>
          <w:rFonts w:ascii="Arial" w:hAnsi="Arial" w:cs="Arial"/>
          <w:w w:val="105"/>
          <w:sz w:val="20"/>
          <w:szCs w:val="20"/>
        </w:rPr>
        <w:t xml:space="preserve">strategic </w:t>
      </w:r>
      <w:r w:rsidRPr="00CA20DC">
        <w:rPr>
          <w:rFonts w:ascii="Arial" w:hAnsi="Arial" w:cs="Arial"/>
          <w:spacing w:val="2"/>
          <w:w w:val="105"/>
          <w:sz w:val="20"/>
          <w:szCs w:val="20"/>
        </w:rPr>
        <w:t xml:space="preserve">sourcing </w:t>
      </w:r>
      <w:r w:rsidRPr="00CA20DC">
        <w:rPr>
          <w:rFonts w:ascii="Arial" w:hAnsi="Arial" w:cs="Arial"/>
          <w:spacing w:val="3"/>
          <w:w w:val="105"/>
          <w:sz w:val="20"/>
          <w:szCs w:val="20"/>
        </w:rPr>
        <w:t xml:space="preserve">via </w:t>
      </w:r>
      <w:r w:rsidRPr="00CA20DC">
        <w:rPr>
          <w:rFonts w:ascii="Arial" w:hAnsi="Arial" w:cs="Arial"/>
          <w:w w:val="105"/>
          <w:sz w:val="20"/>
          <w:szCs w:val="20"/>
        </w:rPr>
        <w:t xml:space="preserve">reverse </w:t>
      </w:r>
      <w:r w:rsidRPr="00CA20DC">
        <w:rPr>
          <w:rFonts w:ascii="Arial" w:hAnsi="Arial" w:cs="Arial"/>
          <w:spacing w:val="3"/>
          <w:w w:val="105"/>
          <w:sz w:val="20"/>
          <w:szCs w:val="20"/>
        </w:rPr>
        <w:t xml:space="preserve">auctions </w:t>
      </w:r>
      <w:r w:rsidRPr="00CA20DC">
        <w:rPr>
          <w:rFonts w:ascii="Arial" w:hAnsi="Arial" w:cs="Arial"/>
          <w:w w:val="105"/>
          <w:sz w:val="20"/>
          <w:szCs w:val="20"/>
        </w:rPr>
        <w:t xml:space="preserve">in which </w:t>
      </w:r>
      <w:r w:rsidRPr="00CA20DC">
        <w:rPr>
          <w:rFonts w:ascii="Arial" w:hAnsi="Arial" w:cs="Arial"/>
          <w:spacing w:val="2"/>
          <w:w w:val="105"/>
          <w:sz w:val="20"/>
          <w:szCs w:val="20"/>
        </w:rPr>
        <w:t xml:space="preserve">suppliers </w:t>
      </w:r>
      <w:r w:rsidRPr="00CA20DC">
        <w:rPr>
          <w:rFonts w:ascii="Arial" w:hAnsi="Arial" w:cs="Arial"/>
          <w:spacing w:val="3"/>
          <w:w w:val="105"/>
          <w:sz w:val="20"/>
          <w:szCs w:val="20"/>
        </w:rPr>
        <w:t xml:space="preserve">bid </w:t>
      </w:r>
      <w:r w:rsidRPr="00CA20DC">
        <w:rPr>
          <w:rFonts w:ascii="Arial" w:hAnsi="Arial" w:cs="Arial"/>
          <w:w w:val="105"/>
          <w:sz w:val="20"/>
          <w:szCs w:val="20"/>
        </w:rPr>
        <w:t xml:space="preserve">down prices at which </w:t>
      </w:r>
      <w:r w:rsidRPr="00CA20DC">
        <w:rPr>
          <w:rFonts w:ascii="Arial" w:hAnsi="Arial" w:cs="Arial"/>
          <w:spacing w:val="3"/>
          <w:w w:val="105"/>
          <w:sz w:val="20"/>
          <w:szCs w:val="20"/>
        </w:rPr>
        <w:t xml:space="preserve">they </w:t>
      </w:r>
      <w:r w:rsidRPr="00CA20DC">
        <w:rPr>
          <w:rFonts w:ascii="Arial" w:hAnsi="Arial" w:cs="Arial"/>
          <w:w w:val="105"/>
          <w:sz w:val="20"/>
          <w:szCs w:val="20"/>
        </w:rPr>
        <w:t xml:space="preserve">are </w:t>
      </w:r>
      <w:r w:rsidRPr="00CA20DC">
        <w:rPr>
          <w:rFonts w:ascii="Arial" w:hAnsi="Arial" w:cs="Arial"/>
          <w:spacing w:val="2"/>
          <w:w w:val="105"/>
          <w:sz w:val="20"/>
          <w:szCs w:val="20"/>
        </w:rPr>
        <w:t xml:space="preserve">willing </w:t>
      </w:r>
      <w:r w:rsidRPr="00CA20DC">
        <w:rPr>
          <w:rFonts w:ascii="Arial" w:hAnsi="Arial" w:cs="Arial"/>
          <w:w w:val="105"/>
          <w:sz w:val="20"/>
          <w:szCs w:val="20"/>
        </w:rPr>
        <w:t xml:space="preserve">to sell </w:t>
      </w:r>
      <w:r w:rsidRPr="00CA20DC">
        <w:rPr>
          <w:rFonts w:ascii="Arial" w:hAnsi="Arial" w:cs="Arial"/>
          <w:spacing w:val="3"/>
          <w:w w:val="105"/>
          <w:sz w:val="20"/>
          <w:szCs w:val="20"/>
        </w:rPr>
        <w:t xml:space="preserve">their </w:t>
      </w:r>
      <w:r w:rsidRPr="00CA20DC">
        <w:rPr>
          <w:rFonts w:ascii="Arial" w:hAnsi="Arial" w:cs="Arial"/>
          <w:spacing w:val="4"/>
          <w:w w:val="105"/>
          <w:sz w:val="20"/>
          <w:szCs w:val="20"/>
        </w:rPr>
        <w:t xml:space="preserve">goods </w:t>
      </w:r>
      <w:r w:rsidRPr="00CA20DC">
        <w:rPr>
          <w:rFonts w:ascii="Arial" w:hAnsi="Arial" w:cs="Arial"/>
          <w:spacing w:val="2"/>
          <w:w w:val="105"/>
          <w:sz w:val="20"/>
          <w:szCs w:val="20"/>
        </w:rPr>
        <w:t xml:space="preserve">and </w:t>
      </w:r>
      <w:r w:rsidR="00EB3E55">
        <w:rPr>
          <w:rFonts w:ascii="Arial" w:hAnsi="Arial" w:cs="Arial"/>
          <w:w w:val="105"/>
          <w:sz w:val="20"/>
          <w:szCs w:val="20"/>
        </w:rPr>
        <w:t>services</w:t>
      </w:r>
      <w:r w:rsidRPr="00CA20DC">
        <w:rPr>
          <w:rFonts w:ascii="Arial" w:hAnsi="Arial" w:cs="Arial"/>
          <w:w w:val="105"/>
          <w:sz w:val="20"/>
          <w:szCs w:val="20"/>
        </w:rPr>
        <w:t>.</w:t>
      </w:r>
    </w:p>
    <w:p w14:paraId="7B55F067" w14:textId="77777777" w:rsidR="00EB3E55" w:rsidRDefault="00EB3E55" w:rsidP="006754A6">
      <w:pPr>
        <w:pStyle w:val="BodyText"/>
        <w:spacing w:before="108" w:line="247" w:lineRule="auto"/>
        <w:ind w:right="212" w:firstLine="20"/>
        <w:rPr>
          <w:rFonts w:ascii="Arial" w:hAnsi="Arial" w:cs="Arial"/>
          <w:i/>
          <w:sz w:val="20"/>
          <w:szCs w:val="20"/>
          <w:u w:val="single"/>
        </w:rPr>
      </w:pPr>
    </w:p>
    <w:p w14:paraId="0B51FF6A" w14:textId="36F54B49" w:rsidR="006754A6" w:rsidRPr="00CA20DC" w:rsidRDefault="006754A6" w:rsidP="006754A6">
      <w:pPr>
        <w:pStyle w:val="BodyText"/>
        <w:spacing w:before="108" w:line="247" w:lineRule="auto"/>
        <w:ind w:right="212" w:firstLine="20"/>
        <w:rPr>
          <w:rFonts w:ascii="Arial" w:hAnsi="Arial" w:cs="Arial"/>
          <w:i/>
          <w:sz w:val="20"/>
          <w:szCs w:val="20"/>
          <w:u w:val="single"/>
        </w:rPr>
      </w:pPr>
      <w:r w:rsidRPr="00CA20DC">
        <w:rPr>
          <w:rFonts w:ascii="Arial" w:hAnsi="Arial" w:cs="Arial"/>
          <w:i/>
          <w:sz w:val="20"/>
          <w:szCs w:val="20"/>
          <w:u w:val="single"/>
        </w:rPr>
        <w:t>Coupa’s Transactional Engine</w:t>
      </w:r>
    </w:p>
    <w:p w14:paraId="63C034A3" w14:textId="77777777" w:rsidR="006754A6" w:rsidRPr="00CA20DC" w:rsidRDefault="006754A6" w:rsidP="006754A6">
      <w:pPr>
        <w:pStyle w:val="gmail-msobodytext"/>
        <w:spacing w:before="108" w:beforeAutospacing="0" w:after="0" w:afterAutospacing="0"/>
        <w:rPr>
          <w:rFonts w:ascii="Arial" w:hAnsi="Arial" w:cs="Arial"/>
          <w:sz w:val="20"/>
          <w:szCs w:val="20"/>
        </w:rPr>
      </w:pPr>
      <w:r w:rsidRPr="00CA20DC">
        <w:rPr>
          <w:rFonts w:ascii="Arial" w:hAnsi="Arial" w:cs="Arial"/>
          <w:sz w:val="20"/>
          <w:szCs w:val="20"/>
        </w:rPr>
        <w:br/>
        <w:t>The core of our platform is our transactional engine, which is comprised of the following modules:</w:t>
      </w:r>
      <w:r w:rsidRPr="00CA20DC">
        <w:rPr>
          <w:rFonts w:ascii="Arial" w:hAnsi="Arial" w:cs="Arial"/>
          <w:sz w:val="20"/>
          <w:szCs w:val="20"/>
        </w:rPr>
        <w:br/>
      </w:r>
    </w:p>
    <w:p w14:paraId="5FB04318" w14:textId="7D6CE85F" w:rsidR="006754A6" w:rsidRPr="00CA20DC" w:rsidRDefault="006754A6" w:rsidP="00F955CB">
      <w:pPr>
        <w:pStyle w:val="gmail-msobodytext"/>
        <w:numPr>
          <w:ilvl w:val="0"/>
          <w:numId w:val="9"/>
        </w:numPr>
        <w:spacing w:before="108" w:beforeAutospacing="0" w:after="0" w:afterAutospacing="0"/>
        <w:rPr>
          <w:rFonts w:ascii="Arial" w:hAnsi="Arial" w:cs="Arial"/>
          <w:sz w:val="20"/>
          <w:szCs w:val="20"/>
        </w:rPr>
      </w:pPr>
      <w:r w:rsidRPr="00CA20DC">
        <w:rPr>
          <w:rFonts w:ascii="Arial" w:hAnsi="Arial" w:cs="Arial"/>
          <w:b/>
          <w:bCs/>
          <w:i/>
          <w:iCs/>
          <w:sz w:val="20"/>
          <w:szCs w:val="20"/>
        </w:rPr>
        <w:t>Procurement.</w:t>
      </w:r>
      <w:r w:rsidRPr="00CA20DC">
        <w:rPr>
          <w:rFonts w:ascii="Arial" w:hAnsi="Arial" w:cs="Arial"/>
          <w:b/>
          <w:bCs/>
          <w:i/>
          <w:iCs/>
          <w:spacing w:val="21"/>
          <w:sz w:val="20"/>
          <w:szCs w:val="20"/>
        </w:rPr>
        <w:t xml:space="preserve"> </w:t>
      </w:r>
      <w:r w:rsidRPr="00CA20DC">
        <w:rPr>
          <w:rFonts w:ascii="Arial" w:hAnsi="Arial" w:cs="Arial"/>
          <w:sz w:val="20"/>
          <w:szCs w:val="20"/>
        </w:rPr>
        <w:t>Our</w:t>
      </w:r>
      <w:r w:rsidRPr="00CA20DC">
        <w:rPr>
          <w:rFonts w:ascii="Arial" w:hAnsi="Arial" w:cs="Arial"/>
          <w:spacing w:val="-12"/>
          <w:sz w:val="20"/>
          <w:szCs w:val="20"/>
        </w:rPr>
        <w:t xml:space="preserve"> </w:t>
      </w:r>
      <w:r w:rsidRPr="00CA20DC">
        <w:rPr>
          <w:rFonts w:ascii="Arial" w:hAnsi="Arial" w:cs="Arial"/>
          <w:sz w:val="20"/>
          <w:szCs w:val="20"/>
        </w:rPr>
        <w:t>procurement</w:t>
      </w:r>
      <w:r w:rsidRPr="00CA20DC">
        <w:rPr>
          <w:rFonts w:ascii="Arial" w:hAnsi="Arial" w:cs="Arial"/>
          <w:spacing w:val="-5"/>
          <w:sz w:val="20"/>
          <w:szCs w:val="20"/>
        </w:rPr>
        <w:t xml:space="preserve"> </w:t>
      </w:r>
      <w:r w:rsidRPr="00CA20DC">
        <w:rPr>
          <w:rFonts w:ascii="Arial" w:hAnsi="Arial" w:cs="Arial"/>
          <w:spacing w:val="3"/>
          <w:sz w:val="20"/>
          <w:szCs w:val="20"/>
        </w:rPr>
        <w:t>module</w:t>
      </w:r>
      <w:r w:rsidRPr="00CA20DC">
        <w:rPr>
          <w:rFonts w:ascii="Arial" w:hAnsi="Arial" w:cs="Arial"/>
          <w:spacing w:val="-6"/>
          <w:sz w:val="20"/>
          <w:szCs w:val="20"/>
        </w:rPr>
        <w:t xml:space="preserve"> </w:t>
      </w:r>
      <w:r w:rsidRPr="00CA20DC">
        <w:rPr>
          <w:rFonts w:ascii="Arial" w:hAnsi="Arial" w:cs="Arial"/>
          <w:spacing w:val="3"/>
          <w:sz w:val="20"/>
          <w:szCs w:val="20"/>
        </w:rPr>
        <w:t>enables</w:t>
      </w:r>
      <w:r w:rsidRPr="00CA20DC">
        <w:rPr>
          <w:rFonts w:ascii="Arial" w:hAnsi="Arial" w:cs="Arial"/>
          <w:spacing w:val="-10"/>
          <w:sz w:val="20"/>
          <w:szCs w:val="20"/>
        </w:rPr>
        <w:t xml:space="preserve"> </w:t>
      </w:r>
      <w:r w:rsidRPr="00CA20DC">
        <w:rPr>
          <w:rFonts w:ascii="Arial" w:hAnsi="Arial" w:cs="Arial"/>
          <w:sz w:val="20"/>
          <w:szCs w:val="20"/>
        </w:rPr>
        <w:t>customers</w:t>
      </w:r>
      <w:r w:rsidRPr="00CA20DC">
        <w:rPr>
          <w:rFonts w:ascii="Arial" w:hAnsi="Arial" w:cs="Arial"/>
          <w:spacing w:val="-9"/>
          <w:sz w:val="20"/>
          <w:szCs w:val="20"/>
        </w:rPr>
        <w:t xml:space="preserve"> </w:t>
      </w:r>
      <w:r w:rsidRPr="00CA20DC">
        <w:rPr>
          <w:rFonts w:ascii="Arial" w:hAnsi="Arial" w:cs="Arial"/>
          <w:sz w:val="20"/>
          <w:szCs w:val="20"/>
        </w:rPr>
        <w:t>to</w:t>
      </w:r>
      <w:r w:rsidRPr="00CA20DC">
        <w:rPr>
          <w:rFonts w:ascii="Arial" w:hAnsi="Arial" w:cs="Arial"/>
          <w:spacing w:val="-3"/>
          <w:sz w:val="20"/>
          <w:szCs w:val="20"/>
        </w:rPr>
        <w:t xml:space="preserve"> </w:t>
      </w:r>
      <w:r w:rsidRPr="00CA20DC">
        <w:rPr>
          <w:rFonts w:ascii="Arial" w:hAnsi="Arial" w:cs="Arial"/>
          <w:spacing w:val="2"/>
          <w:sz w:val="20"/>
          <w:szCs w:val="20"/>
        </w:rPr>
        <w:t>strategically</w:t>
      </w:r>
      <w:r w:rsidRPr="00CA20DC">
        <w:rPr>
          <w:rFonts w:ascii="Arial" w:hAnsi="Arial" w:cs="Arial"/>
          <w:spacing w:val="-3"/>
          <w:sz w:val="20"/>
          <w:szCs w:val="20"/>
        </w:rPr>
        <w:t xml:space="preserve"> </w:t>
      </w:r>
      <w:r w:rsidRPr="00CA20DC">
        <w:rPr>
          <w:rFonts w:ascii="Arial" w:hAnsi="Arial" w:cs="Arial"/>
          <w:spacing w:val="2"/>
          <w:sz w:val="20"/>
          <w:szCs w:val="20"/>
        </w:rPr>
        <w:t>establish</w:t>
      </w:r>
      <w:r w:rsidRPr="00CA20DC">
        <w:rPr>
          <w:rFonts w:ascii="Arial" w:hAnsi="Arial" w:cs="Arial"/>
          <w:spacing w:val="-3"/>
          <w:sz w:val="20"/>
          <w:szCs w:val="20"/>
        </w:rPr>
        <w:t xml:space="preserve"> </w:t>
      </w:r>
      <w:r w:rsidRPr="00CA20DC">
        <w:rPr>
          <w:rFonts w:ascii="Arial" w:hAnsi="Arial" w:cs="Arial"/>
          <w:spacing w:val="2"/>
          <w:sz w:val="20"/>
          <w:szCs w:val="20"/>
        </w:rPr>
        <w:t>spend</w:t>
      </w:r>
      <w:r w:rsidRPr="00CA20DC">
        <w:rPr>
          <w:rFonts w:ascii="Arial" w:hAnsi="Arial" w:cs="Arial"/>
          <w:spacing w:val="-2"/>
          <w:sz w:val="20"/>
          <w:szCs w:val="20"/>
        </w:rPr>
        <w:t xml:space="preserve"> </w:t>
      </w:r>
      <w:r w:rsidRPr="00CA20DC">
        <w:rPr>
          <w:rFonts w:ascii="Arial" w:hAnsi="Arial" w:cs="Arial"/>
          <w:spacing w:val="3"/>
          <w:sz w:val="20"/>
          <w:szCs w:val="20"/>
        </w:rPr>
        <w:t>policies</w:t>
      </w:r>
      <w:r w:rsidRPr="00CA20DC">
        <w:rPr>
          <w:rFonts w:ascii="Arial" w:hAnsi="Arial" w:cs="Arial"/>
          <w:spacing w:val="-10"/>
          <w:sz w:val="20"/>
          <w:szCs w:val="20"/>
        </w:rPr>
        <w:t xml:space="preserve"> </w:t>
      </w:r>
      <w:r w:rsidRPr="00CA20DC">
        <w:rPr>
          <w:rFonts w:ascii="Arial" w:hAnsi="Arial" w:cs="Arial"/>
          <w:spacing w:val="2"/>
          <w:sz w:val="20"/>
          <w:szCs w:val="20"/>
        </w:rPr>
        <w:t>and</w:t>
      </w:r>
      <w:r w:rsidRPr="00CA20DC">
        <w:rPr>
          <w:rFonts w:ascii="Arial" w:hAnsi="Arial" w:cs="Arial"/>
          <w:spacing w:val="-3"/>
          <w:sz w:val="20"/>
          <w:szCs w:val="20"/>
        </w:rPr>
        <w:t xml:space="preserve"> </w:t>
      </w:r>
      <w:r w:rsidRPr="00CA20DC">
        <w:rPr>
          <w:rFonts w:ascii="Arial" w:hAnsi="Arial" w:cs="Arial"/>
          <w:spacing w:val="2"/>
          <w:sz w:val="20"/>
          <w:szCs w:val="20"/>
        </w:rPr>
        <w:t>approval</w:t>
      </w:r>
      <w:r w:rsidRPr="00CA20DC">
        <w:rPr>
          <w:rFonts w:ascii="Arial" w:hAnsi="Arial" w:cs="Arial"/>
          <w:spacing w:val="-4"/>
          <w:sz w:val="20"/>
          <w:szCs w:val="20"/>
        </w:rPr>
        <w:t xml:space="preserve"> </w:t>
      </w:r>
      <w:r w:rsidRPr="00CA20DC">
        <w:rPr>
          <w:rFonts w:ascii="Arial" w:hAnsi="Arial" w:cs="Arial"/>
          <w:sz w:val="20"/>
          <w:szCs w:val="20"/>
        </w:rPr>
        <w:t>rules</w:t>
      </w:r>
      <w:r w:rsidRPr="00CA20DC">
        <w:rPr>
          <w:rFonts w:ascii="Arial" w:hAnsi="Arial" w:cs="Arial"/>
          <w:spacing w:val="-9"/>
          <w:sz w:val="20"/>
          <w:szCs w:val="20"/>
        </w:rPr>
        <w:t xml:space="preserve"> </w:t>
      </w:r>
      <w:r w:rsidRPr="00CA20DC">
        <w:rPr>
          <w:rFonts w:ascii="Arial" w:hAnsi="Arial" w:cs="Arial"/>
          <w:sz w:val="20"/>
          <w:szCs w:val="20"/>
        </w:rPr>
        <w:t>to</w:t>
      </w:r>
      <w:r w:rsidRPr="00CA20DC">
        <w:rPr>
          <w:rFonts w:ascii="Arial" w:hAnsi="Arial" w:cs="Arial"/>
          <w:spacing w:val="-3"/>
          <w:sz w:val="20"/>
          <w:szCs w:val="20"/>
        </w:rPr>
        <w:t xml:space="preserve"> </w:t>
      </w:r>
      <w:r w:rsidRPr="00CA20DC">
        <w:rPr>
          <w:rFonts w:ascii="Arial" w:hAnsi="Arial" w:cs="Arial"/>
          <w:spacing w:val="2"/>
          <w:sz w:val="20"/>
          <w:szCs w:val="20"/>
        </w:rPr>
        <w:t>govern</w:t>
      </w:r>
      <w:r w:rsidRPr="00CA20DC">
        <w:rPr>
          <w:rFonts w:ascii="Arial" w:hAnsi="Arial" w:cs="Arial"/>
          <w:spacing w:val="-3"/>
          <w:sz w:val="20"/>
          <w:szCs w:val="20"/>
        </w:rPr>
        <w:t xml:space="preserve"> </w:t>
      </w:r>
      <w:r w:rsidRPr="00CA20DC">
        <w:rPr>
          <w:rFonts w:ascii="Arial" w:hAnsi="Arial" w:cs="Arial"/>
          <w:spacing w:val="3"/>
          <w:sz w:val="20"/>
          <w:szCs w:val="20"/>
        </w:rPr>
        <w:t xml:space="preserve">spending. </w:t>
      </w:r>
      <w:r w:rsidRPr="00CA20DC">
        <w:rPr>
          <w:rFonts w:ascii="Arial" w:hAnsi="Arial" w:cs="Arial"/>
          <w:sz w:val="20"/>
          <w:szCs w:val="20"/>
        </w:rPr>
        <w:t xml:space="preserve">The </w:t>
      </w:r>
      <w:r w:rsidRPr="00CA20DC">
        <w:rPr>
          <w:rFonts w:ascii="Arial" w:hAnsi="Arial" w:cs="Arial"/>
          <w:spacing w:val="3"/>
          <w:sz w:val="20"/>
          <w:szCs w:val="20"/>
        </w:rPr>
        <w:t xml:space="preserve">application provides </w:t>
      </w:r>
      <w:r w:rsidRPr="00CA20DC">
        <w:rPr>
          <w:rFonts w:ascii="Arial" w:hAnsi="Arial" w:cs="Arial"/>
          <w:sz w:val="20"/>
          <w:szCs w:val="20"/>
        </w:rPr>
        <w:t xml:space="preserve">a </w:t>
      </w:r>
      <w:proofErr w:type="spellStart"/>
      <w:r w:rsidRPr="00CA20DC">
        <w:rPr>
          <w:rFonts w:ascii="Arial" w:hAnsi="Arial" w:cs="Arial"/>
          <w:sz w:val="20"/>
          <w:szCs w:val="20"/>
        </w:rPr>
        <w:t>consumerized</w:t>
      </w:r>
      <w:proofErr w:type="spellEnd"/>
      <w:r w:rsidRPr="00CA20DC">
        <w:rPr>
          <w:rFonts w:ascii="Arial" w:hAnsi="Arial" w:cs="Arial"/>
          <w:sz w:val="20"/>
          <w:szCs w:val="20"/>
        </w:rPr>
        <w:t xml:space="preserve"> e-commerce </w:t>
      </w:r>
      <w:r w:rsidRPr="00CA20DC">
        <w:rPr>
          <w:rFonts w:ascii="Arial" w:hAnsi="Arial" w:cs="Arial"/>
          <w:spacing w:val="4"/>
          <w:sz w:val="20"/>
          <w:szCs w:val="20"/>
        </w:rPr>
        <w:t xml:space="preserve">shopping </w:t>
      </w:r>
      <w:r w:rsidRPr="00CA20DC">
        <w:rPr>
          <w:rFonts w:ascii="Arial" w:hAnsi="Arial" w:cs="Arial"/>
          <w:spacing w:val="2"/>
          <w:sz w:val="20"/>
          <w:szCs w:val="20"/>
        </w:rPr>
        <w:t xml:space="preserve">experience </w:t>
      </w:r>
      <w:r w:rsidRPr="00CA20DC">
        <w:rPr>
          <w:rFonts w:ascii="Arial" w:hAnsi="Arial" w:cs="Arial"/>
          <w:sz w:val="20"/>
          <w:szCs w:val="20"/>
        </w:rPr>
        <w:t xml:space="preserve">so </w:t>
      </w:r>
      <w:r w:rsidRPr="00CA20DC">
        <w:rPr>
          <w:rFonts w:ascii="Arial" w:hAnsi="Arial" w:cs="Arial"/>
          <w:spacing w:val="3"/>
          <w:sz w:val="20"/>
          <w:szCs w:val="20"/>
        </w:rPr>
        <w:t xml:space="preserve">that </w:t>
      </w:r>
      <w:r w:rsidRPr="00CA20DC">
        <w:rPr>
          <w:rFonts w:ascii="Arial" w:hAnsi="Arial" w:cs="Arial"/>
          <w:spacing w:val="2"/>
          <w:sz w:val="20"/>
          <w:szCs w:val="20"/>
        </w:rPr>
        <w:t xml:space="preserve">employees </w:t>
      </w:r>
      <w:r w:rsidRPr="00CA20DC">
        <w:rPr>
          <w:rFonts w:ascii="Arial" w:hAnsi="Arial" w:cs="Arial"/>
          <w:sz w:val="20"/>
          <w:szCs w:val="20"/>
        </w:rPr>
        <w:t xml:space="preserve">can easily </w:t>
      </w:r>
      <w:r w:rsidRPr="00CA20DC">
        <w:rPr>
          <w:rFonts w:ascii="Arial" w:hAnsi="Arial" w:cs="Arial"/>
          <w:spacing w:val="2"/>
          <w:sz w:val="20"/>
          <w:szCs w:val="20"/>
        </w:rPr>
        <w:t xml:space="preserve">and </w:t>
      </w:r>
      <w:r w:rsidRPr="00CA20DC">
        <w:rPr>
          <w:rFonts w:ascii="Arial" w:hAnsi="Arial" w:cs="Arial"/>
          <w:spacing w:val="4"/>
          <w:sz w:val="20"/>
          <w:szCs w:val="20"/>
        </w:rPr>
        <w:t xml:space="preserve">quickly </w:t>
      </w:r>
      <w:r w:rsidRPr="00CA20DC">
        <w:rPr>
          <w:rFonts w:ascii="Arial" w:hAnsi="Arial" w:cs="Arial"/>
          <w:sz w:val="20"/>
          <w:szCs w:val="20"/>
        </w:rPr>
        <w:t xml:space="preserve">find </w:t>
      </w:r>
      <w:r w:rsidRPr="00CA20DC">
        <w:rPr>
          <w:rFonts w:ascii="Arial" w:hAnsi="Arial" w:cs="Arial"/>
          <w:spacing w:val="3"/>
          <w:sz w:val="20"/>
          <w:szCs w:val="20"/>
        </w:rPr>
        <w:t xml:space="preserve">the </w:t>
      </w:r>
      <w:r w:rsidRPr="00CA20DC">
        <w:rPr>
          <w:rFonts w:ascii="Arial" w:hAnsi="Arial" w:cs="Arial"/>
          <w:spacing w:val="4"/>
          <w:sz w:val="20"/>
          <w:szCs w:val="20"/>
        </w:rPr>
        <w:t xml:space="preserve">goods </w:t>
      </w:r>
      <w:r w:rsidRPr="00CA20DC">
        <w:rPr>
          <w:rFonts w:ascii="Arial" w:hAnsi="Arial" w:cs="Arial"/>
          <w:spacing w:val="2"/>
          <w:sz w:val="20"/>
          <w:szCs w:val="20"/>
        </w:rPr>
        <w:t xml:space="preserve">and </w:t>
      </w:r>
      <w:r w:rsidRPr="00CA20DC">
        <w:rPr>
          <w:rFonts w:ascii="Arial" w:hAnsi="Arial" w:cs="Arial"/>
          <w:sz w:val="20"/>
          <w:szCs w:val="20"/>
        </w:rPr>
        <w:t xml:space="preserve">services </w:t>
      </w:r>
      <w:r w:rsidRPr="00CA20DC">
        <w:rPr>
          <w:rFonts w:ascii="Arial" w:hAnsi="Arial" w:cs="Arial"/>
          <w:spacing w:val="3"/>
          <w:sz w:val="20"/>
          <w:szCs w:val="20"/>
        </w:rPr>
        <w:t xml:space="preserve">they </w:t>
      </w:r>
      <w:r w:rsidRPr="00CA20DC">
        <w:rPr>
          <w:rFonts w:ascii="Arial" w:hAnsi="Arial" w:cs="Arial"/>
          <w:spacing w:val="2"/>
          <w:sz w:val="20"/>
          <w:szCs w:val="20"/>
        </w:rPr>
        <w:t xml:space="preserve">need </w:t>
      </w:r>
      <w:r w:rsidRPr="00CA20DC">
        <w:rPr>
          <w:rFonts w:ascii="Arial" w:hAnsi="Arial" w:cs="Arial"/>
          <w:sz w:val="20"/>
          <w:szCs w:val="20"/>
        </w:rPr>
        <w:t xml:space="preserve">to </w:t>
      </w:r>
      <w:r w:rsidRPr="00CA20DC">
        <w:rPr>
          <w:rFonts w:ascii="Arial" w:hAnsi="Arial" w:cs="Arial"/>
          <w:spacing w:val="3"/>
          <w:sz w:val="20"/>
          <w:szCs w:val="20"/>
        </w:rPr>
        <w:t xml:space="preserve">do their jobs. </w:t>
      </w:r>
      <w:r w:rsidRPr="00CA20DC">
        <w:rPr>
          <w:rFonts w:ascii="Arial" w:hAnsi="Arial" w:cs="Arial"/>
          <w:sz w:val="20"/>
          <w:szCs w:val="20"/>
        </w:rPr>
        <w:t xml:space="preserve">Our procurement </w:t>
      </w:r>
      <w:r w:rsidRPr="00CA20DC">
        <w:rPr>
          <w:rFonts w:ascii="Arial" w:hAnsi="Arial" w:cs="Arial"/>
          <w:spacing w:val="3"/>
          <w:sz w:val="20"/>
          <w:szCs w:val="20"/>
        </w:rPr>
        <w:t xml:space="preserve">module </w:t>
      </w:r>
      <w:r w:rsidRPr="00CA20DC">
        <w:rPr>
          <w:rFonts w:ascii="Arial" w:hAnsi="Arial" w:cs="Arial"/>
          <w:sz w:val="20"/>
          <w:szCs w:val="20"/>
        </w:rPr>
        <w:t xml:space="preserve">streamlines </w:t>
      </w:r>
      <w:r w:rsidRPr="00CA20DC">
        <w:rPr>
          <w:rFonts w:ascii="Arial" w:hAnsi="Arial" w:cs="Arial"/>
          <w:spacing w:val="2"/>
          <w:sz w:val="20"/>
          <w:szCs w:val="20"/>
        </w:rPr>
        <w:t xml:space="preserve">purchasing requisition and </w:t>
      </w:r>
      <w:r w:rsidRPr="00CA20DC">
        <w:rPr>
          <w:rFonts w:ascii="Arial" w:hAnsi="Arial" w:cs="Arial"/>
          <w:sz w:val="20"/>
          <w:szCs w:val="20"/>
        </w:rPr>
        <w:t xml:space="preserve">purchase order processes, </w:t>
      </w:r>
      <w:r w:rsidRPr="00CA20DC">
        <w:rPr>
          <w:rFonts w:ascii="Arial" w:hAnsi="Arial" w:cs="Arial"/>
          <w:spacing w:val="2"/>
          <w:sz w:val="20"/>
          <w:szCs w:val="20"/>
        </w:rPr>
        <w:t xml:space="preserve">allowing businesses </w:t>
      </w:r>
      <w:r w:rsidRPr="00CA20DC">
        <w:rPr>
          <w:rFonts w:ascii="Arial" w:hAnsi="Arial" w:cs="Arial"/>
          <w:sz w:val="20"/>
          <w:szCs w:val="20"/>
        </w:rPr>
        <w:t xml:space="preserve">to track </w:t>
      </w:r>
      <w:r w:rsidRPr="00CA20DC">
        <w:rPr>
          <w:rFonts w:ascii="Arial" w:hAnsi="Arial" w:cs="Arial"/>
          <w:spacing w:val="2"/>
          <w:sz w:val="20"/>
          <w:szCs w:val="20"/>
        </w:rPr>
        <w:t xml:space="preserve">and manage </w:t>
      </w:r>
      <w:r w:rsidRPr="00CA20DC">
        <w:rPr>
          <w:rFonts w:ascii="Arial" w:hAnsi="Arial" w:cs="Arial"/>
          <w:sz w:val="20"/>
          <w:szCs w:val="20"/>
        </w:rPr>
        <w:t xml:space="preserve">purchases in real time, </w:t>
      </w:r>
      <w:r w:rsidRPr="00CA20DC">
        <w:rPr>
          <w:rFonts w:ascii="Arial" w:hAnsi="Arial" w:cs="Arial"/>
          <w:spacing w:val="4"/>
          <w:sz w:val="20"/>
          <w:szCs w:val="20"/>
        </w:rPr>
        <w:t xml:space="preserve">thus </w:t>
      </w:r>
      <w:r w:rsidRPr="00CA20DC">
        <w:rPr>
          <w:rFonts w:ascii="Arial" w:hAnsi="Arial" w:cs="Arial"/>
          <w:spacing w:val="2"/>
          <w:sz w:val="20"/>
          <w:szCs w:val="20"/>
        </w:rPr>
        <w:t xml:space="preserve">reducing </w:t>
      </w:r>
      <w:r w:rsidRPr="00CA20DC">
        <w:rPr>
          <w:rFonts w:ascii="Arial" w:hAnsi="Arial" w:cs="Arial"/>
          <w:sz w:val="20"/>
          <w:szCs w:val="20"/>
        </w:rPr>
        <w:t xml:space="preserve">time </w:t>
      </w:r>
      <w:r w:rsidRPr="00CA20DC">
        <w:rPr>
          <w:rFonts w:ascii="Arial" w:hAnsi="Arial" w:cs="Arial"/>
          <w:spacing w:val="2"/>
          <w:sz w:val="20"/>
          <w:szCs w:val="20"/>
        </w:rPr>
        <w:t xml:space="preserve">and cost. </w:t>
      </w:r>
      <w:r w:rsidRPr="00CA20DC">
        <w:rPr>
          <w:rFonts w:ascii="Arial" w:hAnsi="Arial" w:cs="Arial"/>
          <w:sz w:val="20"/>
          <w:szCs w:val="20"/>
        </w:rPr>
        <w:t xml:space="preserve">Upon </w:t>
      </w:r>
      <w:r w:rsidRPr="00CA20DC">
        <w:rPr>
          <w:rFonts w:ascii="Arial" w:hAnsi="Arial" w:cs="Arial"/>
          <w:spacing w:val="2"/>
          <w:sz w:val="20"/>
          <w:szCs w:val="20"/>
        </w:rPr>
        <w:t xml:space="preserve">approval </w:t>
      </w:r>
      <w:r w:rsidRPr="00CA20DC">
        <w:rPr>
          <w:rFonts w:ascii="Arial" w:hAnsi="Arial" w:cs="Arial"/>
          <w:spacing w:val="3"/>
          <w:sz w:val="20"/>
          <w:szCs w:val="20"/>
        </w:rPr>
        <w:t xml:space="preserve">of </w:t>
      </w:r>
      <w:r w:rsidRPr="00CA20DC">
        <w:rPr>
          <w:rFonts w:ascii="Arial" w:hAnsi="Arial" w:cs="Arial"/>
          <w:sz w:val="20"/>
          <w:szCs w:val="20"/>
        </w:rPr>
        <w:t xml:space="preserve">an </w:t>
      </w:r>
      <w:r w:rsidRPr="00CA20DC">
        <w:rPr>
          <w:rFonts w:ascii="Arial" w:hAnsi="Arial" w:cs="Arial"/>
          <w:spacing w:val="3"/>
          <w:sz w:val="20"/>
          <w:szCs w:val="20"/>
        </w:rPr>
        <w:t xml:space="preserve">employee </w:t>
      </w:r>
      <w:r w:rsidRPr="00CA20DC">
        <w:rPr>
          <w:rFonts w:ascii="Arial" w:hAnsi="Arial" w:cs="Arial"/>
          <w:sz w:val="20"/>
          <w:szCs w:val="20"/>
        </w:rPr>
        <w:t xml:space="preserve">request, purchase orders are </w:t>
      </w:r>
      <w:r w:rsidRPr="00CA20DC">
        <w:rPr>
          <w:rFonts w:ascii="Arial" w:hAnsi="Arial" w:cs="Arial"/>
          <w:spacing w:val="2"/>
          <w:sz w:val="20"/>
          <w:szCs w:val="20"/>
        </w:rPr>
        <w:t xml:space="preserve">automatically </w:t>
      </w:r>
      <w:r w:rsidRPr="00CA20DC">
        <w:rPr>
          <w:rFonts w:ascii="Arial" w:hAnsi="Arial" w:cs="Arial"/>
          <w:sz w:val="20"/>
          <w:szCs w:val="20"/>
        </w:rPr>
        <w:t xml:space="preserve">sent to </w:t>
      </w:r>
      <w:r w:rsidRPr="00CA20DC">
        <w:rPr>
          <w:rFonts w:ascii="Arial" w:hAnsi="Arial" w:cs="Arial"/>
          <w:spacing w:val="2"/>
          <w:sz w:val="20"/>
          <w:szCs w:val="20"/>
        </w:rPr>
        <w:t xml:space="preserve">suppliers </w:t>
      </w:r>
      <w:r w:rsidRPr="00CA20DC">
        <w:rPr>
          <w:rFonts w:ascii="Arial" w:hAnsi="Arial" w:cs="Arial"/>
          <w:sz w:val="20"/>
          <w:szCs w:val="20"/>
        </w:rPr>
        <w:t xml:space="preserve">for fulfillment </w:t>
      </w:r>
      <w:r w:rsidRPr="00CA20DC">
        <w:rPr>
          <w:rFonts w:ascii="Arial" w:hAnsi="Arial" w:cs="Arial"/>
          <w:spacing w:val="2"/>
          <w:sz w:val="20"/>
          <w:szCs w:val="20"/>
        </w:rPr>
        <w:t xml:space="preserve">and </w:t>
      </w:r>
      <w:r w:rsidRPr="00CA20DC">
        <w:rPr>
          <w:rFonts w:ascii="Arial" w:hAnsi="Arial" w:cs="Arial"/>
          <w:spacing w:val="4"/>
          <w:sz w:val="20"/>
          <w:szCs w:val="20"/>
        </w:rPr>
        <w:t xml:space="preserve">invoicing. </w:t>
      </w:r>
      <w:r w:rsidRPr="00CA20DC">
        <w:rPr>
          <w:rFonts w:ascii="Arial" w:hAnsi="Arial" w:cs="Arial"/>
          <w:sz w:val="20"/>
          <w:szCs w:val="20"/>
        </w:rPr>
        <w:t xml:space="preserve">Benchmark </w:t>
      </w:r>
      <w:r w:rsidRPr="00CA20DC">
        <w:rPr>
          <w:rFonts w:ascii="Arial" w:hAnsi="Arial" w:cs="Arial"/>
          <w:spacing w:val="3"/>
          <w:sz w:val="20"/>
          <w:szCs w:val="20"/>
        </w:rPr>
        <w:t xml:space="preserve">data </w:t>
      </w:r>
      <w:r w:rsidRPr="00CA20DC">
        <w:rPr>
          <w:rFonts w:ascii="Arial" w:hAnsi="Arial" w:cs="Arial"/>
          <w:sz w:val="20"/>
          <w:szCs w:val="20"/>
        </w:rPr>
        <w:t xml:space="preserve">allows customers to </w:t>
      </w:r>
      <w:r w:rsidRPr="00CA20DC">
        <w:rPr>
          <w:rFonts w:ascii="Arial" w:hAnsi="Arial" w:cs="Arial"/>
          <w:spacing w:val="2"/>
          <w:sz w:val="20"/>
          <w:szCs w:val="20"/>
        </w:rPr>
        <w:t xml:space="preserve">spot </w:t>
      </w:r>
      <w:r w:rsidRPr="00CA20DC">
        <w:rPr>
          <w:rFonts w:ascii="Arial" w:hAnsi="Arial" w:cs="Arial"/>
          <w:sz w:val="20"/>
          <w:szCs w:val="20"/>
        </w:rPr>
        <w:t>process inefficiencies,</w:t>
      </w:r>
      <w:r w:rsidRPr="00CA20DC">
        <w:rPr>
          <w:rFonts w:ascii="Arial" w:hAnsi="Arial" w:cs="Arial"/>
          <w:spacing w:val="-12"/>
          <w:sz w:val="20"/>
          <w:szCs w:val="20"/>
        </w:rPr>
        <w:t xml:space="preserve"> </w:t>
      </w:r>
      <w:r w:rsidRPr="00CA20DC">
        <w:rPr>
          <w:rFonts w:ascii="Arial" w:hAnsi="Arial" w:cs="Arial"/>
          <w:sz w:val="20"/>
          <w:szCs w:val="20"/>
        </w:rPr>
        <w:t>while</w:t>
      </w:r>
      <w:r w:rsidRPr="00CA20DC">
        <w:rPr>
          <w:rFonts w:ascii="Arial" w:hAnsi="Arial" w:cs="Arial"/>
          <w:spacing w:val="-7"/>
          <w:sz w:val="20"/>
          <w:szCs w:val="20"/>
        </w:rPr>
        <w:t xml:space="preserve"> </w:t>
      </w:r>
      <w:r w:rsidRPr="00CA20DC">
        <w:rPr>
          <w:rFonts w:ascii="Arial" w:hAnsi="Arial" w:cs="Arial"/>
          <w:spacing w:val="2"/>
          <w:sz w:val="20"/>
          <w:szCs w:val="20"/>
        </w:rPr>
        <w:t>configuration</w:t>
      </w:r>
      <w:r w:rsidRPr="00CA20DC">
        <w:rPr>
          <w:rFonts w:ascii="Arial" w:hAnsi="Arial" w:cs="Arial"/>
          <w:spacing w:val="-3"/>
          <w:sz w:val="20"/>
          <w:szCs w:val="20"/>
        </w:rPr>
        <w:t xml:space="preserve"> </w:t>
      </w:r>
      <w:r w:rsidRPr="00CA20DC">
        <w:rPr>
          <w:rFonts w:ascii="Arial" w:hAnsi="Arial" w:cs="Arial"/>
          <w:sz w:val="20"/>
          <w:szCs w:val="20"/>
        </w:rPr>
        <w:t>ease</w:t>
      </w:r>
      <w:r w:rsidRPr="00CA20DC">
        <w:rPr>
          <w:rFonts w:ascii="Arial" w:hAnsi="Arial" w:cs="Arial"/>
          <w:spacing w:val="-6"/>
          <w:sz w:val="20"/>
          <w:szCs w:val="20"/>
        </w:rPr>
        <w:t xml:space="preserve"> </w:t>
      </w:r>
      <w:r w:rsidRPr="00CA20DC">
        <w:rPr>
          <w:rFonts w:ascii="Arial" w:hAnsi="Arial" w:cs="Arial"/>
          <w:spacing w:val="3"/>
          <w:sz w:val="20"/>
          <w:szCs w:val="20"/>
        </w:rPr>
        <w:t>enables</w:t>
      </w:r>
      <w:r w:rsidRPr="00CA20DC">
        <w:rPr>
          <w:rFonts w:ascii="Arial" w:hAnsi="Arial" w:cs="Arial"/>
          <w:spacing w:val="-9"/>
          <w:sz w:val="20"/>
          <w:szCs w:val="20"/>
        </w:rPr>
        <w:t xml:space="preserve"> </w:t>
      </w:r>
      <w:r w:rsidRPr="00CA20DC">
        <w:rPr>
          <w:rFonts w:ascii="Arial" w:hAnsi="Arial" w:cs="Arial"/>
          <w:spacing w:val="2"/>
          <w:sz w:val="20"/>
          <w:szCs w:val="20"/>
        </w:rPr>
        <w:t>businesses</w:t>
      </w:r>
      <w:r w:rsidRPr="00CA20DC">
        <w:rPr>
          <w:rFonts w:ascii="Arial" w:hAnsi="Arial" w:cs="Arial"/>
          <w:spacing w:val="-9"/>
          <w:sz w:val="20"/>
          <w:szCs w:val="20"/>
        </w:rPr>
        <w:t xml:space="preserve"> </w:t>
      </w:r>
      <w:r w:rsidRPr="00CA20DC">
        <w:rPr>
          <w:rFonts w:ascii="Arial" w:hAnsi="Arial" w:cs="Arial"/>
          <w:sz w:val="20"/>
          <w:szCs w:val="20"/>
        </w:rPr>
        <w:t>to</w:t>
      </w:r>
      <w:r w:rsidRPr="00CA20DC">
        <w:rPr>
          <w:rFonts w:ascii="Arial" w:hAnsi="Arial" w:cs="Arial"/>
          <w:spacing w:val="-3"/>
          <w:sz w:val="20"/>
          <w:szCs w:val="20"/>
        </w:rPr>
        <w:t xml:space="preserve"> </w:t>
      </w:r>
      <w:r w:rsidRPr="00CA20DC">
        <w:rPr>
          <w:rFonts w:ascii="Arial" w:hAnsi="Arial" w:cs="Arial"/>
          <w:sz w:val="20"/>
          <w:szCs w:val="20"/>
        </w:rPr>
        <w:t>effortlessly</w:t>
      </w:r>
      <w:r w:rsidRPr="00CA20DC">
        <w:rPr>
          <w:rFonts w:ascii="Arial" w:hAnsi="Arial" w:cs="Arial"/>
          <w:spacing w:val="-3"/>
          <w:sz w:val="20"/>
          <w:szCs w:val="20"/>
        </w:rPr>
        <w:t xml:space="preserve"> </w:t>
      </w:r>
      <w:r w:rsidRPr="00CA20DC">
        <w:rPr>
          <w:rFonts w:ascii="Arial" w:hAnsi="Arial" w:cs="Arial"/>
          <w:spacing w:val="2"/>
          <w:sz w:val="20"/>
          <w:szCs w:val="20"/>
        </w:rPr>
        <w:t>adjust</w:t>
      </w:r>
      <w:r w:rsidRPr="00CA20DC">
        <w:rPr>
          <w:rFonts w:ascii="Arial" w:hAnsi="Arial" w:cs="Arial"/>
          <w:spacing w:val="-5"/>
          <w:sz w:val="20"/>
          <w:szCs w:val="20"/>
        </w:rPr>
        <w:t xml:space="preserve"> </w:t>
      </w:r>
      <w:r w:rsidRPr="00CA20DC">
        <w:rPr>
          <w:rFonts w:ascii="Arial" w:hAnsi="Arial" w:cs="Arial"/>
          <w:spacing w:val="2"/>
          <w:sz w:val="20"/>
          <w:szCs w:val="20"/>
        </w:rPr>
        <w:t>business</w:t>
      </w:r>
      <w:r w:rsidRPr="00CA20DC">
        <w:rPr>
          <w:rFonts w:ascii="Arial" w:hAnsi="Arial" w:cs="Arial"/>
          <w:spacing w:val="-9"/>
          <w:sz w:val="20"/>
          <w:szCs w:val="20"/>
        </w:rPr>
        <w:t xml:space="preserve"> </w:t>
      </w:r>
      <w:r w:rsidRPr="00CA20DC">
        <w:rPr>
          <w:rFonts w:ascii="Arial" w:hAnsi="Arial" w:cs="Arial"/>
          <w:sz w:val="20"/>
          <w:szCs w:val="20"/>
        </w:rPr>
        <w:t>processes</w:t>
      </w:r>
      <w:r w:rsidRPr="00CA20DC">
        <w:rPr>
          <w:rFonts w:ascii="Arial" w:hAnsi="Arial" w:cs="Arial"/>
          <w:spacing w:val="-9"/>
          <w:sz w:val="20"/>
          <w:szCs w:val="20"/>
        </w:rPr>
        <w:t xml:space="preserve"> </w:t>
      </w:r>
      <w:r w:rsidRPr="00CA20DC">
        <w:rPr>
          <w:rFonts w:ascii="Arial" w:hAnsi="Arial" w:cs="Arial"/>
          <w:sz w:val="20"/>
          <w:szCs w:val="20"/>
        </w:rPr>
        <w:t>to</w:t>
      </w:r>
      <w:r w:rsidRPr="00CA20DC">
        <w:rPr>
          <w:rFonts w:ascii="Arial" w:hAnsi="Arial" w:cs="Arial"/>
          <w:spacing w:val="-3"/>
          <w:sz w:val="20"/>
          <w:szCs w:val="20"/>
        </w:rPr>
        <w:t xml:space="preserve"> </w:t>
      </w:r>
      <w:r w:rsidRPr="00CA20DC">
        <w:rPr>
          <w:rFonts w:ascii="Arial" w:hAnsi="Arial" w:cs="Arial"/>
          <w:sz w:val="20"/>
          <w:szCs w:val="20"/>
        </w:rPr>
        <w:t>meet</w:t>
      </w:r>
      <w:r w:rsidRPr="00CA20DC">
        <w:rPr>
          <w:rFonts w:ascii="Arial" w:hAnsi="Arial" w:cs="Arial"/>
          <w:spacing w:val="-4"/>
          <w:sz w:val="20"/>
          <w:szCs w:val="20"/>
        </w:rPr>
        <w:t xml:space="preserve"> </w:t>
      </w:r>
      <w:r w:rsidRPr="00CA20DC">
        <w:rPr>
          <w:rFonts w:ascii="Arial" w:hAnsi="Arial" w:cs="Arial"/>
          <w:spacing w:val="4"/>
          <w:sz w:val="20"/>
          <w:szCs w:val="20"/>
        </w:rPr>
        <w:t>continually</w:t>
      </w:r>
      <w:r w:rsidRPr="00CA20DC">
        <w:rPr>
          <w:rFonts w:ascii="Arial" w:hAnsi="Arial" w:cs="Arial"/>
          <w:spacing w:val="-3"/>
          <w:sz w:val="20"/>
          <w:szCs w:val="20"/>
        </w:rPr>
        <w:t xml:space="preserve"> </w:t>
      </w:r>
      <w:r w:rsidRPr="00CA20DC">
        <w:rPr>
          <w:rFonts w:ascii="Arial" w:hAnsi="Arial" w:cs="Arial"/>
          <w:spacing w:val="4"/>
          <w:sz w:val="20"/>
          <w:szCs w:val="20"/>
        </w:rPr>
        <w:t>changing</w:t>
      </w:r>
      <w:r w:rsidRPr="00CA20DC">
        <w:rPr>
          <w:rFonts w:ascii="Arial" w:hAnsi="Arial" w:cs="Arial"/>
          <w:spacing w:val="-3"/>
          <w:sz w:val="20"/>
          <w:szCs w:val="20"/>
        </w:rPr>
        <w:t xml:space="preserve"> </w:t>
      </w:r>
      <w:r w:rsidRPr="00CA20DC">
        <w:rPr>
          <w:rFonts w:ascii="Arial" w:hAnsi="Arial" w:cs="Arial"/>
          <w:spacing w:val="2"/>
          <w:sz w:val="20"/>
          <w:szCs w:val="20"/>
        </w:rPr>
        <w:t xml:space="preserve">business </w:t>
      </w:r>
      <w:r w:rsidRPr="00CA20DC">
        <w:rPr>
          <w:rFonts w:ascii="Arial" w:hAnsi="Arial" w:cs="Arial"/>
          <w:sz w:val="20"/>
          <w:szCs w:val="20"/>
        </w:rPr>
        <w:t>requirements.</w:t>
      </w:r>
    </w:p>
    <w:p w14:paraId="080AE43C" w14:textId="77777777" w:rsidR="006754A6" w:rsidRPr="00CA20DC" w:rsidRDefault="006754A6" w:rsidP="00F955CB">
      <w:pPr>
        <w:pStyle w:val="gmail-msobodytext"/>
        <w:numPr>
          <w:ilvl w:val="0"/>
          <w:numId w:val="9"/>
        </w:numPr>
        <w:spacing w:before="108" w:beforeAutospacing="0" w:after="0" w:afterAutospacing="0"/>
        <w:rPr>
          <w:rFonts w:ascii="Arial" w:hAnsi="Arial" w:cs="Arial"/>
          <w:sz w:val="20"/>
          <w:szCs w:val="20"/>
        </w:rPr>
      </w:pPr>
      <w:r w:rsidRPr="00CA20DC">
        <w:rPr>
          <w:rFonts w:ascii="Arial" w:hAnsi="Arial" w:cs="Arial"/>
          <w:b/>
          <w:bCs/>
          <w:i/>
          <w:iCs/>
          <w:sz w:val="20"/>
          <w:szCs w:val="20"/>
        </w:rPr>
        <w:t>Invoicing.</w:t>
      </w:r>
      <w:r w:rsidRPr="00CA20DC">
        <w:rPr>
          <w:rFonts w:ascii="Arial" w:hAnsi="Arial" w:cs="Arial"/>
          <w:b/>
          <w:bCs/>
          <w:i/>
          <w:iCs/>
          <w:spacing w:val="20"/>
          <w:sz w:val="20"/>
          <w:szCs w:val="20"/>
        </w:rPr>
        <w:t xml:space="preserve"> </w:t>
      </w:r>
      <w:r w:rsidRPr="00CA20DC">
        <w:rPr>
          <w:rFonts w:ascii="Arial" w:hAnsi="Arial" w:cs="Arial"/>
          <w:sz w:val="20"/>
          <w:szCs w:val="20"/>
        </w:rPr>
        <w:t>Our</w:t>
      </w:r>
      <w:r w:rsidRPr="00CA20DC">
        <w:rPr>
          <w:rFonts w:ascii="Arial" w:hAnsi="Arial" w:cs="Arial"/>
          <w:spacing w:val="-14"/>
          <w:sz w:val="20"/>
          <w:szCs w:val="20"/>
        </w:rPr>
        <w:t xml:space="preserve"> </w:t>
      </w:r>
      <w:r w:rsidRPr="00CA20DC">
        <w:rPr>
          <w:rFonts w:ascii="Arial" w:hAnsi="Arial" w:cs="Arial"/>
          <w:spacing w:val="4"/>
          <w:sz w:val="20"/>
          <w:szCs w:val="20"/>
        </w:rPr>
        <w:t>invoicing</w:t>
      </w:r>
      <w:r w:rsidRPr="00CA20DC">
        <w:rPr>
          <w:rFonts w:ascii="Arial" w:hAnsi="Arial" w:cs="Arial"/>
          <w:spacing w:val="-4"/>
          <w:sz w:val="20"/>
          <w:szCs w:val="20"/>
        </w:rPr>
        <w:t xml:space="preserve"> </w:t>
      </w:r>
      <w:r w:rsidRPr="00CA20DC">
        <w:rPr>
          <w:rFonts w:ascii="Arial" w:hAnsi="Arial" w:cs="Arial"/>
          <w:spacing w:val="3"/>
          <w:sz w:val="20"/>
          <w:szCs w:val="20"/>
        </w:rPr>
        <w:t>module</w:t>
      </w:r>
      <w:r w:rsidRPr="00CA20DC">
        <w:rPr>
          <w:rFonts w:ascii="Arial" w:hAnsi="Arial" w:cs="Arial"/>
          <w:spacing w:val="-7"/>
          <w:sz w:val="20"/>
          <w:szCs w:val="20"/>
        </w:rPr>
        <w:t xml:space="preserve"> </w:t>
      </w:r>
      <w:r w:rsidRPr="00CA20DC">
        <w:rPr>
          <w:rFonts w:ascii="Arial" w:hAnsi="Arial" w:cs="Arial"/>
          <w:spacing w:val="3"/>
          <w:sz w:val="20"/>
          <w:szCs w:val="20"/>
        </w:rPr>
        <w:t>enables</w:t>
      </w:r>
      <w:r w:rsidRPr="00CA20DC">
        <w:rPr>
          <w:rFonts w:ascii="Arial" w:hAnsi="Arial" w:cs="Arial"/>
          <w:spacing w:val="-10"/>
          <w:sz w:val="20"/>
          <w:szCs w:val="20"/>
        </w:rPr>
        <w:t xml:space="preserve"> </w:t>
      </w:r>
      <w:r w:rsidRPr="00CA20DC">
        <w:rPr>
          <w:rFonts w:ascii="Arial" w:hAnsi="Arial" w:cs="Arial"/>
          <w:sz w:val="20"/>
          <w:szCs w:val="20"/>
        </w:rPr>
        <w:t>customers</w:t>
      </w:r>
      <w:r w:rsidRPr="00CA20DC">
        <w:rPr>
          <w:rFonts w:ascii="Arial" w:hAnsi="Arial" w:cs="Arial"/>
          <w:spacing w:val="-10"/>
          <w:sz w:val="20"/>
          <w:szCs w:val="20"/>
        </w:rPr>
        <w:t xml:space="preserve"> </w:t>
      </w:r>
      <w:r w:rsidRPr="00CA20DC">
        <w:rPr>
          <w:rFonts w:ascii="Arial" w:hAnsi="Arial" w:cs="Arial"/>
          <w:sz w:val="20"/>
          <w:szCs w:val="20"/>
        </w:rPr>
        <w:t>to</w:t>
      </w:r>
      <w:r w:rsidRPr="00CA20DC">
        <w:rPr>
          <w:rFonts w:ascii="Arial" w:hAnsi="Arial" w:cs="Arial"/>
          <w:spacing w:val="-4"/>
          <w:sz w:val="20"/>
          <w:szCs w:val="20"/>
        </w:rPr>
        <w:t xml:space="preserve"> </w:t>
      </w:r>
      <w:r w:rsidRPr="00CA20DC">
        <w:rPr>
          <w:rFonts w:ascii="Arial" w:hAnsi="Arial" w:cs="Arial"/>
          <w:spacing w:val="2"/>
          <w:sz w:val="20"/>
          <w:szCs w:val="20"/>
        </w:rPr>
        <w:t>improve</w:t>
      </w:r>
      <w:r w:rsidRPr="00CA20DC">
        <w:rPr>
          <w:rFonts w:ascii="Arial" w:hAnsi="Arial" w:cs="Arial"/>
          <w:spacing w:val="-7"/>
          <w:sz w:val="20"/>
          <w:szCs w:val="20"/>
        </w:rPr>
        <w:t xml:space="preserve"> </w:t>
      </w:r>
      <w:r w:rsidRPr="00CA20DC">
        <w:rPr>
          <w:rFonts w:ascii="Arial" w:hAnsi="Arial" w:cs="Arial"/>
          <w:sz w:val="20"/>
          <w:szCs w:val="20"/>
        </w:rPr>
        <w:t>cash</w:t>
      </w:r>
      <w:r w:rsidRPr="00CA20DC">
        <w:rPr>
          <w:rFonts w:ascii="Arial" w:hAnsi="Arial" w:cs="Arial"/>
          <w:spacing w:val="-4"/>
          <w:sz w:val="20"/>
          <w:szCs w:val="20"/>
        </w:rPr>
        <w:t xml:space="preserve"> </w:t>
      </w:r>
      <w:r w:rsidRPr="00CA20DC">
        <w:rPr>
          <w:rFonts w:ascii="Arial" w:hAnsi="Arial" w:cs="Arial"/>
          <w:spacing w:val="2"/>
          <w:sz w:val="20"/>
          <w:szCs w:val="20"/>
        </w:rPr>
        <w:t>management</w:t>
      </w:r>
      <w:r w:rsidRPr="00CA20DC">
        <w:rPr>
          <w:rFonts w:ascii="Arial" w:hAnsi="Arial" w:cs="Arial"/>
          <w:spacing w:val="-6"/>
          <w:sz w:val="20"/>
          <w:szCs w:val="20"/>
        </w:rPr>
        <w:t xml:space="preserve"> </w:t>
      </w:r>
      <w:r w:rsidRPr="00CA20DC">
        <w:rPr>
          <w:rFonts w:ascii="Arial" w:hAnsi="Arial" w:cs="Arial"/>
          <w:spacing w:val="3"/>
          <w:sz w:val="20"/>
          <w:szCs w:val="20"/>
        </w:rPr>
        <w:t>through</w:t>
      </w:r>
      <w:r w:rsidRPr="00CA20DC">
        <w:rPr>
          <w:rFonts w:ascii="Arial" w:hAnsi="Arial" w:cs="Arial"/>
          <w:spacing w:val="-4"/>
          <w:sz w:val="20"/>
          <w:szCs w:val="20"/>
        </w:rPr>
        <w:t xml:space="preserve"> </w:t>
      </w:r>
      <w:r w:rsidRPr="00CA20DC">
        <w:rPr>
          <w:rFonts w:ascii="Arial" w:hAnsi="Arial" w:cs="Arial"/>
          <w:spacing w:val="3"/>
          <w:sz w:val="20"/>
          <w:szCs w:val="20"/>
        </w:rPr>
        <w:t>the</w:t>
      </w:r>
      <w:r w:rsidRPr="00CA20DC">
        <w:rPr>
          <w:rFonts w:ascii="Arial" w:hAnsi="Arial" w:cs="Arial"/>
          <w:spacing w:val="-7"/>
          <w:sz w:val="20"/>
          <w:szCs w:val="20"/>
        </w:rPr>
        <w:t xml:space="preserve"> </w:t>
      </w:r>
      <w:r w:rsidRPr="00CA20DC">
        <w:rPr>
          <w:rFonts w:ascii="Arial" w:hAnsi="Arial" w:cs="Arial"/>
          <w:sz w:val="20"/>
          <w:szCs w:val="20"/>
        </w:rPr>
        <w:t>effective</w:t>
      </w:r>
      <w:r w:rsidRPr="00CA20DC">
        <w:rPr>
          <w:rFonts w:ascii="Arial" w:hAnsi="Arial" w:cs="Arial"/>
          <w:spacing w:val="-8"/>
          <w:sz w:val="20"/>
          <w:szCs w:val="20"/>
        </w:rPr>
        <w:t xml:space="preserve"> </w:t>
      </w:r>
      <w:r w:rsidRPr="00CA20DC">
        <w:rPr>
          <w:rFonts w:ascii="Arial" w:hAnsi="Arial" w:cs="Arial"/>
          <w:spacing w:val="2"/>
          <w:sz w:val="20"/>
          <w:szCs w:val="20"/>
        </w:rPr>
        <w:t>management</w:t>
      </w:r>
      <w:r w:rsidRPr="00CA20DC">
        <w:rPr>
          <w:rFonts w:ascii="Arial" w:hAnsi="Arial" w:cs="Arial"/>
          <w:spacing w:val="-5"/>
          <w:sz w:val="20"/>
          <w:szCs w:val="20"/>
        </w:rPr>
        <w:t xml:space="preserve"> </w:t>
      </w:r>
      <w:r w:rsidRPr="00CA20DC">
        <w:rPr>
          <w:rFonts w:ascii="Arial" w:hAnsi="Arial" w:cs="Arial"/>
          <w:spacing w:val="3"/>
          <w:sz w:val="20"/>
          <w:szCs w:val="20"/>
        </w:rPr>
        <w:t>of</w:t>
      </w:r>
      <w:r w:rsidRPr="00CA20DC">
        <w:rPr>
          <w:rFonts w:ascii="Arial" w:hAnsi="Arial" w:cs="Arial"/>
          <w:spacing w:val="-14"/>
          <w:sz w:val="20"/>
          <w:szCs w:val="20"/>
        </w:rPr>
        <w:t xml:space="preserve"> </w:t>
      </w:r>
      <w:r w:rsidRPr="00CA20DC">
        <w:rPr>
          <w:rFonts w:ascii="Arial" w:hAnsi="Arial" w:cs="Arial"/>
          <w:spacing w:val="3"/>
          <w:sz w:val="20"/>
          <w:szCs w:val="20"/>
        </w:rPr>
        <w:t>supplier</w:t>
      </w:r>
      <w:r w:rsidRPr="00CA20DC">
        <w:rPr>
          <w:rFonts w:ascii="Arial" w:hAnsi="Arial" w:cs="Arial"/>
          <w:spacing w:val="-13"/>
          <w:sz w:val="20"/>
          <w:szCs w:val="20"/>
        </w:rPr>
        <w:t xml:space="preserve"> </w:t>
      </w:r>
      <w:r w:rsidRPr="00CA20DC">
        <w:rPr>
          <w:rFonts w:ascii="Arial" w:hAnsi="Arial" w:cs="Arial"/>
          <w:spacing w:val="3"/>
          <w:sz w:val="20"/>
          <w:szCs w:val="20"/>
        </w:rPr>
        <w:t>invoices</w:t>
      </w:r>
      <w:r w:rsidRPr="00CA20DC">
        <w:rPr>
          <w:rFonts w:ascii="Arial" w:hAnsi="Arial" w:cs="Arial"/>
          <w:spacing w:val="-10"/>
          <w:sz w:val="20"/>
          <w:szCs w:val="20"/>
        </w:rPr>
        <w:t xml:space="preserve"> </w:t>
      </w:r>
      <w:r w:rsidRPr="00CA20DC">
        <w:rPr>
          <w:rFonts w:ascii="Arial" w:hAnsi="Arial" w:cs="Arial"/>
          <w:spacing w:val="3"/>
          <w:sz w:val="20"/>
          <w:szCs w:val="20"/>
        </w:rPr>
        <w:t xml:space="preserve">via </w:t>
      </w:r>
      <w:r w:rsidRPr="00CA20DC">
        <w:rPr>
          <w:rFonts w:ascii="Arial" w:hAnsi="Arial" w:cs="Arial"/>
          <w:spacing w:val="2"/>
          <w:sz w:val="20"/>
          <w:szCs w:val="20"/>
        </w:rPr>
        <w:t>embedded</w:t>
      </w:r>
      <w:r w:rsidRPr="00CA20DC">
        <w:rPr>
          <w:rFonts w:ascii="Arial" w:hAnsi="Arial" w:cs="Arial"/>
          <w:spacing w:val="-4"/>
          <w:sz w:val="20"/>
          <w:szCs w:val="20"/>
        </w:rPr>
        <w:t xml:space="preserve"> </w:t>
      </w:r>
      <w:r w:rsidRPr="00CA20DC">
        <w:rPr>
          <w:rFonts w:ascii="Arial" w:hAnsi="Arial" w:cs="Arial"/>
          <w:spacing w:val="2"/>
          <w:sz w:val="20"/>
          <w:szCs w:val="20"/>
        </w:rPr>
        <w:t>dashboards</w:t>
      </w:r>
      <w:r w:rsidRPr="00CA20DC">
        <w:rPr>
          <w:rFonts w:ascii="Arial" w:hAnsi="Arial" w:cs="Arial"/>
          <w:spacing w:val="-10"/>
          <w:sz w:val="20"/>
          <w:szCs w:val="20"/>
        </w:rPr>
        <w:t xml:space="preserve"> </w:t>
      </w:r>
      <w:r w:rsidRPr="00CA20DC">
        <w:rPr>
          <w:rFonts w:ascii="Arial" w:hAnsi="Arial" w:cs="Arial"/>
          <w:spacing w:val="2"/>
          <w:sz w:val="20"/>
          <w:szCs w:val="20"/>
        </w:rPr>
        <w:t>and</w:t>
      </w:r>
      <w:r w:rsidRPr="00CA20DC">
        <w:rPr>
          <w:rFonts w:ascii="Arial" w:hAnsi="Arial" w:cs="Arial"/>
          <w:spacing w:val="-4"/>
          <w:sz w:val="20"/>
          <w:szCs w:val="20"/>
        </w:rPr>
        <w:t xml:space="preserve"> </w:t>
      </w:r>
      <w:r w:rsidRPr="00CA20DC">
        <w:rPr>
          <w:rFonts w:ascii="Arial" w:hAnsi="Arial" w:cs="Arial"/>
          <w:sz w:val="20"/>
          <w:szCs w:val="20"/>
        </w:rPr>
        <w:t>work</w:t>
      </w:r>
      <w:r w:rsidRPr="00CA20DC">
        <w:rPr>
          <w:rFonts w:ascii="Arial" w:hAnsi="Arial" w:cs="Arial"/>
          <w:spacing w:val="-3"/>
          <w:sz w:val="20"/>
          <w:szCs w:val="20"/>
        </w:rPr>
        <w:t xml:space="preserve"> </w:t>
      </w:r>
      <w:r w:rsidRPr="00CA20DC">
        <w:rPr>
          <w:rFonts w:ascii="Arial" w:hAnsi="Arial" w:cs="Arial"/>
          <w:spacing w:val="3"/>
          <w:sz w:val="20"/>
          <w:szCs w:val="20"/>
        </w:rPr>
        <w:t>queues</w:t>
      </w:r>
      <w:r w:rsidRPr="00CA20DC">
        <w:rPr>
          <w:rFonts w:ascii="Arial" w:hAnsi="Arial" w:cs="Arial"/>
          <w:spacing w:val="-10"/>
          <w:sz w:val="20"/>
          <w:szCs w:val="20"/>
        </w:rPr>
        <w:t xml:space="preserve"> </w:t>
      </w:r>
      <w:r w:rsidRPr="00CA20DC">
        <w:rPr>
          <w:rFonts w:ascii="Arial" w:hAnsi="Arial" w:cs="Arial"/>
          <w:spacing w:val="3"/>
          <w:sz w:val="20"/>
          <w:szCs w:val="20"/>
        </w:rPr>
        <w:t>that</w:t>
      </w:r>
      <w:r w:rsidRPr="00CA20DC">
        <w:rPr>
          <w:rFonts w:ascii="Arial" w:hAnsi="Arial" w:cs="Arial"/>
          <w:spacing w:val="-6"/>
          <w:sz w:val="20"/>
          <w:szCs w:val="20"/>
        </w:rPr>
        <w:t xml:space="preserve"> </w:t>
      </w:r>
      <w:r w:rsidRPr="00CA20DC">
        <w:rPr>
          <w:rFonts w:ascii="Arial" w:hAnsi="Arial" w:cs="Arial"/>
          <w:sz w:val="20"/>
          <w:szCs w:val="20"/>
        </w:rPr>
        <w:t>prioritize</w:t>
      </w:r>
      <w:r w:rsidRPr="00CA20DC">
        <w:rPr>
          <w:rFonts w:ascii="Arial" w:hAnsi="Arial" w:cs="Arial"/>
          <w:spacing w:val="-7"/>
          <w:sz w:val="20"/>
          <w:szCs w:val="20"/>
        </w:rPr>
        <w:t xml:space="preserve"> </w:t>
      </w:r>
      <w:r w:rsidRPr="00CA20DC">
        <w:rPr>
          <w:rFonts w:ascii="Arial" w:hAnsi="Arial" w:cs="Arial"/>
          <w:spacing w:val="3"/>
          <w:sz w:val="20"/>
          <w:szCs w:val="20"/>
        </w:rPr>
        <w:t>invoices</w:t>
      </w:r>
      <w:r w:rsidRPr="00CA20DC">
        <w:rPr>
          <w:rFonts w:ascii="Arial" w:hAnsi="Arial" w:cs="Arial"/>
          <w:spacing w:val="-10"/>
          <w:sz w:val="20"/>
          <w:szCs w:val="20"/>
        </w:rPr>
        <w:t xml:space="preserve"> </w:t>
      </w:r>
      <w:r w:rsidRPr="00CA20DC">
        <w:rPr>
          <w:rFonts w:ascii="Arial" w:hAnsi="Arial" w:cs="Arial"/>
          <w:sz w:val="20"/>
          <w:szCs w:val="20"/>
        </w:rPr>
        <w:t>with</w:t>
      </w:r>
      <w:r w:rsidRPr="00CA20DC">
        <w:rPr>
          <w:rFonts w:ascii="Arial" w:hAnsi="Arial" w:cs="Arial"/>
          <w:spacing w:val="-3"/>
          <w:sz w:val="20"/>
          <w:szCs w:val="20"/>
        </w:rPr>
        <w:t xml:space="preserve"> </w:t>
      </w:r>
      <w:r w:rsidRPr="00CA20DC">
        <w:rPr>
          <w:rFonts w:ascii="Arial" w:hAnsi="Arial" w:cs="Arial"/>
          <w:sz w:val="20"/>
          <w:szCs w:val="20"/>
        </w:rPr>
        <w:t>early</w:t>
      </w:r>
      <w:r w:rsidRPr="00CA20DC">
        <w:rPr>
          <w:rFonts w:ascii="Arial" w:hAnsi="Arial" w:cs="Arial"/>
          <w:spacing w:val="-4"/>
          <w:sz w:val="20"/>
          <w:szCs w:val="20"/>
        </w:rPr>
        <w:t xml:space="preserve"> </w:t>
      </w:r>
      <w:r w:rsidRPr="00CA20DC">
        <w:rPr>
          <w:rFonts w:ascii="Arial" w:hAnsi="Arial" w:cs="Arial"/>
          <w:spacing w:val="2"/>
          <w:sz w:val="20"/>
          <w:szCs w:val="20"/>
        </w:rPr>
        <w:t>payment</w:t>
      </w:r>
      <w:r w:rsidRPr="00CA20DC">
        <w:rPr>
          <w:rFonts w:ascii="Arial" w:hAnsi="Arial" w:cs="Arial"/>
          <w:spacing w:val="-6"/>
          <w:sz w:val="20"/>
          <w:szCs w:val="20"/>
        </w:rPr>
        <w:t xml:space="preserve"> </w:t>
      </w:r>
      <w:r w:rsidRPr="00CA20DC">
        <w:rPr>
          <w:rFonts w:ascii="Arial" w:hAnsi="Arial" w:cs="Arial"/>
          <w:spacing w:val="3"/>
          <w:sz w:val="20"/>
          <w:szCs w:val="20"/>
        </w:rPr>
        <w:t>discount</w:t>
      </w:r>
      <w:r w:rsidRPr="00CA20DC">
        <w:rPr>
          <w:rFonts w:ascii="Arial" w:hAnsi="Arial" w:cs="Arial"/>
          <w:spacing w:val="-5"/>
          <w:sz w:val="20"/>
          <w:szCs w:val="20"/>
        </w:rPr>
        <w:t xml:space="preserve"> </w:t>
      </w:r>
      <w:r w:rsidRPr="00CA20DC">
        <w:rPr>
          <w:rFonts w:ascii="Arial" w:hAnsi="Arial" w:cs="Arial"/>
          <w:spacing w:val="3"/>
          <w:sz w:val="20"/>
          <w:szCs w:val="20"/>
        </w:rPr>
        <w:t>opportunities.</w:t>
      </w:r>
      <w:r w:rsidRPr="00CA20DC">
        <w:rPr>
          <w:rFonts w:ascii="Arial" w:hAnsi="Arial" w:cs="Arial"/>
          <w:spacing w:val="-12"/>
          <w:sz w:val="20"/>
          <w:szCs w:val="20"/>
        </w:rPr>
        <w:t xml:space="preserve"> </w:t>
      </w:r>
      <w:r w:rsidRPr="00CA20DC">
        <w:rPr>
          <w:rFonts w:ascii="Arial" w:hAnsi="Arial" w:cs="Arial"/>
          <w:sz w:val="20"/>
          <w:szCs w:val="20"/>
        </w:rPr>
        <w:t>Customers</w:t>
      </w:r>
      <w:r w:rsidRPr="00CA20DC">
        <w:rPr>
          <w:rFonts w:ascii="Arial" w:hAnsi="Arial" w:cs="Arial"/>
          <w:spacing w:val="-10"/>
          <w:sz w:val="20"/>
          <w:szCs w:val="20"/>
        </w:rPr>
        <w:t xml:space="preserve"> </w:t>
      </w:r>
      <w:r w:rsidRPr="00CA20DC">
        <w:rPr>
          <w:rFonts w:ascii="Arial" w:hAnsi="Arial" w:cs="Arial"/>
          <w:sz w:val="20"/>
          <w:szCs w:val="20"/>
        </w:rPr>
        <w:t>may</w:t>
      </w:r>
      <w:r w:rsidRPr="00CA20DC">
        <w:rPr>
          <w:rFonts w:ascii="Arial" w:hAnsi="Arial" w:cs="Arial"/>
          <w:spacing w:val="-4"/>
          <w:sz w:val="20"/>
          <w:szCs w:val="20"/>
        </w:rPr>
        <w:t xml:space="preserve"> </w:t>
      </w:r>
      <w:r w:rsidRPr="00CA20DC">
        <w:rPr>
          <w:rFonts w:ascii="Arial" w:hAnsi="Arial" w:cs="Arial"/>
          <w:spacing w:val="4"/>
          <w:sz w:val="20"/>
          <w:szCs w:val="20"/>
        </w:rPr>
        <w:t>quickly</w:t>
      </w:r>
      <w:r w:rsidRPr="00CA20DC">
        <w:rPr>
          <w:rFonts w:ascii="Arial" w:hAnsi="Arial" w:cs="Arial"/>
          <w:spacing w:val="-4"/>
          <w:sz w:val="20"/>
          <w:szCs w:val="20"/>
        </w:rPr>
        <w:t xml:space="preserve"> </w:t>
      </w:r>
      <w:r w:rsidRPr="00CA20DC">
        <w:rPr>
          <w:rFonts w:ascii="Arial" w:hAnsi="Arial" w:cs="Arial"/>
          <w:spacing w:val="2"/>
          <w:sz w:val="20"/>
          <w:szCs w:val="20"/>
        </w:rPr>
        <w:t xml:space="preserve">configure </w:t>
      </w:r>
      <w:r w:rsidRPr="00CA20DC">
        <w:rPr>
          <w:rFonts w:ascii="Arial" w:hAnsi="Arial" w:cs="Arial"/>
          <w:spacing w:val="4"/>
          <w:sz w:val="20"/>
          <w:szCs w:val="20"/>
        </w:rPr>
        <w:t xml:space="preserve">invoice </w:t>
      </w:r>
      <w:r w:rsidRPr="00CA20DC">
        <w:rPr>
          <w:rFonts w:ascii="Arial" w:hAnsi="Arial" w:cs="Arial"/>
          <w:spacing w:val="2"/>
          <w:sz w:val="20"/>
          <w:szCs w:val="20"/>
        </w:rPr>
        <w:t xml:space="preserve">approval and matching </w:t>
      </w:r>
      <w:r w:rsidRPr="00CA20DC">
        <w:rPr>
          <w:rFonts w:ascii="Arial" w:hAnsi="Arial" w:cs="Arial"/>
          <w:sz w:val="20"/>
          <w:szCs w:val="20"/>
        </w:rPr>
        <w:t xml:space="preserve">rules so </w:t>
      </w:r>
      <w:r w:rsidRPr="00CA20DC">
        <w:rPr>
          <w:rFonts w:ascii="Arial" w:hAnsi="Arial" w:cs="Arial"/>
          <w:spacing w:val="3"/>
          <w:sz w:val="20"/>
          <w:szCs w:val="20"/>
        </w:rPr>
        <w:t xml:space="preserve">invoices </w:t>
      </w:r>
      <w:r w:rsidRPr="00CA20DC">
        <w:rPr>
          <w:rFonts w:ascii="Arial" w:hAnsi="Arial" w:cs="Arial"/>
          <w:sz w:val="20"/>
          <w:szCs w:val="20"/>
        </w:rPr>
        <w:t xml:space="preserve">can </w:t>
      </w:r>
      <w:r w:rsidRPr="00CA20DC">
        <w:rPr>
          <w:rFonts w:ascii="Arial" w:hAnsi="Arial" w:cs="Arial"/>
          <w:spacing w:val="3"/>
          <w:sz w:val="20"/>
          <w:szCs w:val="20"/>
        </w:rPr>
        <w:t xml:space="preserve">be </w:t>
      </w:r>
      <w:r w:rsidRPr="00CA20DC">
        <w:rPr>
          <w:rFonts w:ascii="Arial" w:hAnsi="Arial" w:cs="Arial"/>
          <w:spacing w:val="2"/>
          <w:sz w:val="20"/>
          <w:szCs w:val="20"/>
        </w:rPr>
        <w:t xml:space="preserve">routed </w:t>
      </w:r>
      <w:r w:rsidRPr="00CA20DC">
        <w:rPr>
          <w:rFonts w:ascii="Arial" w:hAnsi="Arial" w:cs="Arial"/>
          <w:spacing w:val="3"/>
          <w:sz w:val="20"/>
          <w:szCs w:val="20"/>
        </w:rPr>
        <w:t xml:space="preserve">without accounts payable </w:t>
      </w:r>
      <w:r w:rsidRPr="00CA20DC">
        <w:rPr>
          <w:rFonts w:ascii="Arial" w:hAnsi="Arial" w:cs="Arial"/>
          <w:sz w:val="20"/>
          <w:szCs w:val="20"/>
        </w:rPr>
        <w:t xml:space="preserve">team member effort </w:t>
      </w:r>
      <w:r w:rsidRPr="00CA20DC">
        <w:rPr>
          <w:rFonts w:ascii="Arial" w:hAnsi="Arial" w:cs="Arial"/>
          <w:spacing w:val="2"/>
          <w:sz w:val="20"/>
          <w:szCs w:val="20"/>
        </w:rPr>
        <w:t xml:space="preserve">and cost. </w:t>
      </w:r>
      <w:r w:rsidRPr="00CA20DC">
        <w:rPr>
          <w:rFonts w:ascii="Arial" w:hAnsi="Arial" w:cs="Arial"/>
          <w:sz w:val="20"/>
          <w:szCs w:val="20"/>
        </w:rPr>
        <w:t xml:space="preserve">Easy, no-cost means for </w:t>
      </w:r>
      <w:r w:rsidRPr="00CA20DC">
        <w:rPr>
          <w:rFonts w:ascii="Arial" w:hAnsi="Arial" w:cs="Arial"/>
          <w:spacing w:val="2"/>
          <w:sz w:val="20"/>
          <w:szCs w:val="20"/>
        </w:rPr>
        <w:t xml:space="preserve">suppliers </w:t>
      </w:r>
      <w:r w:rsidRPr="00CA20DC">
        <w:rPr>
          <w:rFonts w:ascii="Arial" w:hAnsi="Arial" w:cs="Arial"/>
          <w:sz w:val="20"/>
          <w:szCs w:val="20"/>
        </w:rPr>
        <w:t xml:space="preserve">to create </w:t>
      </w:r>
      <w:r w:rsidRPr="00CA20DC">
        <w:rPr>
          <w:rFonts w:ascii="Arial" w:hAnsi="Arial" w:cs="Arial"/>
          <w:spacing w:val="2"/>
          <w:sz w:val="20"/>
          <w:szCs w:val="20"/>
        </w:rPr>
        <w:t xml:space="preserve">electronic </w:t>
      </w:r>
      <w:r w:rsidRPr="00CA20DC">
        <w:rPr>
          <w:rFonts w:ascii="Arial" w:hAnsi="Arial" w:cs="Arial"/>
          <w:spacing w:val="3"/>
          <w:sz w:val="20"/>
          <w:szCs w:val="20"/>
        </w:rPr>
        <w:t xml:space="preserve">invoices that </w:t>
      </w:r>
      <w:r w:rsidRPr="00CA20DC">
        <w:rPr>
          <w:rFonts w:ascii="Arial" w:hAnsi="Arial" w:cs="Arial"/>
          <w:spacing w:val="2"/>
          <w:sz w:val="20"/>
          <w:szCs w:val="20"/>
        </w:rPr>
        <w:t xml:space="preserve">comply </w:t>
      </w:r>
      <w:r w:rsidRPr="00CA20DC">
        <w:rPr>
          <w:rFonts w:ascii="Arial" w:hAnsi="Arial" w:cs="Arial"/>
          <w:sz w:val="20"/>
          <w:szCs w:val="20"/>
        </w:rPr>
        <w:t xml:space="preserve">with </w:t>
      </w:r>
      <w:r w:rsidRPr="00CA20DC">
        <w:rPr>
          <w:rFonts w:ascii="Arial" w:hAnsi="Arial" w:cs="Arial"/>
          <w:spacing w:val="2"/>
          <w:sz w:val="20"/>
          <w:szCs w:val="20"/>
        </w:rPr>
        <w:t xml:space="preserve">government </w:t>
      </w:r>
      <w:r w:rsidRPr="00CA20DC">
        <w:rPr>
          <w:rFonts w:ascii="Arial" w:hAnsi="Arial" w:cs="Arial"/>
          <w:spacing w:val="3"/>
          <w:sz w:val="20"/>
          <w:szCs w:val="20"/>
        </w:rPr>
        <w:t xml:space="preserve">regulations allow </w:t>
      </w:r>
      <w:r w:rsidRPr="00CA20DC">
        <w:rPr>
          <w:rFonts w:ascii="Arial" w:hAnsi="Arial" w:cs="Arial"/>
          <w:spacing w:val="2"/>
          <w:sz w:val="20"/>
          <w:szCs w:val="20"/>
        </w:rPr>
        <w:t xml:space="preserve">businesses </w:t>
      </w:r>
      <w:r w:rsidRPr="00CA20DC">
        <w:rPr>
          <w:rFonts w:ascii="Arial" w:hAnsi="Arial" w:cs="Arial"/>
          <w:sz w:val="20"/>
          <w:szCs w:val="20"/>
        </w:rPr>
        <w:t xml:space="preserve">to </w:t>
      </w:r>
      <w:r w:rsidRPr="00CA20DC">
        <w:rPr>
          <w:rFonts w:ascii="Arial" w:hAnsi="Arial" w:cs="Arial"/>
          <w:spacing w:val="2"/>
          <w:sz w:val="20"/>
          <w:szCs w:val="20"/>
        </w:rPr>
        <w:t xml:space="preserve">eliminate </w:t>
      </w:r>
      <w:r w:rsidRPr="00CA20DC">
        <w:rPr>
          <w:rFonts w:ascii="Arial" w:hAnsi="Arial" w:cs="Arial"/>
          <w:spacing w:val="3"/>
          <w:sz w:val="20"/>
          <w:szCs w:val="20"/>
        </w:rPr>
        <w:t xml:space="preserve">paper </w:t>
      </w:r>
      <w:r w:rsidRPr="00CA20DC">
        <w:rPr>
          <w:rFonts w:ascii="Arial" w:hAnsi="Arial" w:cs="Arial"/>
          <w:spacing w:val="2"/>
          <w:sz w:val="20"/>
          <w:szCs w:val="20"/>
        </w:rPr>
        <w:t xml:space="preserve">and </w:t>
      </w:r>
      <w:r w:rsidRPr="00CA20DC">
        <w:rPr>
          <w:rFonts w:ascii="Arial" w:hAnsi="Arial" w:cs="Arial"/>
          <w:sz w:val="20"/>
          <w:szCs w:val="20"/>
        </w:rPr>
        <w:t xml:space="preserve">further reduce </w:t>
      </w:r>
      <w:r w:rsidRPr="00CA20DC">
        <w:rPr>
          <w:rFonts w:ascii="Arial" w:hAnsi="Arial" w:cs="Arial"/>
          <w:spacing w:val="3"/>
          <w:sz w:val="20"/>
          <w:szCs w:val="20"/>
        </w:rPr>
        <w:t>their</w:t>
      </w:r>
      <w:r w:rsidRPr="00CA20DC">
        <w:rPr>
          <w:rFonts w:ascii="Arial" w:hAnsi="Arial" w:cs="Arial"/>
          <w:spacing w:val="-10"/>
          <w:sz w:val="20"/>
          <w:szCs w:val="20"/>
        </w:rPr>
        <w:t xml:space="preserve"> </w:t>
      </w:r>
      <w:r w:rsidRPr="00CA20DC">
        <w:rPr>
          <w:rFonts w:ascii="Arial" w:hAnsi="Arial" w:cs="Arial"/>
          <w:spacing w:val="4"/>
          <w:sz w:val="20"/>
          <w:szCs w:val="20"/>
        </w:rPr>
        <w:t>invoice</w:t>
      </w:r>
      <w:r w:rsidRPr="00CA20DC">
        <w:rPr>
          <w:rFonts w:ascii="Arial" w:hAnsi="Arial" w:cs="Arial"/>
          <w:spacing w:val="-2"/>
          <w:sz w:val="20"/>
          <w:szCs w:val="20"/>
        </w:rPr>
        <w:t xml:space="preserve"> </w:t>
      </w:r>
      <w:r w:rsidRPr="00CA20DC">
        <w:rPr>
          <w:rFonts w:ascii="Arial" w:hAnsi="Arial" w:cs="Arial"/>
          <w:sz w:val="20"/>
          <w:szCs w:val="20"/>
        </w:rPr>
        <w:t>processing</w:t>
      </w:r>
      <w:r w:rsidRPr="00CA20DC">
        <w:rPr>
          <w:rFonts w:ascii="Arial" w:hAnsi="Arial" w:cs="Arial"/>
          <w:spacing w:val="1"/>
          <w:sz w:val="20"/>
          <w:szCs w:val="20"/>
        </w:rPr>
        <w:t xml:space="preserve"> </w:t>
      </w:r>
      <w:r w:rsidRPr="00CA20DC">
        <w:rPr>
          <w:rFonts w:ascii="Arial" w:hAnsi="Arial" w:cs="Arial"/>
          <w:sz w:val="20"/>
          <w:szCs w:val="20"/>
        </w:rPr>
        <w:t>costs,</w:t>
      </w:r>
      <w:r w:rsidRPr="00CA20DC">
        <w:rPr>
          <w:rFonts w:ascii="Arial" w:hAnsi="Arial" w:cs="Arial"/>
          <w:spacing w:val="-8"/>
          <w:sz w:val="20"/>
          <w:szCs w:val="20"/>
        </w:rPr>
        <w:t xml:space="preserve"> </w:t>
      </w:r>
      <w:r w:rsidRPr="00CA20DC">
        <w:rPr>
          <w:rFonts w:ascii="Arial" w:hAnsi="Arial" w:cs="Arial"/>
          <w:spacing w:val="2"/>
          <w:sz w:val="20"/>
          <w:szCs w:val="20"/>
        </w:rPr>
        <w:t>all</w:t>
      </w:r>
      <w:r w:rsidRPr="00CA20DC">
        <w:rPr>
          <w:rFonts w:ascii="Arial" w:hAnsi="Arial" w:cs="Arial"/>
          <w:sz w:val="20"/>
          <w:szCs w:val="20"/>
        </w:rPr>
        <w:t xml:space="preserve"> while</w:t>
      </w:r>
      <w:r w:rsidRPr="00CA20DC">
        <w:rPr>
          <w:rFonts w:ascii="Arial" w:hAnsi="Arial" w:cs="Arial"/>
          <w:spacing w:val="-3"/>
          <w:sz w:val="20"/>
          <w:szCs w:val="20"/>
        </w:rPr>
        <w:t xml:space="preserve"> </w:t>
      </w:r>
      <w:r w:rsidRPr="00CA20DC">
        <w:rPr>
          <w:rFonts w:ascii="Arial" w:hAnsi="Arial" w:cs="Arial"/>
          <w:spacing w:val="2"/>
          <w:sz w:val="20"/>
          <w:szCs w:val="20"/>
        </w:rPr>
        <w:t xml:space="preserve">reducing </w:t>
      </w:r>
      <w:r w:rsidRPr="00CA20DC">
        <w:rPr>
          <w:rFonts w:ascii="Arial" w:hAnsi="Arial" w:cs="Arial"/>
          <w:spacing w:val="4"/>
          <w:sz w:val="20"/>
          <w:szCs w:val="20"/>
        </w:rPr>
        <w:t>invoice</w:t>
      </w:r>
      <w:r w:rsidRPr="00CA20DC">
        <w:rPr>
          <w:rFonts w:ascii="Arial" w:hAnsi="Arial" w:cs="Arial"/>
          <w:spacing w:val="-2"/>
          <w:sz w:val="20"/>
          <w:szCs w:val="20"/>
        </w:rPr>
        <w:t xml:space="preserve"> </w:t>
      </w:r>
      <w:r w:rsidRPr="00CA20DC">
        <w:rPr>
          <w:rFonts w:ascii="Arial" w:hAnsi="Arial" w:cs="Arial"/>
          <w:spacing w:val="2"/>
          <w:sz w:val="20"/>
          <w:szCs w:val="20"/>
        </w:rPr>
        <w:t>payment</w:t>
      </w:r>
      <w:r w:rsidRPr="00CA20DC">
        <w:rPr>
          <w:rFonts w:ascii="Arial" w:hAnsi="Arial" w:cs="Arial"/>
          <w:spacing w:val="-1"/>
          <w:sz w:val="20"/>
          <w:szCs w:val="20"/>
        </w:rPr>
        <w:t xml:space="preserve"> </w:t>
      </w:r>
      <w:r w:rsidRPr="00CA20DC">
        <w:rPr>
          <w:rFonts w:ascii="Arial" w:hAnsi="Arial" w:cs="Arial"/>
          <w:sz w:val="20"/>
          <w:szCs w:val="20"/>
        </w:rPr>
        <w:t>fraud</w:t>
      </w:r>
      <w:r w:rsidRPr="00CA20DC">
        <w:rPr>
          <w:rFonts w:ascii="Arial" w:hAnsi="Arial" w:cs="Arial"/>
          <w:spacing w:val="2"/>
          <w:sz w:val="20"/>
          <w:szCs w:val="20"/>
        </w:rPr>
        <w:t xml:space="preserve"> </w:t>
      </w:r>
      <w:r w:rsidRPr="00CA20DC">
        <w:rPr>
          <w:rFonts w:ascii="Arial" w:hAnsi="Arial" w:cs="Arial"/>
          <w:sz w:val="20"/>
          <w:szCs w:val="20"/>
        </w:rPr>
        <w:t>risk.</w:t>
      </w:r>
    </w:p>
    <w:p w14:paraId="24E29695" w14:textId="77777777" w:rsidR="006754A6" w:rsidRPr="00CA20DC" w:rsidRDefault="006754A6" w:rsidP="00F955CB">
      <w:pPr>
        <w:pStyle w:val="gmail-msobodytext"/>
        <w:numPr>
          <w:ilvl w:val="0"/>
          <w:numId w:val="9"/>
        </w:numPr>
        <w:spacing w:before="108" w:beforeAutospacing="0" w:after="0" w:afterAutospacing="0"/>
        <w:rPr>
          <w:rFonts w:ascii="Arial" w:hAnsi="Arial" w:cs="Arial"/>
          <w:sz w:val="20"/>
          <w:szCs w:val="20"/>
        </w:rPr>
      </w:pPr>
      <w:r w:rsidRPr="00CA20DC">
        <w:rPr>
          <w:rFonts w:ascii="Arial" w:hAnsi="Arial" w:cs="Arial"/>
          <w:b/>
          <w:bCs/>
          <w:i/>
          <w:iCs/>
          <w:sz w:val="20"/>
          <w:szCs w:val="20"/>
        </w:rPr>
        <w:t xml:space="preserve">Expense </w:t>
      </w:r>
      <w:r w:rsidRPr="00CA20DC">
        <w:rPr>
          <w:rFonts w:ascii="Arial" w:hAnsi="Arial" w:cs="Arial"/>
          <w:b/>
          <w:bCs/>
          <w:i/>
          <w:iCs/>
          <w:spacing w:val="2"/>
          <w:sz w:val="20"/>
          <w:szCs w:val="20"/>
        </w:rPr>
        <w:t xml:space="preserve">Management. </w:t>
      </w:r>
      <w:r w:rsidRPr="00CA20DC">
        <w:rPr>
          <w:rFonts w:ascii="Arial" w:hAnsi="Arial" w:cs="Arial"/>
          <w:sz w:val="20"/>
          <w:szCs w:val="20"/>
        </w:rPr>
        <w:t xml:space="preserve">Our </w:t>
      </w:r>
      <w:r w:rsidRPr="00CA20DC">
        <w:rPr>
          <w:rFonts w:ascii="Arial" w:hAnsi="Arial" w:cs="Arial"/>
          <w:spacing w:val="3"/>
          <w:sz w:val="20"/>
          <w:szCs w:val="20"/>
        </w:rPr>
        <w:t xml:space="preserve">expense </w:t>
      </w:r>
      <w:r w:rsidRPr="00CA20DC">
        <w:rPr>
          <w:rFonts w:ascii="Arial" w:hAnsi="Arial" w:cs="Arial"/>
          <w:spacing w:val="2"/>
          <w:sz w:val="20"/>
          <w:szCs w:val="20"/>
        </w:rPr>
        <w:t xml:space="preserve">management </w:t>
      </w:r>
      <w:r w:rsidRPr="00CA20DC">
        <w:rPr>
          <w:rFonts w:ascii="Arial" w:hAnsi="Arial" w:cs="Arial"/>
          <w:spacing w:val="3"/>
          <w:sz w:val="20"/>
          <w:szCs w:val="20"/>
        </w:rPr>
        <w:t xml:space="preserve">module enables </w:t>
      </w:r>
      <w:r w:rsidRPr="00CA20DC">
        <w:rPr>
          <w:rFonts w:ascii="Arial" w:hAnsi="Arial" w:cs="Arial"/>
          <w:sz w:val="20"/>
          <w:szCs w:val="20"/>
        </w:rPr>
        <w:t xml:space="preserve">customers to </w:t>
      </w:r>
      <w:r w:rsidRPr="00CA20DC">
        <w:rPr>
          <w:rFonts w:ascii="Arial" w:hAnsi="Arial" w:cs="Arial"/>
          <w:spacing w:val="3"/>
          <w:sz w:val="20"/>
          <w:szCs w:val="20"/>
        </w:rPr>
        <w:t xml:space="preserve">gain </w:t>
      </w:r>
      <w:r w:rsidRPr="00CA20DC">
        <w:rPr>
          <w:rFonts w:ascii="Arial" w:hAnsi="Arial" w:cs="Arial"/>
          <w:spacing w:val="2"/>
          <w:sz w:val="20"/>
          <w:szCs w:val="20"/>
        </w:rPr>
        <w:t xml:space="preserve">control </w:t>
      </w:r>
      <w:r w:rsidRPr="00CA20DC">
        <w:rPr>
          <w:rFonts w:ascii="Arial" w:hAnsi="Arial" w:cs="Arial"/>
          <w:spacing w:val="3"/>
          <w:sz w:val="20"/>
          <w:szCs w:val="20"/>
        </w:rPr>
        <w:t xml:space="preserve">of the </w:t>
      </w:r>
      <w:r w:rsidRPr="00CA20DC">
        <w:rPr>
          <w:rFonts w:ascii="Arial" w:hAnsi="Arial" w:cs="Arial"/>
          <w:spacing w:val="2"/>
          <w:sz w:val="20"/>
          <w:szCs w:val="20"/>
        </w:rPr>
        <w:t xml:space="preserve">expenses </w:t>
      </w:r>
      <w:r w:rsidRPr="00CA20DC">
        <w:rPr>
          <w:rFonts w:ascii="Arial" w:hAnsi="Arial" w:cs="Arial"/>
          <w:sz w:val="20"/>
          <w:szCs w:val="20"/>
        </w:rPr>
        <w:t xml:space="preserve">incurred </w:t>
      </w:r>
      <w:r w:rsidRPr="00CA20DC">
        <w:rPr>
          <w:rFonts w:ascii="Arial" w:hAnsi="Arial" w:cs="Arial"/>
          <w:spacing w:val="3"/>
          <w:sz w:val="20"/>
          <w:szCs w:val="20"/>
        </w:rPr>
        <w:t xml:space="preserve">by </w:t>
      </w:r>
      <w:r w:rsidRPr="00CA20DC">
        <w:rPr>
          <w:rFonts w:ascii="Arial" w:hAnsi="Arial" w:cs="Arial"/>
          <w:spacing w:val="2"/>
          <w:sz w:val="20"/>
          <w:szCs w:val="20"/>
        </w:rPr>
        <w:t xml:space="preserve">employees. </w:t>
      </w:r>
      <w:r w:rsidRPr="00CA20DC">
        <w:rPr>
          <w:rFonts w:ascii="Arial" w:hAnsi="Arial" w:cs="Arial"/>
          <w:spacing w:val="3"/>
          <w:sz w:val="20"/>
          <w:szCs w:val="20"/>
        </w:rPr>
        <w:t>Innovative</w:t>
      </w:r>
      <w:r w:rsidRPr="00CA20DC">
        <w:rPr>
          <w:rFonts w:ascii="Arial" w:hAnsi="Arial" w:cs="Arial"/>
          <w:spacing w:val="-7"/>
          <w:sz w:val="20"/>
          <w:szCs w:val="20"/>
        </w:rPr>
        <w:t xml:space="preserve"> </w:t>
      </w:r>
      <w:r w:rsidRPr="00CA20DC">
        <w:rPr>
          <w:rFonts w:ascii="Arial" w:hAnsi="Arial" w:cs="Arial"/>
          <w:spacing w:val="3"/>
          <w:sz w:val="20"/>
          <w:szCs w:val="20"/>
        </w:rPr>
        <w:t>mobile</w:t>
      </w:r>
      <w:r w:rsidRPr="00CA20DC">
        <w:rPr>
          <w:rFonts w:ascii="Arial" w:hAnsi="Arial" w:cs="Arial"/>
          <w:spacing w:val="-7"/>
          <w:sz w:val="20"/>
          <w:szCs w:val="20"/>
        </w:rPr>
        <w:t xml:space="preserve"> </w:t>
      </w:r>
      <w:r w:rsidRPr="00CA20DC">
        <w:rPr>
          <w:rFonts w:ascii="Arial" w:hAnsi="Arial" w:cs="Arial"/>
          <w:spacing w:val="3"/>
          <w:sz w:val="20"/>
          <w:szCs w:val="20"/>
        </w:rPr>
        <w:t>capabilities</w:t>
      </w:r>
      <w:r w:rsidRPr="00CA20DC">
        <w:rPr>
          <w:rFonts w:ascii="Arial" w:hAnsi="Arial" w:cs="Arial"/>
          <w:spacing w:val="-10"/>
          <w:sz w:val="20"/>
          <w:szCs w:val="20"/>
        </w:rPr>
        <w:t xml:space="preserve"> </w:t>
      </w:r>
      <w:r w:rsidRPr="00CA20DC">
        <w:rPr>
          <w:rFonts w:ascii="Arial" w:hAnsi="Arial" w:cs="Arial"/>
          <w:sz w:val="20"/>
          <w:szCs w:val="20"/>
        </w:rPr>
        <w:t>such</w:t>
      </w:r>
      <w:r w:rsidRPr="00CA20DC">
        <w:rPr>
          <w:rFonts w:ascii="Arial" w:hAnsi="Arial" w:cs="Arial"/>
          <w:spacing w:val="-3"/>
          <w:sz w:val="20"/>
          <w:szCs w:val="20"/>
        </w:rPr>
        <w:t xml:space="preserve"> </w:t>
      </w:r>
      <w:r w:rsidRPr="00CA20DC">
        <w:rPr>
          <w:rFonts w:ascii="Arial" w:hAnsi="Arial" w:cs="Arial"/>
          <w:sz w:val="20"/>
          <w:szCs w:val="20"/>
        </w:rPr>
        <w:t>as</w:t>
      </w:r>
      <w:r w:rsidRPr="00CA20DC">
        <w:rPr>
          <w:rFonts w:ascii="Arial" w:hAnsi="Arial" w:cs="Arial"/>
          <w:spacing w:val="-9"/>
          <w:sz w:val="20"/>
          <w:szCs w:val="20"/>
        </w:rPr>
        <w:t xml:space="preserve"> </w:t>
      </w:r>
      <w:r w:rsidRPr="00CA20DC">
        <w:rPr>
          <w:rFonts w:ascii="Arial" w:hAnsi="Arial" w:cs="Arial"/>
          <w:spacing w:val="-3"/>
          <w:sz w:val="20"/>
          <w:szCs w:val="20"/>
        </w:rPr>
        <w:t>GPS</w:t>
      </w:r>
      <w:r w:rsidRPr="00CA20DC">
        <w:rPr>
          <w:rFonts w:ascii="Arial" w:hAnsi="Arial" w:cs="Arial"/>
          <w:spacing w:val="-12"/>
          <w:sz w:val="20"/>
          <w:szCs w:val="20"/>
        </w:rPr>
        <w:t xml:space="preserve"> </w:t>
      </w:r>
      <w:r w:rsidRPr="00CA20DC">
        <w:rPr>
          <w:rFonts w:ascii="Arial" w:hAnsi="Arial" w:cs="Arial"/>
          <w:spacing w:val="2"/>
          <w:sz w:val="20"/>
          <w:szCs w:val="20"/>
        </w:rPr>
        <w:t>and</w:t>
      </w:r>
      <w:r w:rsidRPr="00CA20DC">
        <w:rPr>
          <w:rFonts w:ascii="Arial" w:hAnsi="Arial" w:cs="Arial"/>
          <w:spacing w:val="-3"/>
          <w:sz w:val="20"/>
          <w:szCs w:val="20"/>
        </w:rPr>
        <w:t xml:space="preserve"> </w:t>
      </w:r>
      <w:r w:rsidRPr="00CA20DC">
        <w:rPr>
          <w:rFonts w:ascii="Arial" w:hAnsi="Arial" w:cs="Arial"/>
          <w:spacing w:val="3"/>
          <w:sz w:val="20"/>
          <w:szCs w:val="20"/>
        </w:rPr>
        <w:t>geo-location</w:t>
      </w:r>
      <w:r w:rsidRPr="00CA20DC">
        <w:rPr>
          <w:rFonts w:ascii="Arial" w:hAnsi="Arial" w:cs="Arial"/>
          <w:spacing w:val="-3"/>
          <w:sz w:val="20"/>
          <w:szCs w:val="20"/>
        </w:rPr>
        <w:t xml:space="preserve"> </w:t>
      </w:r>
      <w:r w:rsidRPr="00CA20DC">
        <w:rPr>
          <w:rFonts w:ascii="Arial" w:hAnsi="Arial" w:cs="Arial"/>
          <w:sz w:val="20"/>
          <w:szCs w:val="20"/>
        </w:rPr>
        <w:t>make</w:t>
      </w:r>
      <w:r w:rsidRPr="00CA20DC">
        <w:rPr>
          <w:rFonts w:ascii="Arial" w:hAnsi="Arial" w:cs="Arial"/>
          <w:spacing w:val="-7"/>
          <w:sz w:val="20"/>
          <w:szCs w:val="20"/>
        </w:rPr>
        <w:t xml:space="preserve"> </w:t>
      </w:r>
      <w:r w:rsidRPr="00CA20DC">
        <w:rPr>
          <w:rFonts w:ascii="Arial" w:hAnsi="Arial" w:cs="Arial"/>
          <w:sz w:val="20"/>
          <w:szCs w:val="20"/>
        </w:rPr>
        <w:t>it</w:t>
      </w:r>
      <w:r w:rsidRPr="00CA20DC">
        <w:rPr>
          <w:rFonts w:ascii="Arial" w:hAnsi="Arial" w:cs="Arial"/>
          <w:spacing w:val="-5"/>
          <w:sz w:val="20"/>
          <w:szCs w:val="20"/>
        </w:rPr>
        <w:t xml:space="preserve"> </w:t>
      </w:r>
      <w:r w:rsidRPr="00CA20DC">
        <w:rPr>
          <w:rFonts w:ascii="Arial" w:hAnsi="Arial" w:cs="Arial"/>
          <w:sz w:val="20"/>
          <w:szCs w:val="20"/>
        </w:rPr>
        <w:t>easy</w:t>
      </w:r>
      <w:r w:rsidRPr="00CA20DC">
        <w:rPr>
          <w:rFonts w:ascii="Arial" w:hAnsi="Arial" w:cs="Arial"/>
          <w:spacing w:val="-3"/>
          <w:sz w:val="20"/>
          <w:szCs w:val="20"/>
        </w:rPr>
        <w:t xml:space="preserve"> </w:t>
      </w:r>
      <w:r w:rsidRPr="00CA20DC">
        <w:rPr>
          <w:rFonts w:ascii="Arial" w:hAnsi="Arial" w:cs="Arial"/>
          <w:sz w:val="20"/>
          <w:szCs w:val="20"/>
        </w:rPr>
        <w:t>for</w:t>
      </w:r>
      <w:r w:rsidRPr="00CA20DC">
        <w:rPr>
          <w:rFonts w:ascii="Arial" w:hAnsi="Arial" w:cs="Arial"/>
          <w:spacing w:val="-13"/>
          <w:sz w:val="20"/>
          <w:szCs w:val="20"/>
        </w:rPr>
        <w:t xml:space="preserve"> </w:t>
      </w:r>
      <w:r w:rsidRPr="00CA20DC">
        <w:rPr>
          <w:rFonts w:ascii="Arial" w:hAnsi="Arial" w:cs="Arial"/>
          <w:sz w:val="20"/>
          <w:szCs w:val="20"/>
        </w:rPr>
        <w:t>travelers</w:t>
      </w:r>
      <w:r w:rsidRPr="00CA20DC">
        <w:rPr>
          <w:rFonts w:ascii="Arial" w:hAnsi="Arial" w:cs="Arial"/>
          <w:spacing w:val="-10"/>
          <w:sz w:val="20"/>
          <w:szCs w:val="20"/>
        </w:rPr>
        <w:t xml:space="preserve"> </w:t>
      </w:r>
      <w:r w:rsidRPr="00CA20DC">
        <w:rPr>
          <w:rFonts w:ascii="Arial" w:hAnsi="Arial" w:cs="Arial"/>
          <w:sz w:val="20"/>
          <w:szCs w:val="20"/>
        </w:rPr>
        <w:t>to</w:t>
      </w:r>
      <w:r w:rsidRPr="00CA20DC">
        <w:rPr>
          <w:rFonts w:ascii="Arial" w:hAnsi="Arial" w:cs="Arial"/>
          <w:spacing w:val="-3"/>
          <w:sz w:val="20"/>
          <w:szCs w:val="20"/>
        </w:rPr>
        <w:t xml:space="preserve"> </w:t>
      </w:r>
      <w:r w:rsidRPr="00CA20DC">
        <w:rPr>
          <w:rFonts w:ascii="Arial" w:hAnsi="Arial" w:cs="Arial"/>
          <w:sz w:val="20"/>
          <w:szCs w:val="20"/>
        </w:rPr>
        <w:t>create</w:t>
      </w:r>
      <w:r w:rsidRPr="00CA20DC">
        <w:rPr>
          <w:rFonts w:ascii="Arial" w:hAnsi="Arial" w:cs="Arial"/>
          <w:spacing w:val="-7"/>
          <w:sz w:val="20"/>
          <w:szCs w:val="20"/>
        </w:rPr>
        <w:t xml:space="preserve"> </w:t>
      </w:r>
      <w:r w:rsidRPr="00CA20DC">
        <w:rPr>
          <w:rFonts w:ascii="Arial" w:hAnsi="Arial" w:cs="Arial"/>
          <w:spacing w:val="3"/>
          <w:sz w:val="20"/>
          <w:szCs w:val="20"/>
        </w:rPr>
        <w:t>expense</w:t>
      </w:r>
      <w:r w:rsidRPr="00CA20DC">
        <w:rPr>
          <w:rFonts w:ascii="Arial" w:hAnsi="Arial" w:cs="Arial"/>
          <w:spacing w:val="-7"/>
          <w:sz w:val="20"/>
          <w:szCs w:val="20"/>
        </w:rPr>
        <w:t xml:space="preserve"> </w:t>
      </w:r>
      <w:r w:rsidRPr="00CA20DC">
        <w:rPr>
          <w:rFonts w:ascii="Arial" w:hAnsi="Arial" w:cs="Arial"/>
          <w:sz w:val="20"/>
          <w:szCs w:val="20"/>
        </w:rPr>
        <w:t>reports</w:t>
      </w:r>
      <w:r w:rsidRPr="00CA20DC">
        <w:rPr>
          <w:rFonts w:ascii="Arial" w:hAnsi="Arial" w:cs="Arial"/>
          <w:spacing w:val="-9"/>
          <w:sz w:val="20"/>
          <w:szCs w:val="20"/>
        </w:rPr>
        <w:t xml:space="preserve"> </w:t>
      </w:r>
      <w:r w:rsidRPr="00CA20DC">
        <w:rPr>
          <w:rFonts w:ascii="Arial" w:hAnsi="Arial" w:cs="Arial"/>
          <w:spacing w:val="2"/>
          <w:sz w:val="20"/>
          <w:szCs w:val="20"/>
        </w:rPr>
        <w:t>on-the-go</w:t>
      </w:r>
      <w:r w:rsidRPr="00CA20DC">
        <w:rPr>
          <w:rFonts w:ascii="Arial" w:hAnsi="Arial" w:cs="Arial"/>
          <w:spacing w:val="-3"/>
          <w:sz w:val="20"/>
          <w:szCs w:val="20"/>
        </w:rPr>
        <w:t xml:space="preserve"> </w:t>
      </w:r>
      <w:r w:rsidRPr="00CA20DC">
        <w:rPr>
          <w:rFonts w:ascii="Arial" w:hAnsi="Arial" w:cs="Arial"/>
          <w:sz w:val="20"/>
          <w:szCs w:val="20"/>
        </w:rPr>
        <w:t>so</w:t>
      </w:r>
      <w:r w:rsidRPr="00CA20DC">
        <w:rPr>
          <w:rFonts w:ascii="Arial" w:hAnsi="Arial" w:cs="Arial"/>
          <w:spacing w:val="-4"/>
          <w:sz w:val="20"/>
          <w:szCs w:val="20"/>
        </w:rPr>
        <w:t xml:space="preserve"> </w:t>
      </w:r>
      <w:r w:rsidRPr="00CA20DC">
        <w:rPr>
          <w:rFonts w:ascii="Arial" w:hAnsi="Arial" w:cs="Arial"/>
          <w:spacing w:val="2"/>
          <w:sz w:val="20"/>
          <w:szCs w:val="20"/>
        </w:rPr>
        <w:t>businesses</w:t>
      </w:r>
      <w:r w:rsidRPr="00CA20DC">
        <w:rPr>
          <w:rFonts w:ascii="Arial" w:hAnsi="Arial" w:cs="Arial"/>
          <w:spacing w:val="-9"/>
          <w:sz w:val="20"/>
          <w:szCs w:val="20"/>
        </w:rPr>
        <w:t xml:space="preserve"> </w:t>
      </w:r>
      <w:r w:rsidRPr="00CA20DC">
        <w:rPr>
          <w:rFonts w:ascii="Arial" w:hAnsi="Arial" w:cs="Arial"/>
          <w:spacing w:val="3"/>
          <w:sz w:val="20"/>
          <w:szCs w:val="20"/>
        </w:rPr>
        <w:t xml:space="preserve">gain </w:t>
      </w:r>
      <w:r w:rsidRPr="00CA20DC">
        <w:rPr>
          <w:rFonts w:ascii="Arial" w:hAnsi="Arial" w:cs="Arial"/>
          <w:sz w:val="20"/>
          <w:szCs w:val="20"/>
        </w:rPr>
        <w:t>real-time</w:t>
      </w:r>
      <w:r w:rsidRPr="00CA20DC">
        <w:rPr>
          <w:rFonts w:ascii="Arial" w:hAnsi="Arial" w:cs="Arial"/>
          <w:spacing w:val="-8"/>
          <w:sz w:val="20"/>
          <w:szCs w:val="20"/>
        </w:rPr>
        <w:t xml:space="preserve"> </w:t>
      </w:r>
      <w:r w:rsidRPr="00CA20DC">
        <w:rPr>
          <w:rFonts w:ascii="Arial" w:hAnsi="Arial" w:cs="Arial"/>
          <w:spacing w:val="3"/>
          <w:sz w:val="20"/>
          <w:szCs w:val="20"/>
        </w:rPr>
        <w:t>expense</w:t>
      </w:r>
      <w:r w:rsidRPr="00CA20DC">
        <w:rPr>
          <w:rFonts w:ascii="Arial" w:hAnsi="Arial" w:cs="Arial"/>
          <w:spacing w:val="-7"/>
          <w:sz w:val="20"/>
          <w:szCs w:val="20"/>
        </w:rPr>
        <w:t xml:space="preserve"> </w:t>
      </w:r>
      <w:r w:rsidRPr="00CA20DC">
        <w:rPr>
          <w:rFonts w:ascii="Arial" w:hAnsi="Arial" w:cs="Arial"/>
          <w:spacing w:val="3"/>
          <w:sz w:val="20"/>
          <w:szCs w:val="20"/>
        </w:rPr>
        <w:t>visibility.</w:t>
      </w:r>
      <w:r w:rsidRPr="00CA20DC">
        <w:rPr>
          <w:rFonts w:ascii="Arial" w:hAnsi="Arial" w:cs="Arial"/>
          <w:spacing w:val="-12"/>
          <w:sz w:val="20"/>
          <w:szCs w:val="20"/>
        </w:rPr>
        <w:t xml:space="preserve"> </w:t>
      </w:r>
      <w:r w:rsidRPr="00CA20DC">
        <w:rPr>
          <w:rFonts w:ascii="Arial" w:hAnsi="Arial" w:cs="Arial"/>
          <w:sz w:val="20"/>
          <w:szCs w:val="20"/>
        </w:rPr>
        <w:t>Frugal</w:t>
      </w:r>
      <w:r w:rsidRPr="00CA20DC">
        <w:rPr>
          <w:rFonts w:ascii="Arial" w:hAnsi="Arial" w:cs="Arial"/>
          <w:spacing w:val="-5"/>
          <w:sz w:val="20"/>
          <w:szCs w:val="20"/>
        </w:rPr>
        <w:t xml:space="preserve"> </w:t>
      </w:r>
      <w:r w:rsidRPr="00CA20DC">
        <w:rPr>
          <w:rFonts w:ascii="Arial" w:hAnsi="Arial" w:cs="Arial"/>
          <w:sz w:val="20"/>
          <w:szCs w:val="20"/>
        </w:rPr>
        <w:t>meter</w:t>
      </w:r>
      <w:r w:rsidRPr="00CA20DC">
        <w:rPr>
          <w:rFonts w:ascii="Arial" w:hAnsi="Arial" w:cs="Arial"/>
          <w:spacing w:val="-14"/>
          <w:sz w:val="20"/>
          <w:szCs w:val="20"/>
        </w:rPr>
        <w:t xml:space="preserve"> </w:t>
      </w:r>
      <w:r w:rsidRPr="00CA20DC">
        <w:rPr>
          <w:rFonts w:ascii="Arial" w:hAnsi="Arial" w:cs="Arial"/>
          <w:spacing w:val="3"/>
          <w:sz w:val="20"/>
          <w:szCs w:val="20"/>
        </w:rPr>
        <w:t>capabilities</w:t>
      </w:r>
      <w:r w:rsidRPr="00CA20DC">
        <w:rPr>
          <w:rFonts w:ascii="Arial" w:hAnsi="Arial" w:cs="Arial"/>
          <w:spacing w:val="-9"/>
          <w:sz w:val="20"/>
          <w:szCs w:val="20"/>
        </w:rPr>
        <w:t xml:space="preserve"> </w:t>
      </w:r>
      <w:r w:rsidRPr="00CA20DC">
        <w:rPr>
          <w:rFonts w:ascii="Arial" w:hAnsi="Arial" w:cs="Arial"/>
          <w:spacing w:val="2"/>
          <w:sz w:val="20"/>
          <w:szCs w:val="20"/>
        </w:rPr>
        <w:t>automatically</w:t>
      </w:r>
      <w:r w:rsidRPr="00CA20DC">
        <w:rPr>
          <w:rFonts w:ascii="Arial" w:hAnsi="Arial" w:cs="Arial"/>
          <w:spacing w:val="-4"/>
          <w:sz w:val="20"/>
          <w:szCs w:val="20"/>
        </w:rPr>
        <w:t xml:space="preserve"> </w:t>
      </w:r>
      <w:r w:rsidRPr="00CA20DC">
        <w:rPr>
          <w:rFonts w:ascii="Arial" w:hAnsi="Arial" w:cs="Arial"/>
          <w:sz w:val="20"/>
          <w:szCs w:val="20"/>
        </w:rPr>
        <w:t>assess</w:t>
      </w:r>
      <w:r w:rsidRPr="00CA20DC">
        <w:rPr>
          <w:rFonts w:ascii="Arial" w:hAnsi="Arial" w:cs="Arial"/>
          <w:spacing w:val="-10"/>
          <w:sz w:val="20"/>
          <w:szCs w:val="20"/>
        </w:rPr>
        <w:t xml:space="preserve"> </w:t>
      </w:r>
      <w:r w:rsidRPr="00CA20DC">
        <w:rPr>
          <w:rFonts w:ascii="Arial" w:hAnsi="Arial" w:cs="Arial"/>
          <w:spacing w:val="3"/>
          <w:sz w:val="20"/>
          <w:szCs w:val="20"/>
        </w:rPr>
        <w:t>the</w:t>
      </w:r>
      <w:r w:rsidRPr="00CA20DC">
        <w:rPr>
          <w:rFonts w:ascii="Arial" w:hAnsi="Arial" w:cs="Arial"/>
          <w:spacing w:val="-7"/>
          <w:sz w:val="20"/>
          <w:szCs w:val="20"/>
        </w:rPr>
        <w:t xml:space="preserve"> </w:t>
      </w:r>
      <w:r w:rsidRPr="00CA20DC">
        <w:rPr>
          <w:rFonts w:ascii="Arial" w:hAnsi="Arial" w:cs="Arial"/>
          <w:spacing w:val="2"/>
          <w:sz w:val="20"/>
          <w:szCs w:val="20"/>
        </w:rPr>
        <w:t>appropriateness</w:t>
      </w:r>
      <w:r w:rsidRPr="00CA20DC">
        <w:rPr>
          <w:rFonts w:ascii="Arial" w:hAnsi="Arial" w:cs="Arial"/>
          <w:spacing w:val="-10"/>
          <w:sz w:val="20"/>
          <w:szCs w:val="20"/>
        </w:rPr>
        <w:t xml:space="preserve"> </w:t>
      </w:r>
      <w:r w:rsidRPr="00CA20DC">
        <w:rPr>
          <w:rFonts w:ascii="Arial" w:hAnsi="Arial" w:cs="Arial"/>
          <w:spacing w:val="3"/>
          <w:sz w:val="20"/>
          <w:szCs w:val="20"/>
        </w:rPr>
        <w:t>of</w:t>
      </w:r>
      <w:r w:rsidRPr="00CA20DC">
        <w:rPr>
          <w:rFonts w:ascii="Arial" w:hAnsi="Arial" w:cs="Arial"/>
          <w:spacing w:val="-13"/>
          <w:sz w:val="20"/>
          <w:szCs w:val="20"/>
        </w:rPr>
        <w:t xml:space="preserve"> </w:t>
      </w:r>
      <w:r w:rsidRPr="00CA20DC">
        <w:rPr>
          <w:rFonts w:ascii="Arial" w:hAnsi="Arial" w:cs="Arial"/>
          <w:spacing w:val="3"/>
          <w:sz w:val="20"/>
          <w:szCs w:val="20"/>
        </w:rPr>
        <w:t>employee</w:t>
      </w:r>
      <w:r w:rsidRPr="00CA20DC">
        <w:rPr>
          <w:rFonts w:ascii="Arial" w:hAnsi="Arial" w:cs="Arial"/>
          <w:spacing w:val="-7"/>
          <w:sz w:val="20"/>
          <w:szCs w:val="20"/>
        </w:rPr>
        <w:t xml:space="preserve"> </w:t>
      </w:r>
      <w:r w:rsidRPr="00CA20DC">
        <w:rPr>
          <w:rFonts w:ascii="Arial" w:hAnsi="Arial" w:cs="Arial"/>
          <w:sz w:val="20"/>
          <w:szCs w:val="20"/>
        </w:rPr>
        <w:t>charges</w:t>
      </w:r>
      <w:r w:rsidRPr="00CA20DC">
        <w:rPr>
          <w:rFonts w:ascii="Arial" w:hAnsi="Arial" w:cs="Arial"/>
          <w:spacing w:val="-10"/>
          <w:sz w:val="20"/>
          <w:szCs w:val="20"/>
        </w:rPr>
        <w:t xml:space="preserve"> </w:t>
      </w:r>
      <w:r w:rsidRPr="00CA20DC">
        <w:rPr>
          <w:rFonts w:ascii="Arial" w:hAnsi="Arial" w:cs="Arial"/>
          <w:sz w:val="20"/>
          <w:szCs w:val="20"/>
        </w:rPr>
        <w:t>based</w:t>
      </w:r>
      <w:r w:rsidRPr="00CA20DC">
        <w:rPr>
          <w:rFonts w:ascii="Arial" w:hAnsi="Arial" w:cs="Arial"/>
          <w:spacing w:val="-3"/>
          <w:sz w:val="20"/>
          <w:szCs w:val="20"/>
        </w:rPr>
        <w:t xml:space="preserve"> </w:t>
      </w:r>
      <w:r w:rsidRPr="00CA20DC">
        <w:rPr>
          <w:rFonts w:ascii="Arial" w:hAnsi="Arial" w:cs="Arial"/>
          <w:spacing w:val="3"/>
          <w:sz w:val="20"/>
          <w:szCs w:val="20"/>
        </w:rPr>
        <w:t>on</w:t>
      </w:r>
      <w:r w:rsidRPr="00CA20DC">
        <w:rPr>
          <w:rFonts w:ascii="Arial" w:hAnsi="Arial" w:cs="Arial"/>
          <w:spacing w:val="-4"/>
          <w:sz w:val="20"/>
          <w:szCs w:val="20"/>
        </w:rPr>
        <w:t xml:space="preserve"> </w:t>
      </w:r>
      <w:r w:rsidRPr="00CA20DC">
        <w:rPr>
          <w:rFonts w:ascii="Arial" w:hAnsi="Arial" w:cs="Arial"/>
          <w:spacing w:val="3"/>
          <w:sz w:val="20"/>
          <w:szCs w:val="20"/>
        </w:rPr>
        <w:t>the</w:t>
      </w:r>
      <w:r w:rsidRPr="00CA20DC">
        <w:rPr>
          <w:rFonts w:ascii="Arial" w:hAnsi="Arial" w:cs="Arial"/>
          <w:spacing w:val="-7"/>
          <w:sz w:val="20"/>
          <w:szCs w:val="20"/>
        </w:rPr>
        <w:t xml:space="preserve"> </w:t>
      </w:r>
      <w:r w:rsidRPr="00CA20DC">
        <w:rPr>
          <w:rFonts w:ascii="Arial" w:hAnsi="Arial" w:cs="Arial"/>
          <w:sz w:val="20"/>
          <w:szCs w:val="20"/>
        </w:rPr>
        <w:t xml:space="preserve">customer’s </w:t>
      </w:r>
      <w:r w:rsidRPr="00CA20DC">
        <w:rPr>
          <w:rFonts w:ascii="Arial" w:hAnsi="Arial" w:cs="Arial"/>
          <w:spacing w:val="2"/>
          <w:sz w:val="20"/>
          <w:szCs w:val="20"/>
        </w:rPr>
        <w:t xml:space="preserve">configured business </w:t>
      </w:r>
      <w:r w:rsidRPr="00CA20DC">
        <w:rPr>
          <w:rFonts w:ascii="Arial" w:hAnsi="Arial" w:cs="Arial"/>
          <w:sz w:val="20"/>
          <w:szCs w:val="20"/>
        </w:rPr>
        <w:t xml:space="preserve">processes. Seamless </w:t>
      </w:r>
      <w:r w:rsidRPr="00CA20DC">
        <w:rPr>
          <w:rFonts w:ascii="Arial" w:hAnsi="Arial" w:cs="Arial"/>
          <w:spacing w:val="3"/>
          <w:sz w:val="20"/>
          <w:szCs w:val="20"/>
        </w:rPr>
        <w:t xml:space="preserve">connectivity </w:t>
      </w:r>
      <w:r w:rsidRPr="00CA20DC">
        <w:rPr>
          <w:rFonts w:ascii="Arial" w:hAnsi="Arial" w:cs="Arial"/>
          <w:sz w:val="20"/>
          <w:szCs w:val="20"/>
        </w:rPr>
        <w:t xml:space="preserve">to credit card </w:t>
      </w:r>
      <w:r w:rsidRPr="00CA20DC">
        <w:rPr>
          <w:rFonts w:ascii="Arial" w:hAnsi="Arial" w:cs="Arial"/>
          <w:spacing w:val="2"/>
          <w:sz w:val="20"/>
          <w:szCs w:val="20"/>
        </w:rPr>
        <w:t xml:space="preserve">providers </w:t>
      </w:r>
      <w:r w:rsidRPr="00CA20DC">
        <w:rPr>
          <w:rFonts w:ascii="Arial" w:hAnsi="Arial" w:cs="Arial"/>
          <w:sz w:val="20"/>
          <w:szCs w:val="20"/>
        </w:rPr>
        <w:t xml:space="preserve">feed charges </w:t>
      </w:r>
      <w:r w:rsidRPr="00CA20DC">
        <w:rPr>
          <w:rFonts w:ascii="Arial" w:hAnsi="Arial" w:cs="Arial"/>
          <w:spacing w:val="3"/>
          <w:sz w:val="20"/>
          <w:szCs w:val="20"/>
        </w:rPr>
        <w:t xml:space="preserve">into </w:t>
      </w:r>
      <w:r w:rsidRPr="00CA20DC">
        <w:rPr>
          <w:rFonts w:ascii="Arial" w:hAnsi="Arial" w:cs="Arial"/>
          <w:spacing w:val="4"/>
          <w:sz w:val="20"/>
          <w:szCs w:val="20"/>
        </w:rPr>
        <w:t xml:space="preserve">our </w:t>
      </w:r>
      <w:r w:rsidRPr="00CA20DC">
        <w:rPr>
          <w:rFonts w:ascii="Arial" w:hAnsi="Arial" w:cs="Arial"/>
          <w:spacing w:val="3"/>
          <w:sz w:val="20"/>
          <w:szCs w:val="20"/>
        </w:rPr>
        <w:t xml:space="preserve">expense </w:t>
      </w:r>
      <w:r w:rsidRPr="00CA20DC">
        <w:rPr>
          <w:rFonts w:ascii="Arial" w:hAnsi="Arial" w:cs="Arial"/>
          <w:spacing w:val="2"/>
          <w:sz w:val="20"/>
          <w:szCs w:val="20"/>
        </w:rPr>
        <w:t xml:space="preserve">management </w:t>
      </w:r>
      <w:r w:rsidRPr="00CA20DC">
        <w:rPr>
          <w:rFonts w:ascii="Arial" w:hAnsi="Arial" w:cs="Arial"/>
          <w:spacing w:val="3"/>
          <w:sz w:val="20"/>
          <w:szCs w:val="20"/>
        </w:rPr>
        <w:t xml:space="preserve">module </w:t>
      </w:r>
      <w:r w:rsidRPr="00CA20DC">
        <w:rPr>
          <w:rFonts w:ascii="Arial" w:hAnsi="Arial" w:cs="Arial"/>
          <w:sz w:val="20"/>
          <w:szCs w:val="20"/>
        </w:rPr>
        <w:t xml:space="preserve">for </w:t>
      </w:r>
      <w:r w:rsidRPr="00CA20DC">
        <w:rPr>
          <w:rFonts w:ascii="Arial" w:hAnsi="Arial" w:cs="Arial"/>
          <w:spacing w:val="3"/>
          <w:sz w:val="20"/>
          <w:szCs w:val="20"/>
        </w:rPr>
        <w:t xml:space="preserve">added visibility </w:t>
      </w:r>
      <w:r w:rsidRPr="00CA20DC">
        <w:rPr>
          <w:rFonts w:ascii="Arial" w:hAnsi="Arial" w:cs="Arial"/>
          <w:spacing w:val="2"/>
          <w:sz w:val="20"/>
          <w:szCs w:val="20"/>
        </w:rPr>
        <w:t xml:space="preserve">and </w:t>
      </w:r>
      <w:r w:rsidRPr="00CA20DC">
        <w:rPr>
          <w:rFonts w:ascii="Arial" w:hAnsi="Arial" w:cs="Arial"/>
          <w:sz w:val="20"/>
          <w:szCs w:val="20"/>
        </w:rPr>
        <w:t>reporting ease.</w:t>
      </w:r>
    </w:p>
    <w:p w14:paraId="23B7A23B" w14:textId="5A9A5313" w:rsidR="006754A6" w:rsidRPr="00CA20DC" w:rsidRDefault="006754A6" w:rsidP="006754A6">
      <w:pPr>
        <w:pStyle w:val="gmail-msobodytext"/>
        <w:spacing w:before="7" w:beforeAutospacing="0" w:after="0" w:afterAutospacing="0"/>
        <w:rPr>
          <w:rFonts w:ascii="Arial" w:hAnsi="Arial" w:cs="Arial"/>
          <w:sz w:val="20"/>
          <w:szCs w:val="20"/>
        </w:rPr>
      </w:pPr>
    </w:p>
    <w:p w14:paraId="56D76B94" w14:textId="77777777" w:rsidR="006754A6" w:rsidRPr="00CA20DC" w:rsidRDefault="006754A6" w:rsidP="006754A6">
      <w:pPr>
        <w:pStyle w:val="Heading4"/>
        <w:spacing w:before="1"/>
        <w:rPr>
          <w:rFonts w:ascii="Arial" w:hAnsi="Arial" w:cs="Arial"/>
          <w:color w:val="auto"/>
          <w:sz w:val="20"/>
          <w:szCs w:val="20"/>
        </w:rPr>
      </w:pPr>
    </w:p>
    <w:p w14:paraId="2146E4CF" w14:textId="77777777" w:rsidR="006754A6" w:rsidRPr="00CA20DC" w:rsidRDefault="006754A6" w:rsidP="006754A6">
      <w:pPr>
        <w:pStyle w:val="Heading4"/>
        <w:spacing w:before="1"/>
        <w:rPr>
          <w:rFonts w:ascii="Arial" w:hAnsi="Arial" w:cs="Arial"/>
          <w:b/>
          <w:i w:val="0"/>
          <w:color w:val="auto"/>
          <w:sz w:val="20"/>
          <w:szCs w:val="20"/>
          <w:u w:val="single"/>
        </w:rPr>
      </w:pPr>
      <w:r w:rsidRPr="00CA20DC">
        <w:rPr>
          <w:rFonts w:ascii="Arial" w:hAnsi="Arial" w:cs="Arial"/>
          <w:i w:val="0"/>
          <w:color w:val="auto"/>
          <w:sz w:val="20"/>
          <w:szCs w:val="20"/>
          <w:u w:val="single"/>
        </w:rPr>
        <w:t>Supporting Modules</w:t>
      </w:r>
    </w:p>
    <w:p w14:paraId="37C49D16" w14:textId="77777777" w:rsidR="006754A6" w:rsidRPr="00CA20DC" w:rsidRDefault="006754A6" w:rsidP="006754A6">
      <w:pPr>
        <w:pStyle w:val="Heading4"/>
        <w:spacing w:before="1"/>
        <w:rPr>
          <w:rFonts w:ascii="Arial" w:hAnsi="Arial" w:cs="Arial"/>
          <w:b/>
          <w:i w:val="0"/>
          <w:color w:val="auto"/>
          <w:sz w:val="20"/>
          <w:szCs w:val="20"/>
        </w:rPr>
      </w:pPr>
    </w:p>
    <w:p w14:paraId="0CCB1E33" w14:textId="0F1DF530" w:rsidR="006754A6" w:rsidRPr="00CA20DC" w:rsidRDefault="006754A6" w:rsidP="006754A6">
      <w:pPr>
        <w:pStyle w:val="Heading4"/>
        <w:spacing w:before="1"/>
        <w:rPr>
          <w:rFonts w:ascii="Arial" w:hAnsi="Arial" w:cs="Arial"/>
          <w:b/>
          <w:i w:val="0"/>
          <w:color w:val="auto"/>
          <w:sz w:val="20"/>
          <w:szCs w:val="20"/>
        </w:rPr>
      </w:pPr>
      <w:r w:rsidRPr="00CA20DC">
        <w:rPr>
          <w:rFonts w:ascii="Arial" w:hAnsi="Arial" w:cs="Arial"/>
          <w:i w:val="0"/>
          <w:color w:val="auto"/>
          <w:sz w:val="20"/>
          <w:szCs w:val="20"/>
        </w:rPr>
        <w:t xml:space="preserve">Our platform offers the following supporting modules that help </w:t>
      </w:r>
      <w:r w:rsidR="00EB3E55">
        <w:rPr>
          <w:rFonts w:ascii="Arial" w:hAnsi="Arial" w:cs="Arial"/>
          <w:i w:val="0"/>
          <w:color w:val="auto"/>
          <w:sz w:val="20"/>
          <w:szCs w:val="20"/>
        </w:rPr>
        <w:t>Federal agencies</w:t>
      </w:r>
      <w:r w:rsidRPr="00CA20DC">
        <w:rPr>
          <w:rFonts w:ascii="Arial" w:hAnsi="Arial" w:cs="Arial"/>
          <w:i w:val="0"/>
          <w:color w:val="auto"/>
          <w:sz w:val="20"/>
          <w:szCs w:val="20"/>
        </w:rPr>
        <w:t xml:space="preserve"> further manage their spend:</w:t>
      </w:r>
    </w:p>
    <w:p w14:paraId="67524FC2" w14:textId="77777777" w:rsidR="006754A6" w:rsidRPr="00CA20DC" w:rsidRDefault="006754A6" w:rsidP="006754A6">
      <w:pPr>
        <w:pStyle w:val="gmail-msobodytext"/>
        <w:spacing w:before="1" w:beforeAutospacing="0" w:after="0" w:afterAutospacing="0"/>
        <w:rPr>
          <w:rFonts w:ascii="Arial" w:hAnsi="Arial" w:cs="Arial"/>
          <w:sz w:val="20"/>
          <w:szCs w:val="20"/>
        </w:rPr>
      </w:pPr>
      <w:r w:rsidRPr="00CA20DC">
        <w:rPr>
          <w:rFonts w:ascii="Arial" w:hAnsi="Arial" w:cs="Arial"/>
          <w:sz w:val="20"/>
          <w:szCs w:val="20"/>
        </w:rPr>
        <w:t> </w:t>
      </w:r>
    </w:p>
    <w:p w14:paraId="5BCABF62" w14:textId="77777777" w:rsidR="006754A6" w:rsidRPr="00CA20DC" w:rsidRDefault="006754A6" w:rsidP="00F955CB">
      <w:pPr>
        <w:pStyle w:val="gmail-msobodytext"/>
        <w:numPr>
          <w:ilvl w:val="0"/>
          <w:numId w:val="10"/>
        </w:numPr>
        <w:spacing w:before="1" w:beforeAutospacing="0" w:after="0" w:afterAutospacing="0"/>
        <w:rPr>
          <w:rFonts w:ascii="Arial" w:hAnsi="Arial" w:cs="Arial"/>
          <w:sz w:val="20"/>
          <w:szCs w:val="20"/>
        </w:rPr>
      </w:pPr>
      <w:r w:rsidRPr="00CA20DC">
        <w:rPr>
          <w:rFonts w:ascii="Arial" w:hAnsi="Arial" w:cs="Arial"/>
          <w:b/>
          <w:bCs/>
          <w:i/>
          <w:iCs/>
          <w:sz w:val="20"/>
          <w:szCs w:val="20"/>
        </w:rPr>
        <w:t xml:space="preserve">Strategic Sourcing. </w:t>
      </w:r>
      <w:r w:rsidRPr="00CA20DC">
        <w:rPr>
          <w:rFonts w:ascii="Arial" w:hAnsi="Arial" w:cs="Arial"/>
          <w:sz w:val="20"/>
          <w:szCs w:val="20"/>
        </w:rPr>
        <w:t>Our strategic sourcing module enables customers to find the best suppliers for the goods or services they need to run their businesses. It also offers advanced capabilities for the sourcing of complex sourcing categories such as direct raw materials and logistics. Customers easily create sourcing events containing the specifics of their business needs and invite suppliers to participate. Suppliers are able to review and bid effortlessly and without any fees to participate. Collaboration capabilities enable employees to review bids and provide feedback that is automatically compiled and scored. For the sourcing of complex categories, Coupa applies advanced mathematical optimization techniques, allowing customers to analyze price and non-price elements to find the combination of suppliers and goods and services that meet the constraints they specify.</w:t>
      </w:r>
      <w:r w:rsidRPr="00CA20DC">
        <w:rPr>
          <w:rFonts w:ascii="Arial" w:hAnsi="Arial" w:cs="Arial"/>
          <w:sz w:val="20"/>
          <w:szCs w:val="20"/>
        </w:rPr>
        <w:br/>
      </w:r>
    </w:p>
    <w:p w14:paraId="0C1D00C0" w14:textId="77777777" w:rsidR="006754A6" w:rsidRPr="00CA20DC" w:rsidRDefault="006754A6" w:rsidP="00F955CB">
      <w:pPr>
        <w:pStyle w:val="gmail-msobodytext"/>
        <w:numPr>
          <w:ilvl w:val="0"/>
          <w:numId w:val="10"/>
        </w:numPr>
        <w:spacing w:before="1" w:beforeAutospacing="0" w:after="0" w:afterAutospacing="0"/>
        <w:rPr>
          <w:rFonts w:ascii="Arial" w:hAnsi="Arial" w:cs="Arial"/>
          <w:sz w:val="20"/>
          <w:szCs w:val="20"/>
        </w:rPr>
      </w:pPr>
      <w:r w:rsidRPr="00CA20DC">
        <w:rPr>
          <w:rFonts w:ascii="Arial" w:hAnsi="Arial" w:cs="Arial"/>
          <w:b/>
          <w:bCs/>
          <w:i/>
          <w:iCs/>
          <w:sz w:val="20"/>
          <w:szCs w:val="20"/>
        </w:rPr>
        <w:t xml:space="preserve">Inventory. </w:t>
      </w:r>
      <w:r w:rsidRPr="00CA20DC">
        <w:rPr>
          <w:rFonts w:ascii="Arial" w:hAnsi="Arial" w:cs="Arial"/>
          <w:sz w:val="20"/>
          <w:szCs w:val="20"/>
        </w:rPr>
        <w:t xml:space="preserve">Our inventory module enables customers to manage spending by effectively managing physical goods and virtual licenses. Employees searching for goods see inventory on hand balances in </w:t>
      </w:r>
      <w:r w:rsidRPr="00CA20DC">
        <w:rPr>
          <w:rFonts w:ascii="Arial" w:hAnsi="Arial" w:cs="Arial"/>
          <w:sz w:val="20"/>
          <w:szCs w:val="20"/>
        </w:rPr>
        <w:lastRenderedPageBreak/>
        <w:t>the search results, which eliminates redundant spending. Embedded dashboards facilitate the move of inventory from warehouse to warehouse and predict item shortages so inventory managers can easily manage goods and licenses. The application automates fulfillment and keeps inventory in sync through regular cycle counts, discrepancy reports, and asset tags.</w:t>
      </w:r>
      <w:r w:rsidRPr="00CA20DC">
        <w:rPr>
          <w:rFonts w:ascii="Arial" w:hAnsi="Arial" w:cs="Arial"/>
          <w:sz w:val="20"/>
          <w:szCs w:val="20"/>
        </w:rPr>
        <w:br/>
      </w:r>
    </w:p>
    <w:p w14:paraId="4FB279AD" w14:textId="77777777" w:rsidR="006754A6" w:rsidRPr="00CA20DC" w:rsidRDefault="006754A6" w:rsidP="00F955CB">
      <w:pPr>
        <w:pStyle w:val="gmail-msobodytext"/>
        <w:numPr>
          <w:ilvl w:val="0"/>
          <w:numId w:val="10"/>
        </w:numPr>
        <w:spacing w:before="1" w:beforeAutospacing="0" w:after="0" w:afterAutospacing="0"/>
        <w:rPr>
          <w:rFonts w:ascii="Arial" w:hAnsi="Arial" w:cs="Arial"/>
          <w:sz w:val="20"/>
          <w:szCs w:val="20"/>
        </w:rPr>
      </w:pPr>
      <w:r w:rsidRPr="00CA20DC">
        <w:rPr>
          <w:rFonts w:ascii="Arial" w:hAnsi="Arial" w:cs="Arial"/>
          <w:b/>
          <w:bCs/>
          <w:i/>
          <w:iCs/>
          <w:sz w:val="20"/>
          <w:szCs w:val="20"/>
        </w:rPr>
        <w:t xml:space="preserve">Contracts. </w:t>
      </w:r>
      <w:r w:rsidRPr="00CA20DC">
        <w:rPr>
          <w:rFonts w:ascii="Arial" w:hAnsi="Arial" w:cs="Arial"/>
          <w:sz w:val="20"/>
          <w:szCs w:val="20"/>
        </w:rPr>
        <w:t>Our contracts module enables customers to operationalize contracts and make them easily available for purchasing by employees across the organization. Contract compliance increases savings as employees make purchases using negotiated rates. Real-time contract enforcement and spend visibility is provided through embedded dashboards at both the contract and summary level. Full text search capabilities and automatic alerts remind employees to review contracts prior to expiration or auto-renewal dates.</w:t>
      </w:r>
      <w:bookmarkStart w:id="1" w:name="_bookmark8"/>
      <w:bookmarkEnd w:id="1"/>
      <w:r w:rsidRPr="00CA20DC">
        <w:rPr>
          <w:rFonts w:ascii="Arial" w:hAnsi="Arial" w:cs="Arial"/>
          <w:sz w:val="20"/>
          <w:szCs w:val="20"/>
        </w:rPr>
        <w:br/>
      </w:r>
    </w:p>
    <w:p w14:paraId="0CF2B6F8" w14:textId="77777777" w:rsidR="006754A6" w:rsidRPr="00CA20DC" w:rsidRDefault="006754A6" w:rsidP="00F955CB">
      <w:pPr>
        <w:pStyle w:val="gmail-msobodytext"/>
        <w:numPr>
          <w:ilvl w:val="0"/>
          <w:numId w:val="10"/>
        </w:numPr>
        <w:spacing w:before="1" w:beforeAutospacing="0" w:after="0" w:afterAutospacing="0"/>
        <w:rPr>
          <w:rFonts w:ascii="Arial" w:hAnsi="Arial" w:cs="Arial"/>
          <w:sz w:val="20"/>
          <w:szCs w:val="20"/>
        </w:rPr>
      </w:pPr>
      <w:r w:rsidRPr="00CA20DC">
        <w:rPr>
          <w:rFonts w:ascii="Arial" w:hAnsi="Arial" w:cs="Arial"/>
          <w:b/>
          <w:bCs/>
          <w:i/>
          <w:iCs/>
          <w:sz w:val="20"/>
          <w:szCs w:val="20"/>
        </w:rPr>
        <w:t xml:space="preserve">Supplier Management. </w:t>
      </w:r>
      <w:r w:rsidRPr="00CA20DC">
        <w:rPr>
          <w:rFonts w:ascii="Arial" w:hAnsi="Arial" w:cs="Arial"/>
          <w:sz w:val="20"/>
          <w:szCs w:val="20"/>
        </w:rPr>
        <w:t>Our supplier management module enables customers to collect supplier information required to manage and pay their suppliers and also provides data about potential risks associated with certain suppliers. Customers can quickly create data collection web forms using a drag and drop interface. Web forms may be tailored for country specific rules or supplier types. To make data collection easy, web forms are embedded as part of the natural business processes for procurement and invoicing. Real-time dashboards and reports show supplier data freshness and upcoming expirations. This module also enables information regarding supplier risk by leveraging the collective data of Coupa customers, credit ratings and other searches of publicly available databases.</w:t>
      </w:r>
      <w:r w:rsidRPr="00CA20DC">
        <w:rPr>
          <w:rFonts w:ascii="Arial" w:hAnsi="Arial" w:cs="Arial"/>
          <w:sz w:val="20"/>
          <w:szCs w:val="20"/>
        </w:rPr>
        <w:br/>
      </w:r>
    </w:p>
    <w:p w14:paraId="566208C1" w14:textId="77777777" w:rsidR="006754A6" w:rsidRPr="00CA20DC" w:rsidRDefault="006754A6" w:rsidP="00F955CB">
      <w:pPr>
        <w:pStyle w:val="gmail-msobodytext"/>
        <w:numPr>
          <w:ilvl w:val="0"/>
          <w:numId w:val="10"/>
        </w:numPr>
        <w:spacing w:before="1" w:beforeAutospacing="0" w:after="0" w:afterAutospacing="0"/>
        <w:rPr>
          <w:rFonts w:ascii="Arial" w:hAnsi="Arial" w:cs="Arial"/>
          <w:sz w:val="20"/>
          <w:szCs w:val="20"/>
        </w:rPr>
      </w:pPr>
      <w:r w:rsidRPr="00CA20DC">
        <w:rPr>
          <w:rFonts w:ascii="Arial" w:hAnsi="Arial" w:cs="Arial"/>
          <w:b/>
          <w:bCs/>
          <w:i/>
          <w:iCs/>
          <w:sz w:val="20"/>
          <w:szCs w:val="20"/>
        </w:rPr>
        <w:t xml:space="preserve">Spend Analysis. </w:t>
      </w:r>
      <w:r w:rsidRPr="00CA20DC">
        <w:rPr>
          <w:rFonts w:ascii="Arial" w:hAnsi="Arial" w:cs="Arial"/>
          <w:sz w:val="20"/>
          <w:szCs w:val="20"/>
        </w:rPr>
        <w:t>Our spend analysis module provides managers a large set of built-in reports and dashboards that allow users to see spending activity, find bottlenecks in workflows, analyze granular data by commodity, supplier, location and cost center, and drill-down into the spend transactions. Customers can also leverage our artificial intelligence capabilities to automate complex business spend data classification. We have created more than one hundred out-of-the-box reports covering some of the most important business metrics, such as unified spend for purchase orders, invoices or expense reports, spend trends over time, spend by commodity, supplier and contract; however, users can also create new metrics, reports and dashboards with our intuitive user interface, as well as include external data like corporate and travel expenses or integrate with third-party systems, to get a holistic view of their spend patterns.</w:t>
      </w:r>
    </w:p>
    <w:p w14:paraId="09F6CAF4" w14:textId="77777777" w:rsidR="006754A6" w:rsidRPr="00CA20DC" w:rsidRDefault="006754A6" w:rsidP="006754A6">
      <w:pPr>
        <w:autoSpaceDE w:val="0"/>
        <w:autoSpaceDN w:val="0"/>
        <w:adjustRightInd w:val="0"/>
        <w:spacing w:after="240"/>
        <w:rPr>
          <w:rFonts w:ascii="Arial" w:hAnsi="Arial" w:cs="Arial"/>
          <w:sz w:val="20"/>
          <w:szCs w:val="20"/>
        </w:rPr>
      </w:pPr>
    </w:p>
    <w:p w14:paraId="5BD4A943" w14:textId="3F6E0972" w:rsidR="006754A6" w:rsidRPr="00CA20DC" w:rsidRDefault="006754A6" w:rsidP="002F1A20">
      <w:pPr>
        <w:rPr>
          <w:rFonts w:ascii="Arial" w:hAnsi="Arial" w:cs="Arial"/>
          <w:sz w:val="20"/>
          <w:szCs w:val="20"/>
        </w:rPr>
      </w:pPr>
      <w:r w:rsidRPr="00CA20DC">
        <w:rPr>
          <w:rFonts w:ascii="Arial" w:hAnsi="Arial" w:cs="Arial"/>
          <w:i/>
          <w:w w:val="105"/>
          <w:sz w:val="20"/>
          <w:szCs w:val="20"/>
          <w:u w:val="single"/>
        </w:rPr>
        <w:t>Coupa Open Business Network</w:t>
      </w:r>
      <w:r w:rsidRPr="00CA20DC">
        <w:rPr>
          <w:rFonts w:ascii="Arial" w:hAnsi="Arial" w:cs="Arial"/>
          <w:i/>
          <w:w w:val="105"/>
          <w:sz w:val="20"/>
          <w:szCs w:val="20"/>
          <w:u w:val="single"/>
        </w:rPr>
        <w:br/>
      </w:r>
      <w:r w:rsidRPr="00CA20DC">
        <w:rPr>
          <w:rFonts w:ascii="Arial" w:hAnsi="Arial" w:cs="Arial"/>
          <w:w w:val="105"/>
          <w:sz w:val="20"/>
          <w:szCs w:val="20"/>
        </w:rPr>
        <w:br/>
        <w:t>Our Coupa Open Business Network</w:t>
      </w:r>
      <w:r w:rsidRPr="00CA20DC">
        <w:rPr>
          <w:rFonts w:ascii="Arial" w:hAnsi="Arial" w:cs="Arial"/>
          <w:sz w:val="20"/>
          <w:szCs w:val="20"/>
        </w:rPr>
        <w:t xml:space="preserve"> </w:t>
      </w:r>
      <w:r w:rsidRPr="00CA20DC">
        <w:rPr>
          <w:rFonts w:ascii="Arial" w:hAnsi="Arial" w:cs="Arial"/>
          <w:w w:val="105"/>
          <w:sz w:val="20"/>
          <w:szCs w:val="20"/>
        </w:rPr>
        <w:t xml:space="preserve">instantly connects </w:t>
      </w:r>
      <w:r w:rsidR="002F1A20">
        <w:rPr>
          <w:rFonts w:ascii="Arial" w:hAnsi="Arial" w:cs="Arial"/>
          <w:w w:val="105"/>
          <w:sz w:val="20"/>
          <w:szCs w:val="20"/>
        </w:rPr>
        <w:t>Federal agencies</w:t>
      </w:r>
      <w:r w:rsidRPr="00CA20DC">
        <w:rPr>
          <w:rFonts w:ascii="Arial" w:hAnsi="Arial" w:cs="Arial"/>
          <w:w w:val="105"/>
          <w:sz w:val="20"/>
          <w:szCs w:val="20"/>
        </w:rPr>
        <w:t xml:space="preserve"> and suppliers providing </w:t>
      </w:r>
      <w:r w:rsidR="002F1A20">
        <w:rPr>
          <w:rFonts w:ascii="Arial" w:hAnsi="Arial" w:cs="Arial"/>
          <w:w w:val="105"/>
          <w:sz w:val="20"/>
          <w:szCs w:val="20"/>
        </w:rPr>
        <w:t>those agencies</w:t>
      </w:r>
      <w:r w:rsidRPr="00CA20DC">
        <w:rPr>
          <w:rFonts w:ascii="Arial" w:hAnsi="Arial" w:cs="Arial"/>
          <w:w w:val="105"/>
          <w:sz w:val="20"/>
          <w:szCs w:val="20"/>
        </w:rPr>
        <w:t xml:space="preserve"> with a platform that is accessible to suppliers of all sizes—even those typically ignored by fee-based closed networks—to drive success. Suppliers have a variety of options to connect with </w:t>
      </w:r>
      <w:r w:rsidR="002F1A20">
        <w:rPr>
          <w:rFonts w:ascii="Arial" w:hAnsi="Arial" w:cs="Arial"/>
          <w:w w:val="105"/>
          <w:sz w:val="20"/>
          <w:szCs w:val="20"/>
        </w:rPr>
        <w:t>agencies</w:t>
      </w:r>
      <w:r w:rsidRPr="00CA20DC">
        <w:rPr>
          <w:rFonts w:ascii="Arial" w:hAnsi="Arial" w:cs="Arial"/>
          <w:w w:val="105"/>
          <w:sz w:val="20"/>
          <w:szCs w:val="20"/>
        </w:rPr>
        <w:t xml:space="preserve"> including:</w:t>
      </w:r>
    </w:p>
    <w:p w14:paraId="086E5924" w14:textId="77777777" w:rsidR="006754A6" w:rsidRPr="00CA20DC" w:rsidRDefault="006754A6" w:rsidP="00F955CB">
      <w:pPr>
        <w:pStyle w:val="ListParagraph"/>
        <w:numPr>
          <w:ilvl w:val="0"/>
          <w:numId w:val="12"/>
        </w:numPr>
        <w:spacing w:after="0" w:line="240" w:lineRule="auto"/>
        <w:rPr>
          <w:rFonts w:ascii="Arial" w:hAnsi="Arial" w:cs="Arial"/>
          <w:sz w:val="20"/>
          <w:szCs w:val="20"/>
        </w:rPr>
      </w:pPr>
      <w:r w:rsidRPr="00CA20DC">
        <w:rPr>
          <w:rFonts w:ascii="Arial" w:hAnsi="Arial" w:cs="Arial"/>
          <w:b/>
          <w:i/>
          <w:w w:val="105"/>
          <w:sz w:val="20"/>
          <w:szCs w:val="20"/>
        </w:rPr>
        <w:t>Coupa</w:t>
      </w:r>
      <w:r w:rsidRPr="00CA20DC">
        <w:rPr>
          <w:rFonts w:ascii="Arial" w:hAnsi="Arial" w:cs="Arial"/>
          <w:b/>
          <w:i/>
          <w:spacing w:val="-2"/>
          <w:w w:val="105"/>
          <w:sz w:val="20"/>
          <w:szCs w:val="20"/>
        </w:rPr>
        <w:t xml:space="preserve"> </w:t>
      </w:r>
      <w:r w:rsidRPr="00CA20DC">
        <w:rPr>
          <w:rFonts w:ascii="Arial" w:hAnsi="Arial" w:cs="Arial"/>
          <w:b/>
          <w:i/>
          <w:w w:val="105"/>
          <w:sz w:val="20"/>
          <w:szCs w:val="20"/>
        </w:rPr>
        <w:t>Supplier</w:t>
      </w:r>
      <w:r w:rsidRPr="00CA20DC">
        <w:rPr>
          <w:rFonts w:ascii="Arial" w:hAnsi="Arial" w:cs="Arial"/>
          <w:b/>
          <w:i/>
          <w:spacing w:val="-8"/>
          <w:w w:val="105"/>
          <w:sz w:val="20"/>
          <w:szCs w:val="20"/>
        </w:rPr>
        <w:t xml:space="preserve"> </w:t>
      </w:r>
      <w:r w:rsidRPr="00CA20DC">
        <w:rPr>
          <w:rFonts w:ascii="Arial" w:hAnsi="Arial" w:cs="Arial"/>
          <w:b/>
          <w:i/>
          <w:w w:val="105"/>
          <w:sz w:val="20"/>
          <w:szCs w:val="20"/>
        </w:rPr>
        <w:t>Portal.</w:t>
      </w:r>
      <w:r w:rsidRPr="00CA20DC">
        <w:rPr>
          <w:rFonts w:ascii="Arial" w:hAnsi="Arial" w:cs="Arial"/>
          <w:b/>
          <w:i/>
          <w:spacing w:val="24"/>
          <w:w w:val="105"/>
          <w:sz w:val="20"/>
          <w:szCs w:val="20"/>
        </w:rPr>
        <w:t xml:space="preserve"> </w:t>
      </w:r>
      <w:r w:rsidRPr="00CA20DC">
        <w:rPr>
          <w:rFonts w:ascii="Arial" w:hAnsi="Arial" w:cs="Arial"/>
          <w:w w:val="105"/>
          <w:sz w:val="20"/>
          <w:szCs w:val="20"/>
        </w:rPr>
        <w:t>This</w:t>
      </w:r>
      <w:r w:rsidRPr="00CA20DC">
        <w:rPr>
          <w:rFonts w:ascii="Arial" w:hAnsi="Arial" w:cs="Arial"/>
          <w:spacing w:val="-8"/>
          <w:w w:val="105"/>
          <w:sz w:val="20"/>
          <w:szCs w:val="20"/>
        </w:rPr>
        <w:t xml:space="preserve"> </w:t>
      </w:r>
      <w:r w:rsidRPr="00CA20DC">
        <w:rPr>
          <w:rFonts w:ascii="Arial" w:hAnsi="Arial" w:cs="Arial"/>
          <w:w w:val="105"/>
          <w:sz w:val="20"/>
          <w:szCs w:val="20"/>
        </w:rPr>
        <w:t>portal</w:t>
      </w:r>
      <w:r w:rsidRPr="00CA20DC">
        <w:rPr>
          <w:rFonts w:ascii="Arial" w:hAnsi="Arial" w:cs="Arial"/>
          <w:spacing w:val="-4"/>
          <w:w w:val="105"/>
          <w:sz w:val="20"/>
          <w:szCs w:val="20"/>
        </w:rPr>
        <w:t xml:space="preserve"> </w:t>
      </w:r>
      <w:r w:rsidRPr="00CA20DC">
        <w:rPr>
          <w:rFonts w:ascii="Arial" w:hAnsi="Arial" w:cs="Arial"/>
          <w:w w:val="105"/>
          <w:sz w:val="20"/>
          <w:szCs w:val="20"/>
        </w:rPr>
        <w:t>is</w:t>
      </w:r>
      <w:r w:rsidRPr="00CA20DC">
        <w:rPr>
          <w:rFonts w:ascii="Arial" w:hAnsi="Arial" w:cs="Arial"/>
          <w:spacing w:val="-8"/>
          <w:w w:val="105"/>
          <w:sz w:val="20"/>
          <w:szCs w:val="20"/>
        </w:rPr>
        <w:t xml:space="preserve"> </w:t>
      </w:r>
      <w:r w:rsidRPr="00CA20DC">
        <w:rPr>
          <w:rFonts w:ascii="Arial" w:hAnsi="Arial" w:cs="Arial"/>
          <w:w w:val="105"/>
          <w:sz w:val="20"/>
          <w:szCs w:val="20"/>
        </w:rPr>
        <w:t>a</w:t>
      </w:r>
      <w:r w:rsidRPr="00CA20DC">
        <w:rPr>
          <w:rFonts w:ascii="Arial" w:hAnsi="Arial" w:cs="Arial"/>
          <w:spacing w:val="-6"/>
          <w:w w:val="105"/>
          <w:sz w:val="20"/>
          <w:szCs w:val="20"/>
        </w:rPr>
        <w:t xml:space="preserve"> </w:t>
      </w:r>
      <w:r w:rsidRPr="00CA20DC">
        <w:rPr>
          <w:rFonts w:ascii="Arial" w:hAnsi="Arial" w:cs="Arial"/>
          <w:spacing w:val="4"/>
          <w:w w:val="105"/>
          <w:sz w:val="20"/>
          <w:szCs w:val="20"/>
        </w:rPr>
        <w:t>tool</w:t>
      </w:r>
      <w:r w:rsidRPr="00CA20DC">
        <w:rPr>
          <w:rFonts w:ascii="Arial" w:hAnsi="Arial" w:cs="Arial"/>
          <w:spacing w:val="-3"/>
          <w:w w:val="105"/>
          <w:sz w:val="20"/>
          <w:szCs w:val="20"/>
        </w:rPr>
        <w:t xml:space="preserve"> </w:t>
      </w:r>
      <w:r w:rsidRPr="00CA20DC">
        <w:rPr>
          <w:rFonts w:ascii="Arial" w:hAnsi="Arial" w:cs="Arial"/>
          <w:w w:val="105"/>
          <w:sz w:val="20"/>
          <w:szCs w:val="20"/>
        </w:rPr>
        <w:t>for</w:t>
      </w:r>
      <w:r w:rsidRPr="00CA20DC">
        <w:rPr>
          <w:rFonts w:ascii="Arial" w:hAnsi="Arial" w:cs="Arial"/>
          <w:spacing w:val="-12"/>
          <w:w w:val="105"/>
          <w:sz w:val="20"/>
          <w:szCs w:val="20"/>
        </w:rPr>
        <w:t xml:space="preserve"> </w:t>
      </w:r>
      <w:r w:rsidRPr="00CA20DC">
        <w:rPr>
          <w:rFonts w:ascii="Arial" w:hAnsi="Arial" w:cs="Arial"/>
          <w:w w:val="105"/>
          <w:sz w:val="20"/>
          <w:szCs w:val="20"/>
        </w:rPr>
        <w:t>suppliers</w:t>
      </w:r>
      <w:r w:rsidRPr="00CA20DC">
        <w:rPr>
          <w:rFonts w:ascii="Arial" w:hAnsi="Arial" w:cs="Arial"/>
          <w:spacing w:val="-8"/>
          <w:w w:val="105"/>
          <w:sz w:val="20"/>
          <w:szCs w:val="20"/>
        </w:rPr>
        <w:t xml:space="preserve"> </w:t>
      </w:r>
      <w:r w:rsidRPr="00CA20DC">
        <w:rPr>
          <w:rFonts w:ascii="Arial" w:hAnsi="Arial" w:cs="Arial"/>
          <w:w w:val="105"/>
          <w:sz w:val="20"/>
          <w:szCs w:val="20"/>
        </w:rPr>
        <w:t>to</w:t>
      </w:r>
      <w:r w:rsidRPr="00CA20DC">
        <w:rPr>
          <w:rFonts w:ascii="Arial" w:hAnsi="Arial" w:cs="Arial"/>
          <w:spacing w:val="-2"/>
          <w:w w:val="105"/>
          <w:sz w:val="20"/>
          <w:szCs w:val="20"/>
        </w:rPr>
        <w:t xml:space="preserve"> </w:t>
      </w:r>
      <w:r w:rsidRPr="00CA20DC">
        <w:rPr>
          <w:rFonts w:ascii="Arial" w:hAnsi="Arial" w:cs="Arial"/>
          <w:w w:val="105"/>
          <w:sz w:val="20"/>
          <w:szCs w:val="20"/>
        </w:rPr>
        <w:t>easily</w:t>
      </w:r>
      <w:r w:rsidRPr="00CA20DC">
        <w:rPr>
          <w:rFonts w:ascii="Arial" w:hAnsi="Arial" w:cs="Arial"/>
          <w:spacing w:val="-1"/>
          <w:w w:val="105"/>
          <w:sz w:val="20"/>
          <w:szCs w:val="20"/>
        </w:rPr>
        <w:t xml:space="preserve"> </w:t>
      </w:r>
      <w:r w:rsidRPr="00CA20DC">
        <w:rPr>
          <w:rFonts w:ascii="Arial" w:hAnsi="Arial" w:cs="Arial"/>
          <w:spacing w:val="3"/>
          <w:w w:val="105"/>
          <w:sz w:val="20"/>
          <w:szCs w:val="20"/>
        </w:rPr>
        <w:t>do</w:t>
      </w:r>
      <w:r w:rsidRPr="00CA20DC">
        <w:rPr>
          <w:rFonts w:ascii="Arial" w:hAnsi="Arial" w:cs="Arial"/>
          <w:spacing w:val="-2"/>
          <w:w w:val="105"/>
          <w:sz w:val="20"/>
          <w:szCs w:val="20"/>
        </w:rPr>
        <w:t xml:space="preserve"> </w:t>
      </w:r>
      <w:r w:rsidRPr="00CA20DC">
        <w:rPr>
          <w:rFonts w:ascii="Arial" w:hAnsi="Arial" w:cs="Arial"/>
          <w:w w:val="105"/>
          <w:sz w:val="20"/>
          <w:szCs w:val="20"/>
        </w:rPr>
        <w:t>business</w:t>
      </w:r>
      <w:r w:rsidRPr="00CA20DC">
        <w:rPr>
          <w:rFonts w:ascii="Arial" w:hAnsi="Arial" w:cs="Arial"/>
          <w:spacing w:val="-8"/>
          <w:w w:val="105"/>
          <w:sz w:val="20"/>
          <w:szCs w:val="20"/>
        </w:rPr>
        <w:t xml:space="preserve"> </w:t>
      </w:r>
      <w:r w:rsidRPr="00CA20DC">
        <w:rPr>
          <w:rFonts w:ascii="Arial" w:hAnsi="Arial" w:cs="Arial"/>
          <w:w w:val="105"/>
          <w:sz w:val="20"/>
          <w:szCs w:val="20"/>
        </w:rPr>
        <w:t>with</w:t>
      </w:r>
      <w:r w:rsidRPr="00CA20DC">
        <w:rPr>
          <w:rFonts w:ascii="Arial" w:hAnsi="Arial" w:cs="Arial"/>
          <w:spacing w:val="-2"/>
          <w:w w:val="105"/>
          <w:sz w:val="20"/>
          <w:szCs w:val="20"/>
        </w:rPr>
        <w:t xml:space="preserve"> </w:t>
      </w:r>
      <w:r w:rsidRPr="00CA20DC">
        <w:rPr>
          <w:rFonts w:ascii="Arial" w:hAnsi="Arial" w:cs="Arial"/>
          <w:spacing w:val="4"/>
          <w:w w:val="105"/>
          <w:sz w:val="20"/>
          <w:szCs w:val="20"/>
        </w:rPr>
        <w:t>our</w:t>
      </w:r>
      <w:r w:rsidRPr="00CA20DC">
        <w:rPr>
          <w:rFonts w:ascii="Arial" w:hAnsi="Arial" w:cs="Arial"/>
          <w:spacing w:val="-12"/>
          <w:w w:val="105"/>
          <w:sz w:val="20"/>
          <w:szCs w:val="20"/>
        </w:rPr>
        <w:t xml:space="preserve"> </w:t>
      </w:r>
      <w:r w:rsidRPr="00CA20DC">
        <w:rPr>
          <w:rFonts w:ascii="Arial" w:hAnsi="Arial" w:cs="Arial"/>
          <w:w w:val="105"/>
          <w:sz w:val="20"/>
          <w:szCs w:val="20"/>
        </w:rPr>
        <w:t>customers.</w:t>
      </w:r>
      <w:r w:rsidRPr="00CA20DC">
        <w:rPr>
          <w:rFonts w:ascii="Arial" w:hAnsi="Arial" w:cs="Arial"/>
          <w:spacing w:val="-10"/>
          <w:w w:val="105"/>
          <w:sz w:val="20"/>
          <w:szCs w:val="20"/>
        </w:rPr>
        <w:t xml:space="preserve"> </w:t>
      </w:r>
      <w:r w:rsidRPr="00CA20DC">
        <w:rPr>
          <w:rFonts w:ascii="Arial" w:hAnsi="Arial" w:cs="Arial"/>
          <w:w w:val="105"/>
          <w:sz w:val="20"/>
          <w:szCs w:val="20"/>
        </w:rPr>
        <w:t>The</w:t>
      </w:r>
      <w:r w:rsidRPr="00CA20DC">
        <w:rPr>
          <w:rFonts w:ascii="Arial" w:hAnsi="Arial" w:cs="Arial"/>
          <w:spacing w:val="-6"/>
          <w:w w:val="105"/>
          <w:sz w:val="20"/>
          <w:szCs w:val="20"/>
        </w:rPr>
        <w:t xml:space="preserve"> </w:t>
      </w:r>
      <w:r w:rsidRPr="00CA20DC">
        <w:rPr>
          <w:rFonts w:ascii="Arial" w:hAnsi="Arial" w:cs="Arial"/>
          <w:spacing w:val="3"/>
          <w:w w:val="105"/>
          <w:sz w:val="20"/>
          <w:szCs w:val="20"/>
        </w:rPr>
        <w:t>Supplier</w:t>
      </w:r>
      <w:r w:rsidRPr="00CA20DC">
        <w:rPr>
          <w:rFonts w:ascii="Arial" w:hAnsi="Arial" w:cs="Arial"/>
          <w:spacing w:val="-12"/>
          <w:w w:val="105"/>
          <w:sz w:val="20"/>
          <w:szCs w:val="20"/>
        </w:rPr>
        <w:t xml:space="preserve"> </w:t>
      </w:r>
      <w:r w:rsidRPr="00CA20DC">
        <w:rPr>
          <w:rFonts w:ascii="Arial" w:hAnsi="Arial" w:cs="Arial"/>
          <w:w w:val="105"/>
          <w:sz w:val="20"/>
          <w:szCs w:val="20"/>
        </w:rPr>
        <w:t>Portal</w:t>
      </w:r>
      <w:r w:rsidRPr="00CA20DC">
        <w:rPr>
          <w:rFonts w:ascii="Arial" w:hAnsi="Arial" w:cs="Arial"/>
          <w:spacing w:val="-3"/>
          <w:w w:val="105"/>
          <w:sz w:val="20"/>
          <w:szCs w:val="20"/>
        </w:rPr>
        <w:t xml:space="preserve"> </w:t>
      </w:r>
      <w:r w:rsidRPr="00CA20DC">
        <w:rPr>
          <w:rFonts w:ascii="Arial" w:hAnsi="Arial" w:cs="Arial"/>
          <w:w w:val="105"/>
          <w:sz w:val="20"/>
          <w:szCs w:val="20"/>
        </w:rPr>
        <w:t>lets</w:t>
      </w:r>
      <w:r w:rsidRPr="00CA20DC">
        <w:rPr>
          <w:rFonts w:ascii="Arial" w:hAnsi="Arial" w:cs="Arial"/>
          <w:spacing w:val="-8"/>
          <w:w w:val="105"/>
          <w:sz w:val="20"/>
          <w:szCs w:val="20"/>
        </w:rPr>
        <w:t xml:space="preserve"> </w:t>
      </w:r>
      <w:r w:rsidRPr="00CA20DC">
        <w:rPr>
          <w:rFonts w:ascii="Arial" w:hAnsi="Arial" w:cs="Arial"/>
          <w:w w:val="105"/>
          <w:sz w:val="20"/>
          <w:szCs w:val="20"/>
        </w:rPr>
        <w:t>suppliers</w:t>
      </w:r>
      <w:r w:rsidRPr="00CA20DC">
        <w:rPr>
          <w:rFonts w:ascii="Arial" w:hAnsi="Arial" w:cs="Arial"/>
          <w:spacing w:val="-8"/>
          <w:w w:val="105"/>
          <w:sz w:val="20"/>
          <w:szCs w:val="20"/>
        </w:rPr>
        <w:t xml:space="preserve"> </w:t>
      </w:r>
      <w:r w:rsidRPr="00CA20DC">
        <w:rPr>
          <w:rFonts w:ascii="Arial" w:hAnsi="Arial" w:cs="Arial"/>
          <w:w w:val="105"/>
          <w:sz w:val="20"/>
          <w:szCs w:val="20"/>
        </w:rPr>
        <w:t xml:space="preserve">manage </w:t>
      </w:r>
      <w:r w:rsidRPr="00CA20DC">
        <w:rPr>
          <w:rFonts w:ascii="Arial" w:hAnsi="Arial" w:cs="Arial"/>
          <w:spacing w:val="3"/>
          <w:w w:val="105"/>
          <w:sz w:val="20"/>
          <w:szCs w:val="20"/>
        </w:rPr>
        <w:t xml:space="preserve">content </w:t>
      </w:r>
      <w:r w:rsidRPr="00CA20DC">
        <w:rPr>
          <w:rFonts w:ascii="Arial" w:hAnsi="Arial" w:cs="Arial"/>
          <w:w w:val="105"/>
          <w:sz w:val="20"/>
          <w:szCs w:val="20"/>
        </w:rPr>
        <w:t xml:space="preserve">and </w:t>
      </w:r>
      <w:r w:rsidRPr="00CA20DC">
        <w:rPr>
          <w:rFonts w:ascii="Arial" w:hAnsi="Arial" w:cs="Arial"/>
          <w:spacing w:val="3"/>
          <w:w w:val="105"/>
          <w:sz w:val="20"/>
          <w:szCs w:val="20"/>
        </w:rPr>
        <w:t xml:space="preserve">settings on </w:t>
      </w:r>
      <w:r w:rsidRPr="00CA20DC">
        <w:rPr>
          <w:rFonts w:ascii="Arial" w:hAnsi="Arial" w:cs="Arial"/>
          <w:w w:val="105"/>
          <w:sz w:val="20"/>
          <w:szCs w:val="20"/>
        </w:rPr>
        <w:t xml:space="preserve">a customer-by-customer basis, </w:t>
      </w:r>
      <w:r w:rsidRPr="00CA20DC">
        <w:rPr>
          <w:rFonts w:ascii="Arial" w:hAnsi="Arial" w:cs="Arial"/>
          <w:spacing w:val="4"/>
          <w:w w:val="105"/>
          <w:sz w:val="20"/>
          <w:szCs w:val="20"/>
        </w:rPr>
        <w:t xml:space="preserve">including </w:t>
      </w:r>
      <w:r w:rsidRPr="00CA20DC">
        <w:rPr>
          <w:rFonts w:ascii="Arial" w:hAnsi="Arial" w:cs="Arial"/>
          <w:spacing w:val="3"/>
          <w:w w:val="105"/>
          <w:sz w:val="20"/>
          <w:szCs w:val="20"/>
        </w:rPr>
        <w:t xml:space="preserve">managing </w:t>
      </w:r>
      <w:r w:rsidRPr="00CA20DC">
        <w:rPr>
          <w:rFonts w:ascii="Arial" w:hAnsi="Arial" w:cs="Arial"/>
          <w:w w:val="105"/>
          <w:sz w:val="20"/>
          <w:szCs w:val="20"/>
        </w:rPr>
        <w:t xml:space="preserve">company information, setting </w:t>
      </w:r>
      <w:r w:rsidRPr="00CA20DC">
        <w:rPr>
          <w:rFonts w:ascii="Arial" w:hAnsi="Arial" w:cs="Arial"/>
          <w:spacing w:val="3"/>
          <w:w w:val="105"/>
          <w:sz w:val="20"/>
          <w:szCs w:val="20"/>
        </w:rPr>
        <w:t xml:space="preserve">up </w:t>
      </w:r>
      <w:r w:rsidRPr="00CA20DC">
        <w:rPr>
          <w:rFonts w:ascii="Arial" w:hAnsi="Arial" w:cs="Arial"/>
          <w:w w:val="105"/>
          <w:sz w:val="20"/>
          <w:szCs w:val="20"/>
        </w:rPr>
        <w:t xml:space="preserve">purchase order transmission preferences, creating and </w:t>
      </w:r>
      <w:r w:rsidRPr="00CA20DC">
        <w:rPr>
          <w:rFonts w:ascii="Arial" w:hAnsi="Arial" w:cs="Arial"/>
          <w:spacing w:val="3"/>
          <w:w w:val="105"/>
          <w:sz w:val="20"/>
          <w:szCs w:val="20"/>
        </w:rPr>
        <w:t xml:space="preserve">managing </w:t>
      </w:r>
      <w:r w:rsidRPr="00CA20DC">
        <w:rPr>
          <w:rFonts w:ascii="Arial" w:hAnsi="Arial" w:cs="Arial"/>
          <w:spacing w:val="4"/>
          <w:w w:val="105"/>
          <w:sz w:val="20"/>
          <w:szCs w:val="20"/>
        </w:rPr>
        <w:t xml:space="preserve">online </w:t>
      </w:r>
      <w:r w:rsidRPr="00CA20DC">
        <w:rPr>
          <w:rFonts w:ascii="Arial" w:hAnsi="Arial" w:cs="Arial"/>
          <w:w w:val="105"/>
          <w:sz w:val="20"/>
          <w:szCs w:val="20"/>
        </w:rPr>
        <w:t xml:space="preserve">catalogs, </w:t>
      </w:r>
      <w:r w:rsidRPr="00CA20DC">
        <w:rPr>
          <w:rFonts w:ascii="Arial" w:hAnsi="Arial" w:cs="Arial"/>
          <w:spacing w:val="3"/>
          <w:w w:val="105"/>
          <w:sz w:val="20"/>
          <w:szCs w:val="20"/>
        </w:rPr>
        <w:t xml:space="preserve">managing </w:t>
      </w:r>
      <w:r w:rsidRPr="00CA20DC">
        <w:rPr>
          <w:rFonts w:ascii="Arial" w:hAnsi="Arial" w:cs="Arial"/>
          <w:w w:val="105"/>
          <w:sz w:val="20"/>
          <w:szCs w:val="20"/>
        </w:rPr>
        <w:t xml:space="preserve">procurement orders and </w:t>
      </w:r>
      <w:r w:rsidRPr="00CA20DC">
        <w:rPr>
          <w:rFonts w:ascii="Arial" w:hAnsi="Arial" w:cs="Arial"/>
          <w:spacing w:val="3"/>
          <w:w w:val="105"/>
          <w:sz w:val="20"/>
          <w:szCs w:val="20"/>
        </w:rPr>
        <w:t xml:space="preserve">invoices </w:t>
      </w:r>
      <w:r w:rsidRPr="00CA20DC">
        <w:rPr>
          <w:rFonts w:ascii="Arial" w:hAnsi="Arial" w:cs="Arial"/>
          <w:w w:val="105"/>
          <w:sz w:val="20"/>
          <w:szCs w:val="20"/>
        </w:rPr>
        <w:t xml:space="preserve">across </w:t>
      </w:r>
      <w:r w:rsidRPr="00CA20DC">
        <w:rPr>
          <w:rFonts w:ascii="Arial" w:hAnsi="Arial" w:cs="Arial"/>
          <w:spacing w:val="3"/>
          <w:w w:val="105"/>
          <w:sz w:val="20"/>
          <w:szCs w:val="20"/>
        </w:rPr>
        <w:t xml:space="preserve">multiple </w:t>
      </w:r>
      <w:r w:rsidRPr="00CA20DC">
        <w:rPr>
          <w:rFonts w:ascii="Arial" w:hAnsi="Arial" w:cs="Arial"/>
          <w:w w:val="105"/>
          <w:sz w:val="20"/>
          <w:szCs w:val="20"/>
        </w:rPr>
        <w:t xml:space="preserve">customers and </w:t>
      </w:r>
      <w:r w:rsidRPr="00CA20DC">
        <w:rPr>
          <w:rFonts w:ascii="Arial" w:hAnsi="Arial" w:cs="Arial"/>
          <w:spacing w:val="4"/>
          <w:w w:val="105"/>
          <w:sz w:val="20"/>
          <w:szCs w:val="20"/>
        </w:rPr>
        <w:t xml:space="preserve">gaining </w:t>
      </w:r>
      <w:r w:rsidRPr="00CA20DC">
        <w:rPr>
          <w:rFonts w:ascii="Arial" w:hAnsi="Arial" w:cs="Arial"/>
          <w:spacing w:val="3"/>
          <w:w w:val="105"/>
          <w:sz w:val="20"/>
          <w:szCs w:val="20"/>
        </w:rPr>
        <w:t xml:space="preserve">visibility </w:t>
      </w:r>
      <w:r w:rsidRPr="00CA20DC">
        <w:rPr>
          <w:rFonts w:ascii="Arial" w:hAnsi="Arial" w:cs="Arial"/>
          <w:w w:val="105"/>
          <w:sz w:val="20"/>
          <w:szCs w:val="20"/>
        </w:rPr>
        <w:t xml:space="preserve">to </w:t>
      </w:r>
      <w:r w:rsidRPr="00CA20DC">
        <w:rPr>
          <w:rFonts w:ascii="Arial" w:hAnsi="Arial" w:cs="Arial"/>
          <w:spacing w:val="3"/>
          <w:w w:val="105"/>
          <w:sz w:val="20"/>
          <w:szCs w:val="20"/>
        </w:rPr>
        <w:t xml:space="preserve">the </w:t>
      </w:r>
      <w:r w:rsidRPr="00CA20DC">
        <w:rPr>
          <w:rFonts w:ascii="Arial" w:hAnsi="Arial" w:cs="Arial"/>
          <w:w w:val="105"/>
          <w:sz w:val="20"/>
          <w:szCs w:val="20"/>
        </w:rPr>
        <w:t xml:space="preserve">status </w:t>
      </w:r>
      <w:r w:rsidRPr="00CA20DC">
        <w:rPr>
          <w:rFonts w:ascii="Arial" w:hAnsi="Arial" w:cs="Arial"/>
          <w:spacing w:val="3"/>
          <w:w w:val="105"/>
          <w:sz w:val="20"/>
          <w:szCs w:val="20"/>
        </w:rPr>
        <w:t>of</w:t>
      </w:r>
      <w:r w:rsidRPr="00CA20DC">
        <w:rPr>
          <w:rFonts w:ascii="Arial" w:hAnsi="Arial" w:cs="Arial"/>
          <w:spacing w:val="-21"/>
          <w:w w:val="105"/>
          <w:sz w:val="20"/>
          <w:szCs w:val="20"/>
        </w:rPr>
        <w:t xml:space="preserve"> </w:t>
      </w:r>
      <w:r w:rsidRPr="00CA20DC">
        <w:rPr>
          <w:rFonts w:ascii="Arial" w:hAnsi="Arial" w:cs="Arial"/>
          <w:spacing w:val="3"/>
          <w:w w:val="105"/>
          <w:sz w:val="20"/>
          <w:szCs w:val="20"/>
        </w:rPr>
        <w:t>invoices.</w:t>
      </w:r>
      <w:r w:rsidRPr="00CA20DC">
        <w:rPr>
          <w:rFonts w:ascii="Arial" w:hAnsi="Arial" w:cs="Arial"/>
          <w:spacing w:val="3"/>
          <w:w w:val="105"/>
          <w:sz w:val="20"/>
          <w:szCs w:val="20"/>
        </w:rPr>
        <w:br/>
      </w:r>
    </w:p>
    <w:p w14:paraId="0C5E7FD7" w14:textId="77777777" w:rsidR="006754A6" w:rsidRPr="00CA20DC" w:rsidRDefault="006754A6" w:rsidP="00F955CB">
      <w:pPr>
        <w:pStyle w:val="ListParagraph"/>
        <w:numPr>
          <w:ilvl w:val="0"/>
          <w:numId w:val="12"/>
        </w:numPr>
        <w:spacing w:after="0" w:line="240" w:lineRule="auto"/>
        <w:rPr>
          <w:rFonts w:ascii="Arial" w:hAnsi="Arial" w:cs="Arial"/>
          <w:sz w:val="20"/>
          <w:szCs w:val="20"/>
        </w:rPr>
      </w:pPr>
      <w:r w:rsidRPr="00CA20DC">
        <w:rPr>
          <w:rFonts w:ascii="Arial" w:hAnsi="Arial" w:cs="Arial"/>
          <w:b/>
          <w:i/>
          <w:w w:val="105"/>
          <w:sz w:val="20"/>
          <w:szCs w:val="20"/>
        </w:rPr>
        <w:t xml:space="preserve">Coupa Supplier </w:t>
      </w:r>
      <w:r w:rsidRPr="00CA20DC">
        <w:rPr>
          <w:rFonts w:ascii="Arial" w:hAnsi="Arial" w:cs="Arial"/>
          <w:b/>
          <w:i/>
          <w:spacing w:val="3"/>
          <w:w w:val="105"/>
          <w:sz w:val="20"/>
          <w:szCs w:val="20"/>
        </w:rPr>
        <w:t xml:space="preserve">Actionable </w:t>
      </w:r>
      <w:r w:rsidRPr="00CA20DC">
        <w:rPr>
          <w:rFonts w:ascii="Arial" w:hAnsi="Arial" w:cs="Arial"/>
          <w:b/>
          <w:i/>
          <w:w w:val="105"/>
          <w:sz w:val="20"/>
          <w:szCs w:val="20"/>
        </w:rPr>
        <w:t xml:space="preserve">Notifications. </w:t>
      </w:r>
      <w:r w:rsidRPr="00CA20DC">
        <w:rPr>
          <w:rFonts w:ascii="Arial" w:hAnsi="Arial" w:cs="Arial"/>
          <w:w w:val="105"/>
          <w:sz w:val="20"/>
          <w:szCs w:val="20"/>
        </w:rPr>
        <w:t xml:space="preserve">These </w:t>
      </w:r>
      <w:r w:rsidRPr="00CA20DC">
        <w:rPr>
          <w:rFonts w:ascii="Arial" w:hAnsi="Arial" w:cs="Arial"/>
          <w:spacing w:val="3"/>
          <w:w w:val="105"/>
          <w:sz w:val="20"/>
          <w:szCs w:val="20"/>
        </w:rPr>
        <w:t xml:space="preserve">notifications enable </w:t>
      </w:r>
      <w:r w:rsidRPr="00CA20DC">
        <w:rPr>
          <w:rFonts w:ascii="Arial" w:hAnsi="Arial" w:cs="Arial"/>
          <w:w w:val="105"/>
          <w:sz w:val="20"/>
          <w:szCs w:val="20"/>
        </w:rPr>
        <w:t>suppliers to receive HTML purchaser orders and convert these purchase</w:t>
      </w:r>
      <w:r w:rsidRPr="00CA20DC">
        <w:rPr>
          <w:rFonts w:ascii="Arial" w:hAnsi="Arial" w:cs="Arial"/>
          <w:spacing w:val="-6"/>
          <w:w w:val="105"/>
          <w:sz w:val="20"/>
          <w:szCs w:val="20"/>
        </w:rPr>
        <w:t xml:space="preserve"> </w:t>
      </w:r>
      <w:r w:rsidRPr="00CA20DC">
        <w:rPr>
          <w:rFonts w:ascii="Arial" w:hAnsi="Arial" w:cs="Arial"/>
          <w:w w:val="105"/>
          <w:sz w:val="20"/>
          <w:szCs w:val="20"/>
        </w:rPr>
        <w:t>orders</w:t>
      </w:r>
      <w:r w:rsidRPr="00CA20DC">
        <w:rPr>
          <w:rFonts w:ascii="Arial" w:hAnsi="Arial" w:cs="Arial"/>
          <w:spacing w:val="-8"/>
          <w:w w:val="105"/>
          <w:sz w:val="20"/>
          <w:szCs w:val="20"/>
        </w:rPr>
        <w:t xml:space="preserve"> </w:t>
      </w:r>
      <w:r w:rsidRPr="00CA20DC">
        <w:rPr>
          <w:rFonts w:ascii="Arial" w:hAnsi="Arial" w:cs="Arial"/>
          <w:spacing w:val="3"/>
          <w:w w:val="105"/>
          <w:sz w:val="20"/>
          <w:szCs w:val="20"/>
        </w:rPr>
        <w:t>into</w:t>
      </w:r>
      <w:r w:rsidRPr="00CA20DC">
        <w:rPr>
          <w:rFonts w:ascii="Arial" w:hAnsi="Arial" w:cs="Arial"/>
          <w:spacing w:val="-2"/>
          <w:w w:val="105"/>
          <w:sz w:val="20"/>
          <w:szCs w:val="20"/>
        </w:rPr>
        <w:t xml:space="preserve"> </w:t>
      </w:r>
      <w:r w:rsidRPr="00CA20DC">
        <w:rPr>
          <w:rFonts w:ascii="Arial" w:hAnsi="Arial" w:cs="Arial"/>
          <w:spacing w:val="3"/>
          <w:w w:val="105"/>
          <w:sz w:val="20"/>
          <w:szCs w:val="20"/>
        </w:rPr>
        <w:t>invoices</w:t>
      </w:r>
      <w:r w:rsidRPr="00CA20DC">
        <w:rPr>
          <w:rFonts w:ascii="Arial" w:hAnsi="Arial" w:cs="Arial"/>
          <w:spacing w:val="-9"/>
          <w:w w:val="105"/>
          <w:sz w:val="20"/>
          <w:szCs w:val="20"/>
        </w:rPr>
        <w:t xml:space="preserve"> </w:t>
      </w:r>
      <w:r w:rsidRPr="00CA20DC">
        <w:rPr>
          <w:rFonts w:ascii="Arial" w:hAnsi="Arial" w:cs="Arial"/>
          <w:w w:val="105"/>
          <w:sz w:val="20"/>
          <w:szCs w:val="20"/>
        </w:rPr>
        <w:t>right</w:t>
      </w:r>
      <w:r w:rsidRPr="00CA20DC">
        <w:rPr>
          <w:rFonts w:ascii="Arial" w:hAnsi="Arial" w:cs="Arial"/>
          <w:spacing w:val="-3"/>
          <w:w w:val="105"/>
          <w:sz w:val="20"/>
          <w:szCs w:val="20"/>
        </w:rPr>
        <w:t xml:space="preserve"> </w:t>
      </w:r>
      <w:r w:rsidRPr="00CA20DC">
        <w:rPr>
          <w:rFonts w:ascii="Arial" w:hAnsi="Arial" w:cs="Arial"/>
          <w:w w:val="105"/>
          <w:sz w:val="20"/>
          <w:szCs w:val="20"/>
        </w:rPr>
        <w:t>from</w:t>
      </w:r>
      <w:r w:rsidRPr="00CA20DC">
        <w:rPr>
          <w:rFonts w:ascii="Arial" w:hAnsi="Arial" w:cs="Arial"/>
          <w:spacing w:val="-9"/>
          <w:w w:val="105"/>
          <w:sz w:val="20"/>
          <w:szCs w:val="20"/>
        </w:rPr>
        <w:t xml:space="preserve"> </w:t>
      </w:r>
      <w:r w:rsidRPr="00CA20DC">
        <w:rPr>
          <w:rFonts w:ascii="Arial" w:hAnsi="Arial" w:cs="Arial"/>
          <w:spacing w:val="3"/>
          <w:w w:val="105"/>
          <w:sz w:val="20"/>
          <w:szCs w:val="20"/>
        </w:rPr>
        <w:t>the</w:t>
      </w:r>
      <w:r w:rsidRPr="00CA20DC">
        <w:rPr>
          <w:rFonts w:ascii="Arial" w:hAnsi="Arial" w:cs="Arial"/>
          <w:spacing w:val="-6"/>
          <w:w w:val="105"/>
          <w:sz w:val="20"/>
          <w:szCs w:val="20"/>
        </w:rPr>
        <w:t xml:space="preserve"> </w:t>
      </w:r>
      <w:r w:rsidRPr="00CA20DC">
        <w:rPr>
          <w:rFonts w:ascii="Arial" w:hAnsi="Arial" w:cs="Arial"/>
          <w:w w:val="105"/>
          <w:sz w:val="20"/>
          <w:szCs w:val="20"/>
        </w:rPr>
        <w:t>procurement</w:t>
      </w:r>
      <w:r w:rsidRPr="00CA20DC">
        <w:rPr>
          <w:rFonts w:ascii="Arial" w:hAnsi="Arial" w:cs="Arial"/>
          <w:spacing w:val="-4"/>
          <w:w w:val="105"/>
          <w:sz w:val="20"/>
          <w:szCs w:val="20"/>
        </w:rPr>
        <w:t xml:space="preserve"> </w:t>
      </w:r>
      <w:r w:rsidRPr="00CA20DC">
        <w:rPr>
          <w:rFonts w:ascii="Arial" w:hAnsi="Arial" w:cs="Arial"/>
          <w:w w:val="105"/>
          <w:sz w:val="20"/>
          <w:szCs w:val="20"/>
        </w:rPr>
        <w:t>order</w:t>
      </w:r>
      <w:r w:rsidRPr="00CA20DC">
        <w:rPr>
          <w:rFonts w:ascii="Arial" w:hAnsi="Arial" w:cs="Arial"/>
          <w:spacing w:val="-12"/>
          <w:w w:val="105"/>
          <w:sz w:val="20"/>
          <w:szCs w:val="20"/>
        </w:rPr>
        <w:t xml:space="preserve"> </w:t>
      </w:r>
      <w:r w:rsidRPr="00CA20DC">
        <w:rPr>
          <w:rFonts w:ascii="Arial" w:hAnsi="Arial" w:cs="Arial"/>
          <w:w w:val="105"/>
          <w:sz w:val="20"/>
          <w:szCs w:val="20"/>
        </w:rPr>
        <w:t>e-mail,</w:t>
      </w:r>
      <w:r w:rsidRPr="00CA20DC">
        <w:rPr>
          <w:rFonts w:ascii="Arial" w:hAnsi="Arial" w:cs="Arial"/>
          <w:spacing w:val="-11"/>
          <w:w w:val="105"/>
          <w:sz w:val="20"/>
          <w:szCs w:val="20"/>
        </w:rPr>
        <w:t xml:space="preserve"> </w:t>
      </w:r>
      <w:r w:rsidRPr="00CA20DC">
        <w:rPr>
          <w:rFonts w:ascii="Arial" w:hAnsi="Arial" w:cs="Arial"/>
          <w:w w:val="105"/>
          <w:sz w:val="20"/>
          <w:szCs w:val="20"/>
        </w:rPr>
        <w:t>which</w:t>
      </w:r>
      <w:r w:rsidRPr="00CA20DC">
        <w:rPr>
          <w:rFonts w:ascii="Arial" w:hAnsi="Arial" w:cs="Arial"/>
          <w:spacing w:val="-2"/>
          <w:w w:val="105"/>
          <w:sz w:val="20"/>
          <w:szCs w:val="20"/>
        </w:rPr>
        <w:t xml:space="preserve"> </w:t>
      </w:r>
      <w:r w:rsidRPr="00CA20DC">
        <w:rPr>
          <w:rFonts w:ascii="Arial" w:hAnsi="Arial" w:cs="Arial"/>
          <w:w w:val="105"/>
          <w:sz w:val="20"/>
          <w:szCs w:val="20"/>
        </w:rPr>
        <w:t>represents</w:t>
      </w:r>
      <w:r w:rsidRPr="00CA20DC">
        <w:rPr>
          <w:rFonts w:ascii="Arial" w:hAnsi="Arial" w:cs="Arial"/>
          <w:spacing w:val="-8"/>
          <w:w w:val="105"/>
          <w:sz w:val="20"/>
          <w:szCs w:val="20"/>
        </w:rPr>
        <w:t xml:space="preserve"> </w:t>
      </w:r>
      <w:r w:rsidRPr="00CA20DC">
        <w:rPr>
          <w:rFonts w:ascii="Arial" w:hAnsi="Arial" w:cs="Arial"/>
          <w:spacing w:val="3"/>
          <w:w w:val="105"/>
          <w:sz w:val="20"/>
          <w:szCs w:val="20"/>
        </w:rPr>
        <w:t>the</w:t>
      </w:r>
      <w:r w:rsidRPr="00CA20DC">
        <w:rPr>
          <w:rFonts w:ascii="Arial" w:hAnsi="Arial" w:cs="Arial"/>
          <w:spacing w:val="-5"/>
          <w:w w:val="105"/>
          <w:sz w:val="20"/>
          <w:szCs w:val="20"/>
        </w:rPr>
        <w:t xml:space="preserve"> </w:t>
      </w:r>
      <w:r w:rsidRPr="00CA20DC">
        <w:rPr>
          <w:rFonts w:ascii="Arial" w:hAnsi="Arial" w:cs="Arial"/>
          <w:w w:val="105"/>
          <w:sz w:val="20"/>
          <w:szCs w:val="20"/>
        </w:rPr>
        <w:t>easiest</w:t>
      </w:r>
      <w:r w:rsidRPr="00CA20DC">
        <w:rPr>
          <w:rFonts w:ascii="Arial" w:hAnsi="Arial" w:cs="Arial"/>
          <w:spacing w:val="-4"/>
          <w:w w:val="105"/>
          <w:sz w:val="20"/>
          <w:szCs w:val="20"/>
        </w:rPr>
        <w:t xml:space="preserve"> </w:t>
      </w:r>
      <w:r w:rsidRPr="00CA20DC">
        <w:rPr>
          <w:rFonts w:ascii="Arial" w:hAnsi="Arial" w:cs="Arial"/>
          <w:w w:val="105"/>
          <w:sz w:val="20"/>
          <w:szCs w:val="20"/>
        </w:rPr>
        <w:t>way</w:t>
      </w:r>
      <w:r w:rsidRPr="00CA20DC">
        <w:rPr>
          <w:rFonts w:ascii="Arial" w:hAnsi="Arial" w:cs="Arial"/>
          <w:spacing w:val="-2"/>
          <w:w w:val="105"/>
          <w:sz w:val="20"/>
          <w:szCs w:val="20"/>
        </w:rPr>
        <w:t xml:space="preserve"> </w:t>
      </w:r>
      <w:r w:rsidRPr="00CA20DC">
        <w:rPr>
          <w:rFonts w:ascii="Arial" w:hAnsi="Arial" w:cs="Arial"/>
          <w:w w:val="105"/>
          <w:sz w:val="20"/>
          <w:szCs w:val="20"/>
        </w:rPr>
        <w:t>to</w:t>
      </w:r>
      <w:r w:rsidRPr="00CA20DC">
        <w:rPr>
          <w:rFonts w:ascii="Arial" w:hAnsi="Arial" w:cs="Arial"/>
          <w:spacing w:val="-2"/>
          <w:w w:val="105"/>
          <w:sz w:val="20"/>
          <w:szCs w:val="20"/>
        </w:rPr>
        <w:t xml:space="preserve"> </w:t>
      </w:r>
      <w:r w:rsidRPr="00CA20DC">
        <w:rPr>
          <w:rFonts w:ascii="Arial" w:hAnsi="Arial" w:cs="Arial"/>
          <w:w w:val="105"/>
          <w:sz w:val="20"/>
          <w:szCs w:val="20"/>
        </w:rPr>
        <w:t>submit</w:t>
      </w:r>
      <w:r w:rsidRPr="00CA20DC">
        <w:rPr>
          <w:rFonts w:ascii="Arial" w:hAnsi="Arial" w:cs="Arial"/>
          <w:spacing w:val="-4"/>
          <w:w w:val="105"/>
          <w:sz w:val="20"/>
          <w:szCs w:val="20"/>
        </w:rPr>
        <w:t xml:space="preserve"> </w:t>
      </w:r>
      <w:r w:rsidRPr="00CA20DC">
        <w:rPr>
          <w:rFonts w:ascii="Arial" w:hAnsi="Arial" w:cs="Arial"/>
          <w:w w:val="105"/>
          <w:sz w:val="20"/>
          <w:szCs w:val="20"/>
        </w:rPr>
        <w:t>electronic</w:t>
      </w:r>
      <w:r w:rsidRPr="00CA20DC">
        <w:rPr>
          <w:rFonts w:ascii="Arial" w:hAnsi="Arial" w:cs="Arial"/>
          <w:spacing w:val="-5"/>
          <w:w w:val="105"/>
          <w:sz w:val="20"/>
          <w:szCs w:val="20"/>
        </w:rPr>
        <w:t xml:space="preserve"> </w:t>
      </w:r>
      <w:r w:rsidRPr="00CA20DC">
        <w:rPr>
          <w:rFonts w:ascii="Arial" w:hAnsi="Arial" w:cs="Arial"/>
          <w:spacing w:val="3"/>
          <w:w w:val="105"/>
          <w:sz w:val="20"/>
          <w:szCs w:val="20"/>
        </w:rPr>
        <w:t>invoices</w:t>
      </w:r>
      <w:r w:rsidRPr="00CA20DC">
        <w:rPr>
          <w:rFonts w:ascii="Arial" w:hAnsi="Arial" w:cs="Arial"/>
          <w:spacing w:val="-8"/>
          <w:w w:val="105"/>
          <w:sz w:val="20"/>
          <w:szCs w:val="20"/>
        </w:rPr>
        <w:t xml:space="preserve"> </w:t>
      </w:r>
      <w:r w:rsidRPr="00CA20DC">
        <w:rPr>
          <w:rFonts w:ascii="Arial" w:hAnsi="Arial" w:cs="Arial"/>
          <w:spacing w:val="3"/>
          <w:w w:val="105"/>
          <w:sz w:val="20"/>
          <w:szCs w:val="20"/>
        </w:rPr>
        <w:t xml:space="preserve">through </w:t>
      </w:r>
      <w:r w:rsidRPr="00CA20DC">
        <w:rPr>
          <w:rFonts w:ascii="Arial" w:hAnsi="Arial" w:cs="Arial"/>
          <w:spacing w:val="4"/>
          <w:w w:val="105"/>
          <w:sz w:val="20"/>
          <w:szCs w:val="20"/>
        </w:rPr>
        <w:t>our</w:t>
      </w:r>
      <w:r w:rsidRPr="00CA20DC">
        <w:rPr>
          <w:rFonts w:ascii="Arial" w:hAnsi="Arial" w:cs="Arial"/>
          <w:spacing w:val="-10"/>
          <w:w w:val="105"/>
          <w:sz w:val="20"/>
          <w:szCs w:val="20"/>
        </w:rPr>
        <w:t xml:space="preserve"> </w:t>
      </w:r>
      <w:r w:rsidRPr="00CA20DC">
        <w:rPr>
          <w:rFonts w:ascii="Arial" w:hAnsi="Arial" w:cs="Arial"/>
          <w:w w:val="105"/>
          <w:sz w:val="20"/>
          <w:szCs w:val="20"/>
        </w:rPr>
        <w:t>platform.</w:t>
      </w:r>
      <w:r w:rsidRPr="00CA20DC">
        <w:rPr>
          <w:rFonts w:ascii="Arial" w:hAnsi="Arial" w:cs="Arial"/>
          <w:w w:val="105"/>
          <w:sz w:val="20"/>
          <w:szCs w:val="20"/>
        </w:rPr>
        <w:br/>
      </w:r>
    </w:p>
    <w:p w14:paraId="205B12B4" w14:textId="77777777" w:rsidR="006754A6" w:rsidRPr="00CA20DC" w:rsidRDefault="006754A6" w:rsidP="00F955CB">
      <w:pPr>
        <w:pStyle w:val="ListParagraph"/>
        <w:numPr>
          <w:ilvl w:val="0"/>
          <w:numId w:val="12"/>
        </w:numPr>
        <w:spacing w:after="0" w:line="240" w:lineRule="auto"/>
        <w:rPr>
          <w:rFonts w:ascii="Arial" w:hAnsi="Arial" w:cs="Arial"/>
          <w:sz w:val="20"/>
          <w:szCs w:val="20"/>
        </w:rPr>
      </w:pPr>
      <w:r w:rsidRPr="00CA20DC">
        <w:rPr>
          <w:rFonts w:ascii="Arial" w:hAnsi="Arial" w:cs="Arial"/>
          <w:b/>
          <w:i/>
          <w:w w:val="105"/>
          <w:sz w:val="20"/>
          <w:szCs w:val="20"/>
        </w:rPr>
        <w:t>Direct</w:t>
      </w:r>
      <w:r w:rsidRPr="00CA20DC">
        <w:rPr>
          <w:rFonts w:ascii="Arial" w:hAnsi="Arial" w:cs="Arial"/>
          <w:b/>
          <w:i/>
          <w:spacing w:val="-6"/>
          <w:w w:val="105"/>
          <w:sz w:val="20"/>
          <w:szCs w:val="20"/>
        </w:rPr>
        <w:t xml:space="preserve"> </w:t>
      </w:r>
      <w:r w:rsidRPr="00CA20DC">
        <w:rPr>
          <w:rFonts w:ascii="Arial" w:hAnsi="Arial" w:cs="Arial"/>
          <w:b/>
          <w:i/>
          <w:w w:val="105"/>
          <w:sz w:val="20"/>
          <w:szCs w:val="20"/>
        </w:rPr>
        <w:t>Connection</w:t>
      </w:r>
      <w:r w:rsidRPr="00CA20DC">
        <w:rPr>
          <w:rFonts w:ascii="Arial" w:hAnsi="Arial" w:cs="Arial"/>
          <w:b/>
          <w:i/>
          <w:spacing w:val="-12"/>
          <w:w w:val="105"/>
          <w:sz w:val="20"/>
          <w:szCs w:val="20"/>
        </w:rPr>
        <w:t xml:space="preserve"> </w:t>
      </w:r>
      <w:r w:rsidRPr="00CA20DC">
        <w:rPr>
          <w:rFonts w:ascii="Arial" w:hAnsi="Arial" w:cs="Arial"/>
          <w:b/>
          <w:i/>
          <w:w w:val="105"/>
          <w:sz w:val="20"/>
          <w:szCs w:val="20"/>
        </w:rPr>
        <w:t>via</w:t>
      </w:r>
      <w:r w:rsidRPr="00CA20DC">
        <w:rPr>
          <w:rFonts w:ascii="Arial" w:hAnsi="Arial" w:cs="Arial"/>
          <w:b/>
          <w:i/>
          <w:spacing w:val="-4"/>
          <w:w w:val="105"/>
          <w:sz w:val="20"/>
          <w:szCs w:val="20"/>
        </w:rPr>
        <w:t xml:space="preserve"> </w:t>
      </w:r>
      <w:r w:rsidRPr="00CA20DC">
        <w:rPr>
          <w:rFonts w:ascii="Arial" w:hAnsi="Arial" w:cs="Arial"/>
          <w:b/>
          <w:i/>
          <w:w w:val="105"/>
          <w:sz w:val="20"/>
          <w:szCs w:val="20"/>
        </w:rPr>
        <w:t>cXML</w:t>
      </w:r>
      <w:r w:rsidRPr="00CA20DC">
        <w:rPr>
          <w:rFonts w:ascii="Arial" w:hAnsi="Arial" w:cs="Arial"/>
          <w:b/>
          <w:i/>
          <w:spacing w:val="-9"/>
          <w:w w:val="105"/>
          <w:sz w:val="20"/>
          <w:szCs w:val="20"/>
        </w:rPr>
        <w:t xml:space="preserve"> </w:t>
      </w:r>
      <w:r w:rsidRPr="00CA20DC">
        <w:rPr>
          <w:rFonts w:ascii="Arial" w:hAnsi="Arial" w:cs="Arial"/>
          <w:b/>
          <w:i/>
          <w:w w:val="105"/>
          <w:sz w:val="20"/>
          <w:szCs w:val="20"/>
        </w:rPr>
        <w:t>and</w:t>
      </w:r>
      <w:r w:rsidRPr="00CA20DC">
        <w:rPr>
          <w:rFonts w:ascii="Arial" w:hAnsi="Arial" w:cs="Arial"/>
          <w:b/>
          <w:i/>
          <w:spacing w:val="-4"/>
          <w:w w:val="105"/>
          <w:sz w:val="20"/>
          <w:szCs w:val="20"/>
        </w:rPr>
        <w:t xml:space="preserve"> </w:t>
      </w:r>
      <w:r w:rsidRPr="00CA20DC">
        <w:rPr>
          <w:rFonts w:ascii="Arial" w:hAnsi="Arial" w:cs="Arial"/>
          <w:b/>
          <w:i/>
          <w:w w:val="105"/>
          <w:sz w:val="20"/>
          <w:szCs w:val="20"/>
        </w:rPr>
        <w:t>EDI.</w:t>
      </w:r>
      <w:r w:rsidRPr="00CA20DC">
        <w:rPr>
          <w:rFonts w:ascii="Arial" w:hAnsi="Arial" w:cs="Arial"/>
          <w:b/>
          <w:i/>
          <w:spacing w:val="21"/>
          <w:w w:val="105"/>
          <w:sz w:val="20"/>
          <w:szCs w:val="20"/>
        </w:rPr>
        <w:t xml:space="preserve"> </w:t>
      </w:r>
      <w:r w:rsidRPr="00CA20DC">
        <w:rPr>
          <w:rFonts w:ascii="Arial" w:hAnsi="Arial" w:cs="Arial"/>
          <w:w w:val="105"/>
          <w:sz w:val="20"/>
          <w:szCs w:val="20"/>
        </w:rPr>
        <w:t>Our</w:t>
      </w:r>
      <w:r w:rsidRPr="00CA20DC">
        <w:rPr>
          <w:rFonts w:ascii="Arial" w:hAnsi="Arial" w:cs="Arial"/>
          <w:spacing w:val="-13"/>
          <w:w w:val="105"/>
          <w:sz w:val="20"/>
          <w:szCs w:val="20"/>
        </w:rPr>
        <w:t xml:space="preserve"> </w:t>
      </w:r>
      <w:r w:rsidRPr="00CA20DC">
        <w:rPr>
          <w:rFonts w:ascii="Arial" w:hAnsi="Arial" w:cs="Arial"/>
          <w:w w:val="105"/>
          <w:sz w:val="20"/>
          <w:szCs w:val="20"/>
        </w:rPr>
        <w:t>platform</w:t>
      </w:r>
      <w:r w:rsidRPr="00CA20DC">
        <w:rPr>
          <w:rFonts w:ascii="Arial" w:hAnsi="Arial" w:cs="Arial"/>
          <w:spacing w:val="-11"/>
          <w:w w:val="105"/>
          <w:sz w:val="20"/>
          <w:szCs w:val="20"/>
        </w:rPr>
        <w:t xml:space="preserve"> </w:t>
      </w:r>
      <w:r w:rsidRPr="00CA20DC">
        <w:rPr>
          <w:rFonts w:ascii="Arial" w:hAnsi="Arial" w:cs="Arial"/>
          <w:w w:val="105"/>
          <w:sz w:val="20"/>
          <w:szCs w:val="20"/>
        </w:rPr>
        <w:t>supports</w:t>
      </w:r>
      <w:r w:rsidRPr="00CA20DC">
        <w:rPr>
          <w:rFonts w:ascii="Arial" w:hAnsi="Arial" w:cs="Arial"/>
          <w:spacing w:val="-10"/>
          <w:w w:val="105"/>
          <w:sz w:val="20"/>
          <w:szCs w:val="20"/>
        </w:rPr>
        <w:t xml:space="preserve"> </w:t>
      </w:r>
      <w:r w:rsidRPr="00CA20DC">
        <w:rPr>
          <w:rFonts w:ascii="Arial" w:hAnsi="Arial" w:cs="Arial"/>
          <w:w w:val="105"/>
          <w:sz w:val="20"/>
          <w:szCs w:val="20"/>
        </w:rPr>
        <w:t>various</w:t>
      </w:r>
      <w:r w:rsidRPr="00CA20DC">
        <w:rPr>
          <w:rFonts w:ascii="Arial" w:hAnsi="Arial" w:cs="Arial"/>
          <w:spacing w:val="-10"/>
          <w:w w:val="105"/>
          <w:sz w:val="20"/>
          <w:szCs w:val="20"/>
        </w:rPr>
        <w:t xml:space="preserve"> </w:t>
      </w:r>
      <w:r w:rsidRPr="00CA20DC">
        <w:rPr>
          <w:rFonts w:ascii="Arial" w:hAnsi="Arial" w:cs="Arial"/>
          <w:w w:val="105"/>
          <w:sz w:val="20"/>
          <w:szCs w:val="20"/>
        </w:rPr>
        <w:t>communication</w:t>
      </w:r>
      <w:r w:rsidRPr="00CA20DC">
        <w:rPr>
          <w:rFonts w:ascii="Arial" w:hAnsi="Arial" w:cs="Arial"/>
          <w:spacing w:val="-4"/>
          <w:w w:val="105"/>
          <w:sz w:val="20"/>
          <w:szCs w:val="20"/>
        </w:rPr>
        <w:t xml:space="preserve"> </w:t>
      </w:r>
      <w:r w:rsidRPr="00CA20DC">
        <w:rPr>
          <w:rFonts w:ascii="Arial" w:hAnsi="Arial" w:cs="Arial"/>
          <w:w w:val="105"/>
          <w:sz w:val="20"/>
          <w:szCs w:val="20"/>
        </w:rPr>
        <w:t>formats</w:t>
      </w:r>
      <w:r w:rsidRPr="00CA20DC">
        <w:rPr>
          <w:rFonts w:ascii="Arial" w:hAnsi="Arial" w:cs="Arial"/>
          <w:spacing w:val="-10"/>
          <w:w w:val="105"/>
          <w:sz w:val="20"/>
          <w:szCs w:val="20"/>
        </w:rPr>
        <w:t xml:space="preserve"> </w:t>
      </w:r>
      <w:r w:rsidRPr="00CA20DC">
        <w:rPr>
          <w:rFonts w:ascii="Arial" w:hAnsi="Arial" w:cs="Arial"/>
          <w:w w:val="105"/>
          <w:sz w:val="20"/>
          <w:szCs w:val="20"/>
        </w:rPr>
        <w:t>such</w:t>
      </w:r>
      <w:r w:rsidRPr="00CA20DC">
        <w:rPr>
          <w:rFonts w:ascii="Arial" w:hAnsi="Arial" w:cs="Arial"/>
          <w:spacing w:val="-4"/>
          <w:w w:val="105"/>
          <w:sz w:val="20"/>
          <w:szCs w:val="20"/>
        </w:rPr>
        <w:t xml:space="preserve"> </w:t>
      </w:r>
      <w:r w:rsidRPr="00CA20DC">
        <w:rPr>
          <w:rFonts w:ascii="Arial" w:hAnsi="Arial" w:cs="Arial"/>
          <w:w w:val="105"/>
          <w:sz w:val="20"/>
          <w:szCs w:val="20"/>
        </w:rPr>
        <w:t>as</w:t>
      </w:r>
      <w:r w:rsidRPr="00CA20DC">
        <w:rPr>
          <w:rFonts w:ascii="Arial" w:hAnsi="Arial" w:cs="Arial"/>
          <w:spacing w:val="-10"/>
          <w:w w:val="105"/>
          <w:sz w:val="20"/>
          <w:szCs w:val="20"/>
        </w:rPr>
        <w:t xml:space="preserve"> </w:t>
      </w:r>
      <w:r w:rsidRPr="00CA20DC">
        <w:rPr>
          <w:rFonts w:ascii="Arial" w:hAnsi="Arial" w:cs="Arial"/>
          <w:w w:val="105"/>
          <w:sz w:val="20"/>
          <w:szCs w:val="20"/>
        </w:rPr>
        <w:t>cXML</w:t>
      </w:r>
      <w:r w:rsidRPr="00CA20DC">
        <w:rPr>
          <w:rFonts w:ascii="Arial" w:hAnsi="Arial" w:cs="Arial"/>
          <w:spacing w:val="-9"/>
          <w:w w:val="105"/>
          <w:sz w:val="20"/>
          <w:szCs w:val="20"/>
        </w:rPr>
        <w:t xml:space="preserve"> </w:t>
      </w:r>
      <w:r w:rsidRPr="00CA20DC">
        <w:rPr>
          <w:rFonts w:ascii="Arial" w:hAnsi="Arial" w:cs="Arial"/>
          <w:spacing w:val="3"/>
          <w:w w:val="105"/>
          <w:sz w:val="20"/>
          <w:szCs w:val="20"/>
        </w:rPr>
        <w:t>or</w:t>
      </w:r>
      <w:r w:rsidRPr="00CA20DC">
        <w:rPr>
          <w:rFonts w:ascii="Arial" w:hAnsi="Arial" w:cs="Arial"/>
          <w:spacing w:val="-13"/>
          <w:w w:val="105"/>
          <w:sz w:val="20"/>
          <w:szCs w:val="20"/>
        </w:rPr>
        <w:t xml:space="preserve"> </w:t>
      </w:r>
      <w:r w:rsidRPr="00CA20DC">
        <w:rPr>
          <w:rFonts w:ascii="Arial" w:hAnsi="Arial" w:cs="Arial"/>
          <w:w w:val="105"/>
          <w:sz w:val="20"/>
          <w:szCs w:val="20"/>
        </w:rPr>
        <w:t>EDI</w:t>
      </w:r>
      <w:r w:rsidRPr="00CA20DC">
        <w:rPr>
          <w:rFonts w:ascii="Arial" w:hAnsi="Arial" w:cs="Arial"/>
          <w:spacing w:val="-14"/>
          <w:w w:val="105"/>
          <w:sz w:val="20"/>
          <w:szCs w:val="20"/>
        </w:rPr>
        <w:t xml:space="preserve"> </w:t>
      </w:r>
      <w:r w:rsidRPr="00CA20DC">
        <w:rPr>
          <w:rFonts w:ascii="Arial" w:hAnsi="Arial" w:cs="Arial"/>
          <w:w w:val="105"/>
          <w:sz w:val="20"/>
          <w:szCs w:val="20"/>
        </w:rPr>
        <w:t>for</w:t>
      </w:r>
      <w:r w:rsidRPr="00CA20DC">
        <w:rPr>
          <w:rFonts w:ascii="Arial" w:hAnsi="Arial" w:cs="Arial"/>
          <w:spacing w:val="-13"/>
          <w:w w:val="105"/>
          <w:sz w:val="20"/>
          <w:szCs w:val="20"/>
        </w:rPr>
        <w:t xml:space="preserve"> </w:t>
      </w:r>
      <w:r w:rsidRPr="00CA20DC">
        <w:rPr>
          <w:rFonts w:ascii="Arial" w:hAnsi="Arial" w:cs="Arial"/>
          <w:w w:val="105"/>
          <w:sz w:val="20"/>
          <w:szCs w:val="20"/>
        </w:rPr>
        <w:t>suppliers</w:t>
      </w:r>
      <w:r w:rsidRPr="00CA20DC">
        <w:rPr>
          <w:rFonts w:ascii="Arial" w:hAnsi="Arial" w:cs="Arial"/>
          <w:spacing w:val="-10"/>
          <w:w w:val="105"/>
          <w:sz w:val="20"/>
          <w:szCs w:val="20"/>
        </w:rPr>
        <w:t xml:space="preserve"> </w:t>
      </w:r>
      <w:r w:rsidRPr="00CA20DC">
        <w:rPr>
          <w:rFonts w:ascii="Arial" w:hAnsi="Arial" w:cs="Arial"/>
          <w:spacing w:val="3"/>
          <w:w w:val="105"/>
          <w:sz w:val="20"/>
          <w:szCs w:val="20"/>
        </w:rPr>
        <w:t>that</w:t>
      </w:r>
      <w:r w:rsidRPr="00CA20DC">
        <w:rPr>
          <w:rFonts w:ascii="Arial" w:hAnsi="Arial" w:cs="Arial"/>
          <w:spacing w:val="-5"/>
          <w:w w:val="105"/>
          <w:sz w:val="20"/>
          <w:szCs w:val="20"/>
        </w:rPr>
        <w:t xml:space="preserve"> </w:t>
      </w:r>
      <w:r w:rsidRPr="00CA20DC">
        <w:rPr>
          <w:rFonts w:ascii="Arial" w:hAnsi="Arial" w:cs="Arial"/>
          <w:w w:val="105"/>
          <w:sz w:val="20"/>
          <w:szCs w:val="20"/>
        </w:rPr>
        <w:t>want to</w:t>
      </w:r>
      <w:r w:rsidRPr="00CA20DC">
        <w:rPr>
          <w:rFonts w:ascii="Arial" w:hAnsi="Arial" w:cs="Arial"/>
          <w:spacing w:val="1"/>
          <w:w w:val="105"/>
          <w:sz w:val="20"/>
          <w:szCs w:val="20"/>
        </w:rPr>
        <w:t xml:space="preserve"> </w:t>
      </w:r>
      <w:r w:rsidRPr="00CA20DC">
        <w:rPr>
          <w:rFonts w:ascii="Arial" w:hAnsi="Arial" w:cs="Arial"/>
          <w:w w:val="105"/>
          <w:sz w:val="20"/>
          <w:szCs w:val="20"/>
        </w:rPr>
        <w:t>automate</w:t>
      </w:r>
      <w:r w:rsidRPr="00CA20DC">
        <w:rPr>
          <w:rFonts w:ascii="Arial" w:hAnsi="Arial" w:cs="Arial"/>
          <w:spacing w:val="-3"/>
          <w:w w:val="105"/>
          <w:sz w:val="20"/>
          <w:szCs w:val="20"/>
        </w:rPr>
        <w:t xml:space="preserve"> </w:t>
      </w:r>
      <w:r w:rsidRPr="00CA20DC">
        <w:rPr>
          <w:rFonts w:ascii="Arial" w:hAnsi="Arial" w:cs="Arial"/>
          <w:spacing w:val="3"/>
          <w:w w:val="105"/>
          <w:sz w:val="20"/>
          <w:szCs w:val="20"/>
        </w:rPr>
        <w:t>their</w:t>
      </w:r>
      <w:r w:rsidRPr="00CA20DC">
        <w:rPr>
          <w:rFonts w:ascii="Arial" w:hAnsi="Arial" w:cs="Arial"/>
          <w:spacing w:val="-9"/>
          <w:w w:val="105"/>
          <w:sz w:val="20"/>
          <w:szCs w:val="20"/>
        </w:rPr>
        <w:t xml:space="preserve"> </w:t>
      </w:r>
      <w:r w:rsidRPr="00CA20DC">
        <w:rPr>
          <w:rFonts w:ascii="Arial" w:hAnsi="Arial" w:cs="Arial"/>
          <w:spacing w:val="4"/>
          <w:w w:val="105"/>
          <w:sz w:val="20"/>
          <w:szCs w:val="20"/>
        </w:rPr>
        <w:t>invoicing</w:t>
      </w:r>
      <w:r w:rsidRPr="00CA20DC">
        <w:rPr>
          <w:rFonts w:ascii="Arial" w:hAnsi="Arial" w:cs="Arial"/>
          <w:w w:val="105"/>
          <w:sz w:val="20"/>
          <w:szCs w:val="20"/>
        </w:rPr>
        <w:t xml:space="preserve"> </w:t>
      </w:r>
      <w:r w:rsidRPr="00CA20DC">
        <w:rPr>
          <w:rFonts w:ascii="Arial" w:hAnsi="Arial" w:cs="Arial"/>
          <w:spacing w:val="3"/>
          <w:w w:val="105"/>
          <w:sz w:val="20"/>
          <w:szCs w:val="20"/>
        </w:rPr>
        <w:t>through</w:t>
      </w:r>
      <w:r w:rsidRPr="00CA20DC">
        <w:rPr>
          <w:rFonts w:ascii="Arial" w:hAnsi="Arial" w:cs="Arial"/>
          <w:spacing w:val="1"/>
          <w:w w:val="105"/>
          <w:sz w:val="20"/>
          <w:szCs w:val="20"/>
        </w:rPr>
        <w:t xml:space="preserve"> </w:t>
      </w:r>
      <w:r w:rsidRPr="00CA20DC">
        <w:rPr>
          <w:rFonts w:ascii="Arial" w:hAnsi="Arial" w:cs="Arial"/>
          <w:w w:val="105"/>
          <w:sz w:val="20"/>
          <w:szCs w:val="20"/>
        </w:rPr>
        <w:t>a</w:t>
      </w:r>
      <w:r w:rsidRPr="00CA20DC">
        <w:rPr>
          <w:rFonts w:ascii="Arial" w:hAnsi="Arial" w:cs="Arial"/>
          <w:spacing w:val="-2"/>
          <w:w w:val="105"/>
          <w:sz w:val="20"/>
          <w:szCs w:val="20"/>
        </w:rPr>
        <w:t xml:space="preserve"> </w:t>
      </w:r>
      <w:r w:rsidRPr="00CA20DC">
        <w:rPr>
          <w:rFonts w:ascii="Arial" w:hAnsi="Arial" w:cs="Arial"/>
          <w:spacing w:val="3"/>
          <w:w w:val="105"/>
          <w:sz w:val="20"/>
          <w:szCs w:val="20"/>
        </w:rPr>
        <w:t>tighter</w:t>
      </w:r>
      <w:r w:rsidRPr="00CA20DC">
        <w:rPr>
          <w:rFonts w:ascii="Arial" w:hAnsi="Arial" w:cs="Arial"/>
          <w:spacing w:val="-10"/>
          <w:w w:val="105"/>
          <w:sz w:val="20"/>
          <w:szCs w:val="20"/>
        </w:rPr>
        <w:t xml:space="preserve"> </w:t>
      </w:r>
      <w:r w:rsidRPr="00CA20DC">
        <w:rPr>
          <w:rFonts w:ascii="Arial" w:hAnsi="Arial" w:cs="Arial"/>
          <w:spacing w:val="3"/>
          <w:w w:val="105"/>
          <w:sz w:val="20"/>
          <w:szCs w:val="20"/>
        </w:rPr>
        <w:t>integration</w:t>
      </w:r>
      <w:r w:rsidRPr="00CA20DC">
        <w:rPr>
          <w:rFonts w:ascii="Arial" w:hAnsi="Arial" w:cs="Arial"/>
          <w:w w:val="105"/>
          <w:sz w:val="20"/>
          <w:szCs w:val="20"/>
        </w:rPr>
        <w:t xml:space="preserve"> with</w:t>
      </w:r>
      <w:r w:rsidRPr="00CA20DC">
        <w:rPr>
          <w:rFonts w:ascii="Arial" w:hAnsi="Arial" w:cs="Arial"/>
          <w:spacing w:val="1"/>
          <w:w w:val="105"/>
          <w:sz w:val="20"/>
          <w:szCs w:val="20"/>
        </w:rPr>
        <w:t xml:space="preserve"> </w:t>
      </w:r>
      <w:r w:rsidRPr="00CA20DC">
        <w:rPr>
          <w:rFonts w:ascii="Arial" w:hAnsi="Arial" w:cs="Arial"/>
          <w:spacing w:val="4"/>
          <w:w w:val="105"/>
          <w:sz w:val="20"/>
          <w:szCs w:val="20"/>
        </w:rPr>
        <w:t>our</w:t>
      </w:r>
      <w:r w:rsidRPr="00CA20DC">
        <w:rPr>
          <w:rFonts w:ascii="Arial" w:hAnsi="Arial" w:cs="Arial"/>
          <w:spacing w:val="-9"/>
          <w:w w:val="105"/>
          <w:sz w:val="20"/>
          <w:szCs w:val="20"/>
        </w:rPr>
        <w:t xml:space="preserve"> </w:t>
      </w:r>
      <w:r w:rsidRPr="00CA20DC">
        <w:rPr>
          <w:rFonts w:ascii="Arial" w:hAnsi="Arial" w:cs="Arial"/>
          <w:w w:val="105"/>
          <w:sz w:val="20"/>
          <w:szCs w:val="20"/>
        </w:rPr>
        <w:t>platform.</w:t>
      </w:r>
      <w:r w:rsidRPr="00CA20DC">
        <w:rPr>
          <w:rFonts w:ascii="Arial" w:hAnsi="Arial" w:cs="Arial"/>
          <w:w w:val="105"/>
          <w:sz w:val="20"/>
          <w:szCs w:val="20"/>
        </w:rPr>
        <w:br/>
      </w:r>
    </w:p>
    <w:p w14:paraId="60E954B0" w14:textId="77777777" w:rsidR="006754A6" w:rsidRPr="00CA20DC" w:rsidRDefault="006754A6" w:rsidP="00F955CB">
      <w:pPr>
        <w:pStyle w:val="ListParagraph"/>
        <w:numPr>
          <w:ilvl w:val="0"/>
          <w:numId w:val="12"/>
        </w:numPr>
        <w:spacing w:after="0" w:line="240" w:lineRule="auto"/>
        <w:rPr>
          <w:rFonts w:ascii="Arial" w:hAnsi="Arial" w:cs="Arial"/>
          <w:sz w:val="20"/>
          <w:szCs w:val="20"/>
        </w:rPr>
      </w:pPr>
      <w:r w:rsidRPr="00CA20DC">
        <w:rPr>
          <w:rFonts w:ascii="Arial" w:hAnsi="Arial" w:cs="Arial"/>
          <w:b/>
          <w:i/>
          <w:w w:val="105"/>
          <w:sz w:val="20"/>
          <w:szCs w:val="20"/>
        </w:rPr>
        <w:t xml:space="preserve">Direct E-mail. </w:t>
      </w:r>
      <w:r w:rsidRPr="00CA20DC">
        <w:rPr>
          <w:rFonts w:ascii="Arial" w:hAnsi="Arial" w:cs="Arial"/>
          <w:w w:val="105"/>
          <w:sz w:val="20"/>
          <w:szCs w:val="20"/>
        </w:rPr>
        <w:t xml:space="preserve">Suppliers can </w:t>
      </w:r>
      <w:r w:rsidRPr="00CA20DC">
        <w:rPr>
          <w:rFonts w:ascii="Arial" w:hAnsi="Arial" w:cs="Arial"/>
          <w:spacing w:val="3"/>
          <w:w w:val="105"/>
          <w:sz w:val="20"/>
          <w:szCs w:val="20"/>
        </w:rPr>
        <w:t xml:space="preserve">choose </w:t>
      </w:r>
      <w:r w:rsidRPr="00CA20DC">
        <w:rPr>
          <w:rFonts w:ascii="Arial" w:hAnsi="Arial" w:cs="Arial"/>
          <w:w w:val="105"/>
          <w:sz w:val="20"/>
          <w:szCs w:val="20"/>
        </w:rPr>
        <w:t xml:space="preserve">to send </w:t>
      </w:r>
      <w:r w:rsidRPr="00CA20DC">
        <w:rPr>
          <w:rFonts w:ascii="Arial" w:hAnsi="Arial" w:cs="Arial"/>
          <w:spacing w:val="-3"/>
          <w:w w:val="105"/>
          <w:sz w:val="20"/>
          <w:szCs w:val="20"/>
        </w:rPr>
        <w:t xml:space="preserve">PDF </w:t>
      </w:r>
      <w:r w:rsidRPr="00CA20DC">
        <w:rPr>
          <w:rFonts w:ascii="Arial" w:hAnsi="Arial" w:cs="Arial"/>
          <w:spacing w:val="3"/>
          <w:w w:val="105"/>
          <w:sz w:val="20"/>
          <w:szCs w:val="20"/>
        </w:rPr>
        <w:t xml:space="preserve">invoices </w:t>
      </w:r>
      <w:r w:rsidRPr="00CA20DC">
        <w:rPr>
          <w:rFonts w:ascii="Arial" w:hAnsi="Arial" w:cs="Arial"/>
          <w:w w:val="105"/>
          <w:sz w:val="20"/>
          <w:szCs w:val="20"/>
        </w:rPr>
        <w:t xml:space="preserve">simply </w:t>
      </w:r>
      <w:r w:rsidRPr="00CA20DC">
        <w:rPr>
          <w:rFonts w:ascii="Arial" w:hAnsi="Arial" w:cs="Arial"/>
          <w:spacing w:val="3"/>
          <w:w w:val="105"/>
          <w:sz w:val="20"/>
          <w:szCs w:val="20"/>
        </w:rPr>
        <w:t>through</w:t>
      </w:r>
      <w:r w:rsidRPr="00CA20DC">
        <w:rPr>
          <w:rFonts w:ascii="Arial" w:hAnsi="Arial" w:cs="Arial"/>
          <w:spacing w:val="11"/>
          <w:w w:val="105"/>
          <w:sz w:val="20"/>
          <w:szCs w:val="20"/>
        </w:rPr>
        <w:t xml:space="preserve"> </w:t>
      </w:r>
      <w:r w:rsidRPr="00CA20DC">
        <w:rPr>
          <w:rFonts w:ascii="Arial" w:hAnsi="Arial" w:cs="Arial"/>
          <w:w w:val="105"/>
          <w:sz w:val="20"/>
          <w:szCs w:val="20"/>
        </w:rPr>
        <w:t>e-mail.</w:t>
      </w:r>
    </w:p>
    <w:p w14:paraId="7262C0D9" w14:textId="77777777" w:rsidR="006754A6" w:rsidRPr="00CA20DC" w:rsidRDefault="006754A6" w:rsidP="006754A6">
      <w:pPr>
        <w:pStyle w:val="BodyText"/>
        <w:spacing w:before="2"/>
        <w:rPr>
          <w:rFonts w:ascii="Arial" w:hAnsi="Arial" w:cs="Arial"/>
          <w:sz w:val="20"/>
          <w:szCs w:val="20"/>
        </w:rPr>
      </w:pPr>
    </w:p>
    <w:p w14:paraId="518D27A9" w14:textId="7BC21A7F" w:rsidR="006754A6" w:rsidRPr="00CA20DC" w:rsidRDefault="006754A6" w:rsidP="002F1A20">
      <w:pPr>
        <w:rPr>
          <w:rFonts w:ascii="Arial" w:hAnsi="Arial" w:cs="Arial"/>
          <w:sz w:val="20"/>
          <w:szCs w:val="20"/>
        </w:rPr>
      </w:pPr>
      <w:r w:rsidRPr="00CA20DC">
        <w:rPr>
          <w:rFonts w:ascii="Arial" w:hAnsi="Arial" w:cs="Arial"/>
          <w:w w:val="105"/>
          <w:sz w:val="20"/>
          <w:szCs w:val="20"/>
        </w:rPr>
        <w:t xml:space="preserve">By using our Coupa Open Business Network, </w:t>
      </w:r>
      <w:r w:rsidR="00B903A4">
        <w:rPr>
          <w:rFonts w:ascii="Arial" w:hAnsi="Arial" w:cs="Arial"/>
          <w:w w:val="105"/>
          <w:sz w:val="20"/>
          <w:szCs w:val="20"/>
        </w:rPr>
        <w:t>agencies</w:t>
      </w:r>
      <w:r w:rsidRPr="00CA20DC">
        <w:rPr>
          <w:rFonts w:ascii="Arial" w:hAnsi="Arial" w:cs="Arial"/>
          <w:w w:val="105"/>
          <w:sz w:val="20"/>
          <w:szCs w:val="20"/>
        </w:rPr>
        <w:t xml:space="preserve"> can become compliant with government mandates, </w:t>
      </w:r>
      <w:r w:rsidR="00B903A4">
        <w:rPr>
          <w:rFonts w:ascii="Arial" w:hAnsi="Arial" w:cs="Arial"/>
          <w:w w:val="105"/>
          <w:sz w:val="20"/>
          <w:szCs w:val="20"/>
        </w:rPr>
        <w:t>improve operational efficiency</w:t>
      </w:r>
      <w:r w:rsidRPr="00CA20DC">
        <w:rPr>
          <w:rFonts w:ascii="Arial" w:hAnsi="Arial" w:cs="Arial"/>
          <w:w w:val="105"/>
          <w:sz w:val="20"/>
          <w:szCs w:val="20"/>
        </w:rPr>
        <w:t xml:space="preserve"> and reduce costs by driving electronic transactions from purchase order through e-invoice and payment visibility. Our Coupa Open Business Network user interface is easy to navigate and requires little to no training for suppliers to instantly manage transactions. </w:t>
      </w:r>
      <w:r w:rsidR="00B903A4">
        <w:rPr>
          <w:rFonts w:ascii="Arial" w:hAnsi="Arial" w:cs="Arial"/>
          <w:w w:val="105"/>
          <w:sz w:val="20"/>
          <w:szCs w:val="20"/>
        </w:rPr>
        <w:t>Agencies</w:t>
      </w:r>
      <w:r w:rsidRPr="00CA20DC">
        <w:rPr>
          <w:rFonts w:ascii="Arial" w:hAnsi="Arial" w:cs="Arial"/>
          <w:w w:val="105"/>
          <w:sz w:val="20"/>
          <w:szCs w:val="20"/>
        </w:rPr>
        <w:t xml:space="preserve"> are able to interact with thousands of suppliers already using our Supplier Portal, onboard new suppliers in minutes, integrate directly or simply use our smart e-mail tools. </w:t>
      </w:r>
      <w:r w:rsidR="00B903A4">
        <w:rPr>
          <w:rFonts w:ascii="Arial" w:hAnsi="Arial" w:cs="Arial"/>
          <w:w w:val="105"/>
          <w:sz w:val="20"/>
          <w:szCs w:val="20"/>
        </w:rPr>
        <w:t>Agencies</w:t>
      </w:r>
      <w:r w:rsidRPr="00CA20DC">
        <w:rPr>
          <w:rFonts w:ascii="Arial" w:hAnsi="Arial" w:cs="Arial"/>
          <w:w w:val="105"/>
          <w:sz w:val="20"/>
          <w:szCs w:val="20"/>
        </w:rPr>
        <w:t xml:space="preserve"> can also use the Coupa Open Business Network to layer on top of their existing technology, including third-party systems such as Oracle iProcurement, SAP SRM and others. Suppliers of all sizes benefit, as they are able to join the networked economy without changing their technology or spending money on transaction fees.</w:t>
      </w:r>
    </w:p>
    <w:p w14:paraId="7C9F20AB" w14:textId="04EA16E1" w:rsidR="006754A6" w:rsidRPr="00CA20DC" w:rsidRDefault="006754A6" w:rsidP="00B903A4">
      <w:pPr>
        <w:rPr>
          <w:rFonts w:ascii="Arial" w:hAnsi="Arial" w:cs="Arial"/>
          <w:sz w:val="20"/>
          <w:szCs w:val="20"/>
          <w:u w:val="single"/>
        </w:rPr>
      </w:pPr>
      <w:r w:rsidRPr="00CA20DC">
        <w:rPr>
          <w:rFonts w:ascii="Arial" w:hAnsi="Arial" w:cs="Arial"/>
          <w:i/>
          <w:w w:val="105"/>
          <w:sz w:val="20"/>
          <w:szCs w:val="20"/>
          <w:u w:val="single"/>
        </w:rPr>
        <w:t>Coupa Advantage</w:t>
      </w:r>
      <w:r w:rsidRPr="00CA20DC">
        <w:rPr>
          <w:rFonts w:ascii="Arial" w:hAnsi="Arial" w:cs="Arial"/>
          <w:i/>
          <w:w w:val="105"/>
          <w:sz w:val="20"/>
          <w:szCs w:val="20"/>
          <w:u w:val="single"/>
        </w:rPr>
        <w:br/>
      </w:r>
      <w:r w:rsidRPr="00CA20DC">
        <w:rPr>
          <w:rFonts w:ascii="Arial" w:hAnsi="Arial" w:cs="Arial"/>
          <w:w w:val="105"/>
          <w:sz w:val="20"/>
          <w:szCs w:val="20"/>
          <w:u w:val="single"/>
        </w:rPr>
        <w:br/>
      </w:r>
      <w:r w:rsidRPr="00CA20DC">
        <w:rPr>
          <w:rFonts w:ascii="Arial" w:hAnsi="Arial" w:cs="Arial"/>
          <w:w w:val="105"/>
          <w:sz w:val="20"/>
          <w:szCs w:val="20"/>
        </w:rPr>
        <w:t>Our Coupa Advantage program offers customers the opportunity to leverage pre-negotiated discounts from select suppliers in several business categories such as office supplies, branded promotional products, background checks, employee perquisites and more. The program leverages the collective buying power of Coupa customers to offer potential savings opportunities.</w:t>
      </w:r>
    </w:p>
    <w:p w14:paraId="6612D1AD" w14:textId="77777777" w:rsidR="006754A6" w:rsidRPr="00CA20DC" w:rsidRDefault="006754A6" w:rsidP="00B903A4">
      <w:pPr>
        <w:rPr>
          <w:rFonts w:ascii="Arial" w:hAnsi="Arial" w:cs="Arial"/>
          <w:sz w:val="20"/>
          <w:szCs w:val="20"/>
          <w:u w:val="single"/>
        </w:rPr>
      </w:pPr>
      <w:bookmarkStart w:id="2" w:name="_bookmark9"/>
      <w:bookmarkEnd w:id="2"/>
      <w:r w:rsidRPr="00CA20DC">
        <w:rPr>
          <w:rFonts w:ascii="Arial" w:hAnsi="Arial" w:cs="Arial"/>
          <w:i/>
          <w:w w:val="105"/>
          <w:sz w:val="20"/>
          <w:szCs w:val="20"/>
          <w:u w:val="single"/>
        </w:rPr>
        <w:t>Coupa Community Intelligence</w:t>
      </w:r>
      <w:r w:rsidRPr="00CA20DC">
        <w:rPr>
          <w:rFonts w:ascii="Arial" w:hAnsi="Arial" w:cs="Arial"/>
          <w:i/>
          <w:w w:val="105"/>
          <w:sz w:val="20"/>
          <w:szCs w:val="20"/>
          <w:u w:val="single"/>
        </w:rPr>
        <w:br/>
      </w:r>
      <w:r w:rsidRPr="00CA20DC">
        <w:rPr>
          <w:rFonts w:ascii="Arial" w:hAnsi="Arial" w:cs="Arial"/>
          <w:w w:val="105"/>
          <w:sz w:val="20"/>
          <w:szCs w:val="20"/>
          <w:u w:val="single"/>
        </w:rPr>
        <w:br/>
      </w:r>
      <w:r w:rsidRPr="00CA20DC">
        <w:rPr>
          <w:rFonts w:ascii="Arial" w:hAnsi="Arial" w:cs="Arial"/>
          <w:w w:val="105"/>
          <w:sz w:val="20"/>
          <w:szCs w:val="20"/>
        </w:rPr>
        <w:t>Our Community Intelligence capability, which extends across our BSM platform, provides information to Coupa customers by applying intelligent frameworks to the structured, normalized data collected from the business spend transactions that have occurred on the Coupa platform. Participating customers are able to contribute to and benefit from Community Intelligence, with use cases extending from supplier insights which helps companies evaluate the risk levels of suppliers, to operational insights which helps businesses measure their own performance on key operational metrics against other Coupa customers.</w:t>
      </w:r>
    </w:p>
    <w:p w14:paraId="56388FE5" w14:textId="77777777" w:rsidR="00B903A4" w:rsidRDefault="00B903A4" w:rsidP="00B903A4">
      <w:pPr>
        <w:rPr>
          <w:rFonts w:ascii="Arial" w:hAnsi="Arial" w:cs="Arial"/>
          <w:b/>
          <w:w w:val="105"/>
          <w:sz w:val="20"/>
          <w:szCs w:val="20"/>
        </w:rPr>
      </w:pPr>
    </w:p>
    <w:p w14:paraId="334C663F" w14:textId="6E733EAE" w:rsidR="006754A6" w:rsidRPr="00CA20DC" w:rsidRDefault="006754A6" w:rsidP="00B903A4">
      <w:pPr>
        <w:rPr>
          <w:rFonts w:ascii="Arial" w:hAnsi="Arial" w:cs="Arial"/>
          <w:b/>
          <w:w w:val="105"/>
          <w:sz w:val="20"/>
          <w:szCs w:val="20"/>
        </w:rPr>
      </w:pPr>
      <w:r w:rsidRPr="00CA20DC">
        <w:rPr>
          <w:rFonts w:ascii="Arial" w:hAnsi="Arial" w:cs="Arial"/>
          <w:b/>
          <w:w w:val="105"/>
          <w:sz w:val="20"/>
          <w:szCs w:val="20"/>
        </w:rPr>
        <w:t>Benefits of Coupa’s Business Spend Management Solution</w:t>
      </w:r>
    </w:p>
    <w:p w14:paraId="0800BAD6" w14:textId="05FDB542" w:rsidR="006754A6" w:rsidRPr="00CA20DC" w:rsidRDefault="006754A6" w:rsidP="006754A6">
      <w:pPr>
        <w:rPr>
          <w:rFonts w:ascii="Arial" w:hAnsi="Arial" w:cs="Arial"/>
          <w:i/>
          <w:sz w:val="20"/>
          <w:szCs w:val="20"/>
        </w:rPr>
      </w:pPr>
      <w:r w:rsidRPr="00CA20DC">
        <w:rPr>
          <w:rFonts w:ascii="Arial" w:hAnsi="Arial" w:cs="Arial"/>
          <w:i/>
          <w:w w:val="105"/>
          <w:sz w:val="20"/>
          <w:szCs w:val="20"/>
        </w:rPr>
        <w:t xml:space="preserve">Key Benefits to </w:t>
      </w:r>
      <w:r w:rsidR="003762CD" w:rsidRPr="00CA20DC">
        <w:rPr>
          <w:rFonts w:ascii="Arial" w:hAnsi="Arial" w:cs="Arial"/>
          <w:i/>
          <w:sz w:val="20"/>
          <w:szCs w:val="20"/>
        </w:rPr>
        <w:t>GSA</w:t>
      </w:r>
      <w:r w:rsidR="00B903A4">
        <w:rPr>
          <w:rFonts w:ascii="Arial" w:hAnsi="Arial" w:cs="Arial"/>
          <w:i/>
          <w:sz w:val="20"/>
          <w:szCs w:val="20"/>
        </w:rPr>
        <w:t xml:space="preserve"> and the Federal Government</w:t>
      </w:r>
      <w:r w:rsidRPr="00CA20DC">
        <w:rPr>
          <w:rFonts w:ascii="Arial" w:hAnsi="Arial" w:cs="Arial"/>
          <w:i/>
          <w:w w:val="105"/>
          <w:sz w:val="20"/>
          <w:szCs w:val="20"/>
        </w:rPr>
        <w:t>:</w:t>
      </w:r>
    </w:p>
    <w:p w14:paraId="352AABA8" w14:textId="77777777" w:rsidR="006754A6" w:rsidRPr="00CA20DC" w:rsidRDefault="006754A6" w:rsidP="00F955CB">
      <w:pPr>
        <w:pStyle w:val="ListParagraph"/>
        <w:numPr>
          <w:ilvl w:val="0"/>
          <w:numId w:val="13"/>
        </w:numPr>
        <w:spacing w:after="0" w:line="240" w:lineRule="auto"/>
        <w:rPr>
          <w:rFonts w:ascii="Arial" w:hAnsi="Arial" w:cs="Arial"/>
          <w:b/>
          <w:sz w:val="20"/>
          <w:szCs w:val="20"/>
        </w:rPr>
      </w:pPr>
      <w:r w:rsidRPr="00CA20DC">
        <w:rPr>
          <w:rFonts w:ascii="Arial" w:hAnsi="Arial" w:cs="Arial"/>
          <w:spacing w:val="3"/>
          <w:w w:val="105"/>
          <w:sz w:val="20"/>
          <w:szCs w:val="20"/>
        </w:rPr>
        <w:t>Rapid</w:t>
      </w:r>
      <w:r w:rsidRPr="00CA20DC">
        <w:rPr>
          <w:rFonts w:ascii="Arial" w:hAnsi="Arial" w:cs="Arial"/>
          <w:spacing w:val="1"/>
          <w:w w:val="105"/>
          <w:sz w:val="20"/>
          <w:szCs w:val="20"/>
        </w:rPr>
        <w:t xml:space="preserve"> </w:t>
      </w:r>
      <w:r w:rsidRPr="00CA20DC">
        <w:rPr>
          <w:rFonts w:ascii="Arial" w:hAnsi="Arial" w:cs="Arial"/>
          <w:w w:val="105"/>
          <w:sz w:val="20"/>
          <w:szCs w:val="20"/>
        </w:rPr>
        <w:t>time</w:t>
      </w:r>
      <w:r w:rsidRPr="00CA20DC">
        <w:rPr>
          <w:rFonts w:ascii="Arial" w:hAnsi="Arial" w:cs="Arial"/>
          <w:spacing w:val="-3"/>
          <w:w w:val="105"/>
          <w:sz w:val="20"/>
          <w:szCs w:val="20"/>
        </w:rPr>
        <w:t xml:space="preserve"> </w:t>
      </w:r>
      <w:r w:rsidRPr="00CA20DC">
        <w:rPr>
          <w:rFonts w:ascii="Arial" w:hAnsi="Arial" w:cs="Arial"/>
          <w:w w:val="105"/>
          <w:sz w:val="20"/>
          <w:szCs w:val="20"/>
        </w:rPr>
        <w:t>to</w:t>
      </w:r>
      <w:r w:rsidRPr="00CA20DC">
        <w:rPr>
          <w:rFonts w:ascii="Arial" w:hAnsi="Arial" w:cs="Arial"/>
          <w:spacing w:val="1"/>
          <w:w w:val="105"/>
          <w:sz w:val="20"/>
          <w:szCs w:val="20"/>
        </w:rPr>
        <w:t xml:space="preserve"> </w:t>
      </w:r>
      <w:r w:rsidRPr="00CA20DC">
        <w:rPr>
          <w:rFonts w:ascii="Arial" w:hAnsi="Arial" w:cs="Arial"/>
          <w:spacing w:val="3"/>
          <w:w w:val="105"/>
          <w:sz w:val="20"/>
          <w:szCs w:val="20"/>
        </w:rPr>
        <w:t>value</w:t>
      </w:r>
      <w:r w:rsidRPr="00CA20DC">
        <w:rPr>
          <w:rFonts w:ascii="Arial" w:hAnsi="Arial" w:cs="Arial"/>
          <w:spacing w:val="-3"/>
          <w:w w:val="105"/>
          <w:sz w:val="20"/>
          <w:szCs w:val="20"/>
        </w:rPr>
        <w:t xml:space="preserve"> </w:t>
      </w:r>
      <w:r w:rsidRPr="00CA20DC">
        <w:rPr>
          <w:rFonts w:ascii="Arial" w:hAnsi="Arial" w:cs="Arial"/>
          <w:spacing w:val="3"/>
          <w:w w:val="105"/>
          <w:sz w:val="20"/>
          <w:szCs w:val="20"/>
        </w:rPr>
        <w:t>through</w:t>
      </w:r>
      <w:r w:rsidRPr="00CA20DC">
        <w:rPr>
          <w:rFonts w:ascii="Arial" w:hAnsi="Arial" w:cs="Arial"/>
          <w:spacing w:val="1"/>
          <w:w w:val="105"/>
          <w:sz w:val="20"/>
          <w:szCs w:val="20"/>
        </w:rPr>
        <w:t xml:space="preserve"> </w:t>
      </w:r>
      <w:r w:rsidRPr="00CA20DC">
        <w:rPr>
          <w:rFonts w:ascii="Arial" w:hAnsi="Arial" w:cs="Arial"/>
          <w:w w:val="105"/>
          <w:sz w:val="20"/>
          <w:szCs w:val="20"/>
        </w:rPr>
        <w:t xml:space="preserve">fast </w:t>
      </w:r>
      <w:r w:rsidRPr="00CA20DC">
        <w:rPr>
          <w:rFonts w:ascii="Arial" w:hAnsi="Arial" w:cs="Arial"/>
          <w:spacing w:val="3"/>
          <w:w w:val="105"/>
          <w:sz w:val="20"/>
          <w:szCs w:val="20"/>
        </w:rPr>
        <w:t>deployment</w:t>
      </w:r>
      <w:r w:rsidRPr="00CA20DC">
        <w:rPr>
          <w:rFonts w:ascii="Arial" w:hAnsi="Arial" w:cs="Arial"/>
          <w:spacing w:val="-1"/>
          <w:w w:val="105"/>
          <w:sz w:val="20"/>
          <w:szCs w:val="20"/>
        </w:rPr>
        <w:t xml:space="preserve"> </w:t>
      </w:r>
      <w:r w:rsidRPr="00CA20DC">
        <w:rPr>
          <w:rFonts w:ascii="Arial" w:hAnsi="Arial" w:cs="Arial"/>
          <w:spacing w:val="2"/>
          <w:w w:val="105"/>
          <w:sz w:val="20"/>
          <w:szCs w:val="20"/>
        </w:rPr>
        <w:t>cycles</w:t>
      </w:r>
      <w:r w:rsidRPr="00CA20DC">
        <w:rPr>
          <w:rFonts w:ascii="Arial" w:hAnsi="Arial" w:cs="Arial"/>
          <w:spacing w:val="-6"/>
          <w:w w:val="105"/>
          <w:sz w:val="20"/>
          <w:szCs w:val="20"/>
        </w:rPr>
        <w:t xml:space="preserve"> </w:t>
      </w:r>
      <w:r w:rsidRPr="00CA20DC">
        <w:rPr>
          <w:rFonts w:ascii="Arial" w:hAnsi="Arial" w:cs="Arial"/>
          <w:spacing w:val="2"/>
          <w:w w:val="105"/>
          <w:sz w:val="20"/>
          <w:szCs w:val="20"/>
        </w:rPr>
        <w:t>and</w:t>
      </w:r>
      <w:r w:rsidRPr="00CA20DC">
        <w:rPr>
          <w:rFonts w:ascii="Arial" w:hAnsi="Arial" w:cs="Arial"/>
          <w:spacing w:val="1"/>
          <w:w w:val="105"/>
          <w:sz w:val="20"/>
          <w:szCs w:val="20"/>
        </w:rPr>
        <w:t xml:space="preserve"> </w:t>
      </w:r>
      <w:r w:rsidRPr="00CA20DC">
        <w:rPr>
          <w:rFonts w:ascii="Arial" w:hAnsi="Arial" w:cs="Arial"/>
          <w:spacing w:val="3"/>
          <w:w w:val="105"/>
          <w:sz w:val="20"/>
          <w:szCs w:val="20"/>
        </w:rPr>
        <w:t>low</w:t>
      </w:r>
      <w:r w:rsidRPr="00CA20DC">
        <w:rPr>
          <w:rFonts w:ascii="Arial" w:hAnsi="Arial" w:cs="Arial"/>
          <w:spacing w:val="-10"/>
          <w:w w:val="105"/>
          <w:sz w:val="20"/>
          <w:szCs w:val="20"/>
        </w:rPr>
        <w:t xml:space="preserve"> </w:t>
      </w:r>
      <w:r w:rsidRPr="00CA20DC">
        <w:rPr>
          <w:rFonts w:ascii="Arial" w:hAnsi="Arial" w:cs="Arial"/>
          <w:w w:val="105"/>
          <w:sz w:val="20"/>
          <w:szCs w:val="20"/>
        </w:rPr>
        <w:t xml:space="preserve">cost </w:t>
      </w:r>
      <w:r w:rsidRPr="00CA20DC">
        <w:rPr>
          <w:rFonts w:ascii="Arial" w:hAnsi="Arial" w:cs="Arial"/>
          <w:spacing w:val="3"/>
          <w:w w:val="105"/>
          <w:sz w:val="20"/>
          <w:szCs w:val="20"/>
        </w:rPr>
        <w:t>of</w:t>
      </w:r>
      <w:r w:rsidRPr="00CA20DC">
        <w:rPr>
          <w:rFonts w:ascii="Arial" w:hAnsi="Arial" w:cs="Arial"/>
          <w:spacing w:val="-10"/>
          <w:w w:val="105"/>
          <w:sz w:val="20"/>
          <w:szCs w:val="20"/>
        </w:rPr>
        <w:t xml:space="preserve"> </w:t>
      </w:r>
      <w:r w:rsidRPr="00CA20DC">
        <w:rPr>
          <w:rFonts w:ascii="Arial" w:hAnsi="Arial" w:cs="Arial"/>
          <w:w w:val="105"/>
          <w:sz w:val="20"/>
          <w:szCs w:val="20"/>
        </w:rPr>
        <w:t>ownership</w:t>
      </w:r>
      <w:r w:rsidRPr="00CA20DC">
        <w:rPr>
          <w:rFonts w:ascii="Arial" w:hAnsi="Arial" w:cs="Arial"/>
          <w:spacing w:val="1"/>
          <w:w w:val="105"/>
          <w:sz w:val="20"/>
          <w:szCs w:val="20"/>
        </w:rPr>
        <w:t xml:space="preserve"> </w:t>
      </w:r>
      <w:r w:rsidRPr="00CA20DC">
        <w:rPr>
          <w:rFonts w:ascii="Arial" w:hAnsi="Arial" w:cs="Arial"/>
          <w:spacing w:val="3"/>
          <w:w w:val="105"/>
          <w:sz w:val="20"/>
          <w:szCs w:val="20"/>
        </w:rPr>
        <w:t>of</w:t>
      </w:r>
      <w:r w:rsidRPr="00CA20DC">
        <w:rPr>
          <w:rFonts w:ascii="Arial" w:hAnsi="Arial" w:cs="Arial"/>
          <w:spacing w:val="-9"/>
          <w:w w:val="105"/>
          <w:sz w:val="20"/>
          <w:szCs w:val="20"/>
        </w:rPr>
        <w:t xml:space="preserve"> </w:t>
      </w:r>
      <w:r w:rsidRPr="00CA20DC">
        <w:rPr>
          <w:rFonts w:ascii="Arial" w:hAnsi="Arial" w:cs="Arial"/>
          <w:spacing w:val="2"/>
          <w:w w:val="105"/>
          <w:sz w:val="20"/>
          <w:szCs w:val="20"/>
        </w:rPr>
        <w:t>cloud-based</w:t>
      </w:r>
      <w:r w:rsidRPr="00CA20DC">
        <w:rPr>
          <w:rFonts w:ascii="Arial" w:hAnsi="Arial" w:cs="Arial"/>
          <w:spacing w:val="1"/>
          <w:w w:val="105"/>
          <w:sz w:val="20"/>
          <w:szCs w:val="20"/>
        </w:rPr>
        <w:t xml:space="preserve"> </w:t>
      </w:r>
      <w:r w:rsidRPr="00CA20DC">
        <w:rPr>
          <w:rFonts w:ascii="Arial" w:hAnsi="Arial" w:cs="Arial"/>
          <w:spacing w:val="2"/>
          <w:w w:val="105"/>
          <w:sz w:val="20"/>
          <w:szCs w:val="20"/>
        </w:rPr>
        <w:t>model.</w:t>
      </w:r>
    </w:p>
    <w:p w14:paraId="41082A5E" w14:textId="429A4563" w:rsidR="006754A6" w:rsidRPr="00CA20DC" w:rsidRDefault="006754A6" w:rsidP="00F955CB">
      <w:pPr>
        <w:pStyle w:val="ListParagraph"/>
        <w:numPr>
          <w:ilvl w:val="0"/>
          <w:numId w:val="13"/>
        </w:numPr>
        <w:spacing w:after="0" w:line="240" w:lineRule="auto"/>
        <w:rPr>
          <w:rFonts w:ascii="Arial" w:hAnsi="Arial" w:cs="Arial"/>
          <w:sz w:val="20"/>
          <w:szCs w:val="20"/>
        </w:rPr>
      </w:pPr>
      <w:r w:rsidRPr="00CA20DC">
        <w:rPr>
          <w:rFonts w:ascii="Arial" w:hAnsi="Arial" w:cs="Arial"/>
          <w:spacing w:val="2"/>
          <w:w w:val="105"/>
          <w:sz w:val="20"/>
          <w:szCs w:val="20"/>
        </w:rPr>
        <w:t xml:space="preserve">Opportunity </w:t>
      </w:r>
      <w:r w:rsidRPr="00CA20DC">
        <w:rPr>
          <w:rFonts w:ascii="Arial" w:hAnsi="Arial" w:cs="Arial"/>
          <w:w w:val="105"/>
          <w:sz w:val="20"/>
          <w:szCs w:val="20"/>
        </w:rPr>
        <w:t xml:space="preserve">to </w:t>
      </w:r>
      <w:r w:rsidRPr="00CA20DC">
        <w:rPr>
          <w:rFonts w:ascii="Arial" w:hAnsi="Arial" w:cs="Arial"/>
          <w:spacing w:val="3"/>
          <w:w w:val="105"/>
          <w:sz w:val="20"/>
          <w:szCs w:val="20"/>
        </w:rPr>
        <w:t xml:space="preserve">achieve </w:t>
      </w:r>
      <w:r w:rsidRPr="00CA20DC">
        <w:rPr>
          <w:rFonts w:ascii="Arial" w:hAnsi="Arial" w:cs="Arial"/>
          <w:spacing w:val="2"/>
          <w:w w:val="105"/>
          <w:sz w:val="20"/>
          <w:szCs w:val="20"/>
        </w:rPr>
        <w:t xml:space="preserve">significant and sustainable </w:t>
      </w:r>
      <w:r w:rsidRPr="00CA20DC">
        <w:rPr>
          <w:rFonts w:ascii="Arial" w:hAnsi="Arial" w:cs="Arial"/>
          <w:spacing w:val="3"/>
          <w:w w:val="105"/>
          <w:sz w:val="20"/>
          <w:szCs w:val="20"/>
        </w:rPr>
        <w:t xml:space="preserve">savings that </w:t>
      </w:r>
      <w:r w:rsidRPr="00CA20DC">
        <w:rPr>
          <w:rFonts w:ascii="Arial" w:hAnsi="Arial" w:cs="Arial"/>
          <w:w w:val="105"/>
          <w:sz w:val="20"/>
          <w:szCs w:val="20"/>
        </w:rPr>
        <w:t xml:space="preserve">can translate </w:t>
      </w:r>
      <w:r w:rsidRPr="00CA20DC">
        <w:rPr>
          <w:rFonts w:ascii="Arial" w:hAnsi="Arial" w:cs="Arial"/>
          <w:spacing w:val="3"/>
          <w:w w:val="105"/>
          <w:sz w:val="20"/>
          <w:szCs w:val="20"/>
        </w:rPr>
        <w:t xml:space="preserve">into </w:t>
      </w:r>
      <w:r w:rsidRPr="00CA20DC">
        <w:rPr>
          <w:rFonts w:ascii="Arial" w:hAnsi="Arial" w:cs="Arial"/>
          <w:spacing w:val="2"/>
          <w:w w:val="105"/>
          <w:sz w:val="20"/>
          <w:szCs w:val="20"/>
        </w:rPr>
        <w:t>improved</w:t>
      </w:r>
      <w:r w:rsidRPr="00CA20DC">
        <w:rPr>
          <w:rFonts w:ascii="Arial" w:hAnsi="Arial" w:cs="Arial"/>
          <w:spacing w:val="-29"/>
          <w:w w:val="105"/>
          <w:sz w:val="20"/>
          <w:szCs w:val="20"/>
        </w:rPr>
        <w:t xml:space="preserve"> </w:t>
      </w:r>
      <w:r w:rsidR="00B903A4">
        <w:rPr>
          <w:rFonts w:ascii="Arial" w:hAnsi="Arial" w:cs="Arial"/>
          <w:spacing w:val="2"/>
          <w:w w:val="105"/>
          <w:sz w:val="20"/>
          <w:szCs w:val="20"/>
        </w:rPr>
        <w:t>operational efficiency.</w:t>
      </w:r>
    </w:p>
    <w:p w14:paraId="714E25EC" w14:textId="77777777" w:rsidR="006754A6" w:rsidRPr="00CA20DC" w:rsidRDefault="006754A6" w:rsidP="00F955CB">
      <w:pPr>
        <w:pStyle w:val="ListParagraph"/>
        <w:numPr>
          <w:ilvl w:val="0"/>
          <w:numId w:val="13"/>
        </w:numPr>
        <w:spacing w:after="0" w:line="240" w:lineRule="auto"/>
        <w:rPr>
          <w:rFonts w:ascii="Arial" w:hAnsi="Arial" w:cs="Arial"/>
          <w:sz w:val="20"/>
          <w:szCs w:val="20"/>
        </w:rPr>
      </w:pPr>
      <w:r w:rsidRPr="00CA20DC">
        <w:rPr>
          <w:rFonts w:ascii="Arial" w:hAnsi="Arial" w:cs="Arial"/>
          <w:w w:val="105"/>
          <w:sz w:val="20"/>
          <w:szCs w:val="20"/>
        </w:rPr>
        <w:t>High</w:t>
      </w:r>
      <w:r w:rsidRPr="00CA20DC">
        <w:rPr>
          <w:rFonts w:ascii="Arial" w:hAnsi="Arial" w:cs="Arial"/>
          <w:spacing w:val="1"/>
          <w:w w:val="105"/>
          <w:sz w:val="20"/>
          <w:szCs w:val="20"/>
        </w:rPr>
        <w:t xml:space="preserve"> </w:t>
      </w:r>
      <w:r w:rsidRPr="00CA20DC">
        <w:rPr>
          <w:rFonts w:ascii="Arial" w:hAnsi="Arial" w:cs="Arial"/>
          <w:spacing w:val="3"/>
          <w:w w:val="105"/>
          <w:sz w:val="20"/>
          <w:szCs w:val="20"/>
        </w:rPr>
        <w:t>employee</w:t>
      </w:r>
      <w:r w:rsidRPr="00CA20DC">
        <w:rPr>
          <w:rFonts w:ascii="Arial" w:hAnsi="Arial" w:cs="Arial"/>
          <w:spacing w:val="-3"/>
          <w:w w:val="105"/>
          <w:sz w:val="20"/>
          <w:szCs w:val="20"/>
        </w:rPr>
        <w:t xml:space="preserve"> </w:t>
      </w:r>
      <w:r w:rsidRPr="00CA20DC">
        <w:rPr>
          <w:rFonts w:ascii="Arial" w:hAnsi="Arial" w:cs="Arial"/>
          <w:spacing w:val="4"/>
          <w:w w:val="105"/>
          <w:sz w:val="20"/>
          <w:szCs w:val="20"/>
        </w:rPr>
        <w:t>adoption</w:t>
      </w:r>
      <w:r w:rsidRPr="00CA20DC">
        <w:rPr>
          <w:rFonts w:ascii="Arial" w:hAnsi="Arial" w:cs="Arial"/>
          <w:spacing w:val="1"/>
          <w:w w:val="105"/>
          <w:sz w:val="20"/>
          <w:szCs w:val="20"/>
        </w:rPr>
        <w:t xml:space="preserve"> </w:t>
      </w:r>
      <w:r w:rsidRPr="00CA20DC">
        <w:rPr>
          <w:rFonts w:ascii="Arial" w:hAnsi="Arial" w:cs="Arial"/>
          <w:spacing w:val="3"/>
          <w:w w:val="105"/>
          <w:sz w:val="20"/>
          <w:szCs w:val="20"/>
        </w:rPr>
        <w:t>of</w:t>
      </w:r>
      <w:r w:rsidRPr="00CA20DC">
        <w:rPr>
          <w:rFonts w:ascii="Arial" w:hAnsi="Arial" w:cs="Arial"/>
          <w:spacing w:val="-10"/>
          <w:w w:val="105"/>
          <w:sz w:val="20"/>
          <w:szCs w:val="20"/>
        </w:rPr>
        <w:t xml:space="preserve"> </w:t>
      </w:r>
      <w:r w:rsidRPr="00CA20DC">
        <w:rPr>
          <w:rFonts w:ascii="Arial" w:hAnsi="Arial" w:cs="Arial"/>
          <w:spacing w:val="4"/>
          <w:w w:val="105"/>
          <w:sz w:val="20"/>
          <w:szCs w:val="20"/>
        </w:rPr>
        <w:t>our</w:t>
      </w:r>
      <w:r w:rsidRPr="00CA20DC">
        <w:rPr>
          <w:rFonts w:ascii="Arial" w:hAnsi="Arial" w:cs="Arial"/>
          <w:spacing w:val="-10"/>
          <w:w w:val="105"/>
          <w:sz w:val="20"/>
          <w:szCs w:val="20"/>
        </w:rPr>
        <w:t xml:space="preserve"> </w:t>
      </w:r>
      <w:r w:rsidRPr="00CA20DC">
        <w:rPr>
          <w:rFonts w:ascii="Arial" w:hAnsi="Arial" w:cs="Arial"/>
          <w:w w:val="105"/>
          <w:sz w:val="20"/>
          <w:szCs w:val="20"/>
        </w:rPr>
        <w:t>easy-to-use</w:t>
      </w:r>
      <w:r w:rsidRPr="00CA20DC">
        <w:rPr>
          <w:rFonts w:ascii="Arial" w:hAnsi="Arial" w:cs="Arial"/>
          <w:spacing w:val="-3"/>
          <w:w w:val="105"/>
          <w:sz w:val="20"/>
          <w:szCs w:val="20"/>
        </w:rPr>
        <w:t xml:space="preserve"> </w:t>
      </w:r>
      <w:r w:rsidRPr="00CA20DC">
        <w:rPr>
          <w:rFonts w:ascii="Arial" w:hAnsi="Arial" w:cs="Arial"/>
          <w:w w:val="105"/>
          <w:sz w:val="20"/>
          <w:szCs w:val="20"/>
        </w:rPr>
        <w:t>BSM platform,</w:t>
      </w:r>
      <w:r w:rsidRPr="00CA20DC">
        <w:rPr>
          <w:rFonts w:ascii="Arial" w:hAnsi="Arial" w:cs="Arial"/>
          <w:spacing w:val="-9"/>
          <w:w w:val="105"/>
          <w:sz w:val="20"/>
          <w:szCs w:val="20"/>
        </w:rPr>
        <w:t xml:space="preserve"> </w:t>
      </w:r>
      <w:r w:rsidRPr="00CA20DC">
        <w:rPr>
          <w:rFonts w:ascii="Arial" w:hAnsi="Arial" w:cs="Arial"/>
          <w:w w:val="105"/>
          <w:sz w:val="20"/>
          <w:szCs w:val="20"/>
        </w:rPr>
        <w:t>which</w:t>
      </w:r>
      <w:r w:rsidRPr="00CA20DC">
        <w:rPr>
          <w:rFonts w:ascii="Arial" w:hAnsi="Arial" w:cs="Arial"/>
          <w:spacing w:val="1"/>
          <w:w w:val="105"/>
          <w:sz w:val="20"/>
          <w:szCs w:val="20"/>
        </w:rPr>
        <w:t xml:space="preserve"> </w:t>
      </w:r>
      <w:r w:rsidRPr="00CA20DC">
        <w:rPr>
          <w:rFonts w:ascii="Arial" w:hAnsi="Arial" w:cs="Arial"/>
          <w:spacing w:val="3"/>
          <w:w w:val="105"/>
          <w:sz w:val="20"/>
          <w:szCs w:val="20"/>
        </w:rPr>
        <w:t>enables</w:t>
      </w:r>
      <w:r w:rsidRPr="00CA20DC">
        <w:rPr>
          <w:rFonts w:ascii="Arial" w:hAnsi="Arial" w:cs="Arial"/>
          <w:spacing w:val="-5"/>
          <w:w w:val="105"/>
          <w:sz w:val="20"/>
          <w:szCs w:val="20"/>
        </w:rPr>
        <w:t xml:space="preserve"> </w:t>
      </w:r>
      <w:r w:rsidRPr="00CA20DC">
        <w:rPr>
          <w:rFonts w:ascii="Arial" w:hAnsi="Arial" w:cs="Arial"/>
          <w:spacing w:val="3"/>
          <w:w w:val="105"/>
          <w:sz w:val="20"/>
          <w:szCs w:val="20"/>
        </w:rPr>
        <w:t>better</w:t>
      </w:r>
      <w:r w:rsidRPr="00CA20DC">
        <w:rPr>
          <w:rFonts w:ascii="Arial" w:hAnsi="Arial" w:cs="Arial"/>
          <w:spacing w:val="-10"/>
          <w:w w:val="105"/>
          <w:sz w:val="20"/>
          <w:szCs w:val="20"/>
        </w:rPr>
        <w:t xml:space="preserve"> </w:t>
      </w:r>
      <w:r w:rsidRPr="00CA20DC">
        <w:rPr>
          <w:rFonts w:ascii="Arial" w:hAnsi="Arial" w:cs="Arial"/>
          <w:spacing w:val="3"/>
          <w:w w:val="105"/>
          <w:sz w:val="20"/>
          <w:szCs w:val="20"/>
        </w:rPr>
        <w:t>visibility</w:t>
      </w:r>
      <w:r w:rsidRPr="00CA20DC">
        <w:rPr>
          <w:rFonts w:ascii="Arial" w:hAnsi="Arial" w:cs="Arial"/>
          <w:spacing w:val="1"/>
          <w:w w:val="105"/>
          <w:sz w:val="20"/>
          <w:szCs w:val="20"/>
        </w:rPr>
        <w:t xml:space="preserve"> </w:t>
      </w:r>
      <w:r w:rsidRPr="00CA20DC">
        <w:rPr>
          <w:rFonts w:ascii="Arial" w:hAnsi="Arial" w:cs="Arial"/>
          <w:spacing w:val="3"/>
          <w:w w:val="105"/>
          <w:sz w:val="20"/>
          <w:szCs w:val="20"/>
        </w:rPr>
        <w:t>into</w:t>
      </w:r>
      <w:r w:rsidRPr="00CA20DC">
        <w:rPr>
          <w:rFonts w:ascii="Arial" w:hAnsi="Arial" w:cs="Arial"/>
          <w:spacing w:val="1"/>
          <w:w w:val="105"/>
          <w:sz w:val="20"/>
          <w:szCs w:val="20"/>
        </w:rPr>
        <w:t xml:space="preserve"> </w:t>
      </w:r>
      <w:r w:rsidRPr="00CA20DC">
        <w:rPr>
          <w:rFonts w:ascii="Arial" w:hAnsi="Arial" w:cs="Arial"/>
          <w:spacing w:val="3"/>
          <w:w w:val="105"/>
          <w:sz w:val="20"/>
          <w:szCs w:val="20"/>
        </w:rPr>
        <w:t>spend.</w:t>
      </w:r>
    </w:p>
    <w:p w14:paraId="5E11BD67" w14:textId="77777777" w:rsidR="006754A6" w:rsidRPr="00CA20DC" w:rsidRDefault="006754A6" w:rsidP="00F955CB">
      <w:pPr>
        <w:pStyle w:val="ListParagraph"/>
        <w:numPr>
          <w:ilvl w:val="0"/>
          <w:numId w:val="13"/>
        </w:numPr>
        <w:spacing w:after="0" w:line="240" w:lineRule="auto"/>
        <w:rPr>
          <w:rFonts w:ascii="Arial" w:hAnsi="Arial" w:cs="Arial"/>
          <w:sz w:val="20"/>
          <w:szCs w:val="20"/>
        </w:rPr>
      </w:pPr>
      <w:r w:rsidRPr="00CA20DC">
        <w:rPr>
          <w:rFonts w:ascii="Arial" w:hAnsi="Arial" w:cs="Arial"/>
          <w:w w:val="105"/>
          <w:sz w:val="20"/>
          <w:szCs w:val="20"/>
        </w:rPr>
        <w:t>Strong</w:t>
      </w:r>
      <w:r w:rsidRPr="00CA20DC">
        <w:rPr>
          <w:rFonts w:ascii="Arial" w:hAnsi="Arial" w:cs="Arial"/>
          <w:spacing w:val="-1"/>
          <w:w w:val="105"/>
          <w:sz w:val="20"/>
          <w:szCs w:val="20"/>
        </w:rPr>
        <w:t xml:space="preserve"> </w:t>
      </w:r>
      <w:r w:rsidRPr="00CA20DC">
        <w:rPr>
          <w:rFonts w:ascii="Arial" w:hAnsi="Arial" w:cs="Arial"/>
          <w:spacing w:val="3"/>
          <w:w w:val="105"/>
          <w:sz w:val="20"/>
          <w:szCs w:val="20"/>
        </w:rPr>
        <w:t>supplier</w:t>
      </w:r>
      <w:r w:rsidRPr="00CA20DC">
        <w:rPr>
          <w:rFonts w:ascii="Arial" w:hAnsi="Arial" w:cs="Arial"/>
          <w:spacing w:val="-11"/>
          <w:w w:val="105"/>
          <w:sz w:val="20"/>
          <w:szCs w:val="20"/>
        </w:rPr>
        <w:t xml:space="preserve"> </w:t>
      </w:r>
      <w:r w:rsidRPr="00CA20DC">
        <w:rPr>
          <w:rFonts w:ascii="Arial" w:hAnsi="Arial" w:cs="Arial"/>
          <w:spacing w:val="4"/>
          <w:w w:val="105"/>
          <w:sz w:val="20"/>
          <w:szCs w:val="20"/>
        </w:rPr>
        <w:t>adoption</w:t>
      </w:r>
      <w:r w:rsidRPr="00CA20DC">
        <w:rPr>
          <w:rFonts w:ascii="Arial" w:hAnsi="Arial" w:cs="Arial"/>
          <w:spacing w:val="-1"/>
          <w:w w:val="105"/>
          <w:sz w:val="20"/>
          <w:szCs w:val="20"/>
        </w:rPr>
        <w:t xml:space="preserve"> </w:t>
      </w:r>
      <w:r w:rsidRPr="00CA20DC">
        <w:rPr>
          <w:rFonts w:ascii="Arial" w:hAnsi="Arial" w:cs="Arial"/>
          <w:w w:val="105"/>
          <w:sz w:val="20"/>
          <w:szCs w:val="20"/>
        </w:rPr>
        <w:t>as</w:t>
      </w:r>
      <w:r w:rsidRPr="00CA20DC">
        <w:rPr>
          <w:rFonts w:ascii="Arial" w:hAnsi="Arial" w:cs="Arial"/>
          <w:spacing w:val="-8"/>
          <w:w w:val="105"/>
          <w:sz w:val="20"/>
          <w:szCs w:val="20"/>
        </w:rPr>
        <w:t xml:space="preserve"> </w:t>
      </w:r>
      <w:r w:rsidRPr="00CA20DC">
        <w:rPr>
          <w:rFonts w:ascii="Arial" w:hAnsi="Arial" w:cs="Arial"/>
          <w:spacing w:val="2"/>
          <w:w w:val="105"/>
          <w:sz w:val="20"/>
          <w:szCs w:val="20"/>
        </w:rPr>
        <w:t>suppliers</w:t>
      </w:r>
      <w:r w:rsidRPr="00CA20DC">
        <w:rPr>
          <w:rFonts w:ascii="Arial" w:hAnsi="Arial" w:cs="Arial"/>
          <w:spacing w:val="-7"/>
          <w:w w:val="105"/>
          <w:sz w:val="20"/>
          <w:szCs w:val="20"/>
        </w:rPr>
        <w:t xml:space="preserve"> </w:t>
      </w:r>
      <w:r w:rsidRPr="00CA20DC">
        <w:rPr>
          <w:rFonts w:ascii="Arial" w:hAnsi="Arial" w:cs="Arial"/>
          <w:w w:val="105"/>
          <w:sz w:val="20"/>
          <w:szCs w:val="20"/>
        </w:rPr>
        <w:t>are</w:t>
      </w:r>
      <w:r w:rsidRPr="00CA20DC">
        <w:rPr>
          <w:rFonts w:ascii="Arial" w:hAnsi="Arial" w:cs="Arial"/>
          <w:spacing w:val="-5"/>
          <w:w w:val="105"/>
          <w:sz w:val="20"/>
          <w:szCs w:val="20"/>
        </w:rPr>
        <w:t xml:space="preserve"> </w:t>
      </w:r>
      <w:r w:rsidRPr="00CA20DC">
        <w:rPr>
          <w:rFonts w:ascii="Arial" w:hAnsi="Arial" w:cs="Arial"/>
          <w:spacing w:val="2"/>
          <w:w w:val="105"/>
          <w:sz w:val="20"/>
          <w:szCs w:val="20"/>
        </w:rPr>
        <w:t>motivated</w:t>
      </w:r>
      <w:r w:rsidRPr="00CA20DC">
        <w:rPr>
          <w:rFonts w:ascii="Arial" w:hAnsi="Arial" w:cs="Arial"/>
          <w:spacing w:val="-1"/>
          <w:w w:val="105"/>
          <w:sz w:val="20"/>
          <w:szCs w:val="20"/>
        </w:rPr>
        <w:t xml:space="preserve"> </w:t>
      </w:r>
      <w:r w:rsidRPr="00CA20DC">
        <w:rPr>
          <w:rFonts w:ascii="Arial" w:hAnsi="Arial" w:cs="Arial"/>
          <w:w w:val="105"/>
          <w:sz w:val="20"/>
          <w:szCs w:val="20"/>
        </w:rPr>
        <w:t xml:space="preserve">to </w:t>
      </w:r>
      <w:r w:rsidRPr="00CA20DC">
        <w:rPr>
          <w:rFonts w:ascii="Arial" w:hAnsi="Arial" w:cs="Arial"/>
          <w:spacing w:val="3"/>
          <w:w w:val="105"/>
          <w:sz w:val="20"/>
          <w:szCs w:val="20"/>
        </w:rPr>
        <w:t>join</w:t>
      </w:r>
      <w:r w:rsidRPr="00CA20DC">
        <w:rPr>
          <w:rFonts w:ascii="Arial" w:hAnsi="Arial" w:cs="Arial"/>
          <w:spacing w:val="-1"/>
          <w:w w:val="105"/>
          <w:sz w:val="20"/>
          <w:szCs w:val="20"/>
        </w:rPr>
        <w:t xml:space="preserve"> </w:t>
      </w:r>
      <w:r w:rsidRPr="00CA20DC">
        <w:rPr>
          <w:rFonts w:ascii="Arial" w:hAnsi="Arial" w:cs="Arial"/>
          <w:spacing w:val="4"/>
          <w:w w:val="105"/>
          <w:sz w:val="20"/>
          <w:szCs w:val="20"/>
        </w:rPr>
        <w:t>our</w:t>
      </w:r>
      <w:r w:rsidRPr="00CA20DC">
        <w:rPr>
          <w:rFonts w:ascii="Arial" w:hAnsi="Arial" w:cs="Arial"/>
          <w:spacing w:val="-11"/>
          <w:w w:val="105"/>
          <w:sz w:val="20"/>
          <w:szCs w:val="20"/>
        </w:rPr>
        <w:t xml:space="preserve"> </w:t>
      </w:r>
      <w:r w:rsidRPr="00CA20DC">
        <w:rPr>
          <w:rFonts w:ascii="Arial" w:hAnsi="Arial" w:cs="Arial"/>
          <w:w w:val="105"/>
          <w:sz w:val="20"/>
          <w:szCs w:val="20"/>
        </w:rPr>
        <w:t>network</w:t>
      </w:r>
      <w:r w:rsidRPr="00CA20DC">
        <w:rPr>
          <w:rFonts w:ascii="Arial" w:hAnsi="Arial" w:cs="Arial"/>
          <w:spacing w:val="-1"/>
          <w:w w:val="105"/>
          <w:sz w:val="20"/>
          <w:szCs w:val="20"/>
        </w:rPr>
        <w:t xml:space="preserve"> </w:t>
      </w:r>
      <w:r w:rsidRPr="00CA20DC">
        <w:rPr>
          <w:rFonts w:ascii="Arial" w:hAnsi="Arial" w:cs="Arial"/>
          <w:spacing w:val="4"/>
          <w:w w:val="105"/>
          <w:sz w:val="20"/>
          <w:szCs w:val="20"/>
        </w:rPr>
        <w:t>due</w:t>
      </w:r>
      <w:r w:rsidRPr="00CA20DC">
        <w:rPr>
          <w:rFonts w:ascii="Arial" w:hAnsi="Arial" w:cs="Arial"/>
          <w:spacing w:val="-5"/>
          <w:w w:val="105"/>
          <w:sz w:val="20"/>
          <w:szCs w:val="20"/>
        </w:rPr>
        <w:t xml:space="preserve"> </w:t>
      </w:r>
      <w:r w:rsidRPr="00CA20DC">
        <w:rPr>
          <w:rFonts w:ascii="Arial" w:hAnsi="Arial" w:cs="Arial"/>
          <w:w w:val="105"/>
          <w:sz w:val="20"/>
          <w:szCs w:val="20"/>
        </w:rPr>
        <w:t>to</w:t>
      </w:r>
      <w:r w:rsidRPr="00CA20DC">
        <w:rPr>
          <w:rFonts w:ascii="Arial" w:hAnsi="Arial" w:cs="Arial"/>
          <w:spacing w:val="-1"/>
          <w:w w:val="105"/>
          <w:sz w:val="20"/>
          <w:szCs w:val="20"/>
        </w:rPr>
        <w:t xml:space="preserve"> </w:t>
      </w:r>
      <w:r w:rsidRPr="00CA20DC">
        <w:rPr>
          <w:rFonts w:ascii="Arial" w:hAnsi="Arial" w:cs="Arial"/>
          <w:w w:val="105"/>
          <w:sz w:val="20"/>
          <w:szCs w:val="20"/>
        </w:rPr>
        <w:t>ease</w:t>
      </w:r>
      <w:r w:rsidRPr="00CA20DC">
        <w:rPr>
          <w:rFonts w:ascii="Arial" w:hAnsi="Arial" w:cs="Arial"/>
          <w:spacing w:val="-4"/>
          <w:w w:val="105"/>
          <w:sz w:val="20"/>
          <w:szCs w:val="20"/>
        </w:rPr>
        <w:t xml:space="preserve"> </w:t>
      </w:r>
      <w:r w:rsidRPr="00CA20DC">
        <w:rPr>
          <w:rFonts w:ascii="Arial" w:hAnsi="Arial" w:cs="Arial"/>
          <w:spacing w:val="3"/>
          <w:w w:val="105"/>
          <w:sz w:val="20"/>
          <w:szCs w:val="20"/>
        </w:rPr>
        <w:t>of</w:t>
      </w:r>
      <w:r w:rsidRPr="00CA20DC">
        <w:rPr>
          <w:rFonts w:ascii="Arial" w:hAnsi="Arial" w:cs="Arial"/>
          <w:spacing w:val="-12"/>
          <w:w w:val="105"/>
          <w:sz w:val="20"/>
          <w:szCs w:val="20"/>
        </w:rPr>
        <w:t xml:space="preserve"> </w:t>
      </w:r>
      <w:r w:rsidRPr="00CA20DC">
        <w:rPr>
          <w:rFonts w:ascii="Arial" w:hAnsi="Arial" w:cs="Arial"/>
          <w:spacing w:val="2"/>
          <w:w w:val="105"/>
          <w:sz w:val="20"/>
          <w:szCs w:val="20"/>
        </w:rPr>
        <w:t>enablement,</w:t>
      </w:r>
      <w:r w:rsidRPr="00CA20DC">
        <w:rPr>
          <w:rFonts w:ascii="Arial" w:hAnsi="Arial" w:cs="Arial"/>
          <w:spacing w:val="-10"/>
          <w:w w:val="105"/>
          <w:sz w:val="20"/>
          <w:szCs w:val="20"/>
        </w:rPr>
        <w:t xml:space="preserve"> </w:t>
      </w:r>
      <w:r w:rsidRPr="00CA20DC">
        <w:rPr>
          <w:rFonts w:ascii="Arial" w:hAnsi="Arial" w:cs="Arial"/>
          <w:spacing w:val="3"/>
          <w:w w:val="105"/>
          <w:sz w:val="20"/>
          <w:szCs w:val="20"/>
        </w:rPr>
        <w:t>flexibility</w:t>
      </w:r>
      <w:r w:rsidRPr="00CA20DC">
        <w:rPr>
          <w:rFonts w:ascii="Arial" w:hAnsi="Arial" w:cs="Arial"/>
          <w:spacing w:val="-1"/>
          <w:w w:val="105"/>
          <w:sz w:val="20"/>
          <w:szCs w:val="20"/>
        </w:rPr>
        <w:t xml:space="preserve"> </w:t>
      </w:r>
      <w:r w:rsidRPr="00CA20DC">
        <w:rPr>
          <w:rFonts w:ascii="Arial" w:hAnsi="Arial" w:cs="Arial"/>
          <w:spacing w:val="2"/>
          <w:w w:val="105"/>
          <w:sz w:val="20"/>
          <w:szCs w:val="20"/>
        </w:rPr>
        <w:t>and</w:t>
      </w:r>
      <w:r w:rsidRPr="00CA20DC">
        <w:rPr>
          <w:rFonts w:ascii="Arial" w:hAnsi="Arial" w:cs="Arial"/>
          <w:spacing w:val="-1"/>
          <w:w w:val="105"/>
          <w:sz w:val="20"/>
          <w:szCs w:val="20"/>
        </w:rPr>
        <w:t xml:space="preserve"> </w:t>
      </w:r>
      <w:r w:rsidRPr="00CA20DC">
        <w:rPr>
          <w:rFonts w:ascii="Arial" w:hAnsi="Arial" w:cs="Arial"/>
          <w:w w:val="105"/>
          <w:sz w:val="20"/>
          <w:szCs w:val="20"/>
        </w:rPr>
        <w:t xml:space="preserve">lack </w:t>
      </w:r>
      <w:r w:rsidRPr="00CA20DC">
        <w:rPr>
          <w:rFonts w:ascii="Arial" w:hAnsi="Arial" w:cs="Arial"/>
          <w:spacing w:val="3"/>
          <w:w w:val="105"/>
          <w:sz w:val="20"/>
          <w:szCs w:val="20"/>
        </w:rPr>
        <w:t>of</w:t>
      </w:r>
      <w:r w:rsidRPr="00CA20DC">
        <w:rPr>
          <w:rFonts w:ascii="Arial" w:hAnsi="Arial" w:cs="Arial"/>
          <w:spacing w:val="-12"/>
          <w:w w:val="105"/>
          <w:sz w:val="20"/>
          <w:szCs w:val="20"/>
        </w:rPr>
        <w:t xml:space="preserve"> </w:t>
      </w:r>
      <w:r w:rsidRPr="00CA20DC">
        <w:rPr>
          <w:rFonts w:ascii="Arial" w:hAnsi="Arial" w:cs="Arial"/>
          <w:spacing w:val="3"/>
          <w:w w:val="105"/>
          <w:sz w:val="20"/>
          <w:szCs w:val="20"/>
        </w:rPr>
        <w:t>supplier</w:t>
      </w:r>
      <w:r w:rsidRPr="00CA20DC">
        <w:rPr>
          <w:rFonts w:ascii="Arial" w:hAnsi="Arial" w:cs="Arial"/>
          <w:spacing w:val="-11"/>
          <w:w w:val="105"/>
          <w:sz w:val="20"/>
          <w:szCs w:val="20"/>
        </w:rPr>
        <w:t xml:space="preserve"> </w:t>
      </w:r>
      <w:r w:rsidRPr="00CA20DC">
        <w:rPr>
          <w:rFonts w:ascii="Arial" w:hAnsi="Arial" w:cs="Arial"/>
          <w:w w:val="105"/>
          <w:sz w:val="20"/>
          <w:szCs w:val="20"/>
        </w:rPr>
        <w:t>fees.</w:t>
      </w:r>
    </w:p>
    <w:p w14:paraId="699BFD32" w14:textId="77777777" w:rsidR="006754A6" w:rsidRPr="00CA20DC" w:rsidRDefault="006754A6" w:rsidP="00F955CB">
      <w:pPr>
        <w:pStyle w:val="ListParagraph"/>
        <w:numPr>
          <w:ilvl w:val="0"/>
          <w:numId w:val="13"/>
        </w:numPr>
        <w:spacing w:after="0" w:line="240" w:lineRule="auto"/>
        <w:rPr>
          <w:rFonts w:ascii="Arial" w:hAnsi="Arial" w:cs="Arial"/>
          <w:sz w:val="20"/>
          <w:szCs w:val="20"/>
        </w:rPr>
      </w:pPr>
      <w:r w:rsidRPr="00CA20DC">
        <w:rPr>
          <w:rFonts w:ascii="Arial" w:hAnsi="Arial" w:cs="Arial"/>
          <w:w w:val="105"/>
          <w:sz w:val="20"/>
          <w:szCs w:val="20"/>
        </w:rPr>
        <w:t>Access</w:t>
      </w:r>
      <w:r w:rsidRPr="00CA20DC">
        <w:rPr>
          <w:rFonts w:ascii="Arial" w:hAnsi="Arial" w:cs="Arial"/>
          <w:spacing w:val="-7"/>
          <w:w w:val="105"/>
          <w:sz w:val="20"/>
          <w:szCs w:val="20"/>
        </w:rPr>
        <w:t xml:space="preserve"> </w:t>
      </w:r>
      <w:r w:rsidRPr="00CA20DC">
        <w:rPr>
          <w:rFonts w:ascii="Arial" w:hAnsi="Arial" w:cs="Arial"/>
          <w:w w:val="105"/>
          <w:sz w:val="20"/>
          <w:szCs w:val="20"/>
        </w:rPr>
        <w:t xml:space="preserve">to </w:t>
      </w:r>
      <w:r w:rsidRPr="00CA20DC">
        <w:rPr>
          <w:rFonts w:ascii="Arial" w:hAnsi="Arial" w:cs="Arial"/>
          <w:spacing w:val="3"/>
          <w:w w:val="105"/>
          <w:sz w:val="20"/>
          <w:szCs w:val="20"/>
        </w:rPr>
        <w:t>extensive</w:t>
      </w:r>
      <w:r w:rsidRPr="00CA20DC">
        <w:rPr>
          <w:rFonts w:ascii="Arial" w:hAnsi="Arial" w:cs="Arial"/>
          <w:spacing w:val="-3"/>
          <w:w w:val="105"/>
          <w:sz w:val="20"/>
          <w:szCs w:val="20"/>
        </w:rPr>
        <w:t xml:space="preserve"> </w:t>
      </w:r>
      <w:r w:rsidRPr="00CA20DC">
        <w:rPr>
          <w:rFonts w:ascii="Arial" w:hAnsi="Arial" w:cs="Arial"/>
          <w:spacing w:val="3"/>
          <w:w w:val="105"/>
          <w:sz w:val="20"/>
          <w:szCs w:val="20"/>
        </w:rPr>
        <w:t>spending</w:t>
      </w:r>
      <w:r w:rsidRPr="00CA20DC">
        <w:rPr>
          <w:rFonts w:ascii="Arial" w:hAnsi="Arial" w:cs="Arial"/>
          <w:w w:val="105"/>
          <w:sz w:val="20"/>
          <w:szCs w:val="20"/>
        </w:rPr>
        <w:t xml:space="preserve"> </w:t>
      </w:r>
      <w:r w:rsidRPr="00CA20DC">
        <w:rPr>
          <w:rFonts w:ascii="Arial" w:hAnsi="Arial" w:cs="Arial"/>
          <w:spacing w:val="3"/>
          <w:w w:val="105"/>
          <w:sz w:val="20"/>
          <w:szCs w:val="20"/>
        </w:rPr>
        <w:t>data</w:t>
      </w:r>
      <w:r w:rsidRPr="00CA20DC">
        <w:rPr>
          <w:rFonts w:ascii="Arial" w:hAnsi="Arial" w:cs="Arial"/>
          <w:spacing w:val="-4"/>
          <w:w w:val="105"/>
          <w:sz w:val="20"/>
          <w:szCs w:val="20"/>
        </w:rPr>
        <w:t xml:space="preserve"> </w:t>
      </w:r>
      <w:r w:rsidRPr="00CA20DC">
        <w:rPr>
          <w:rFonts w:ascii="Arial" w:hAnsi="Arial" w:cs="Arial"/>
          <w:w w:val="105"/>
          <w:sz w:val="20"/>
          <w:szCs w:val="20"/>
        </w:rPr>
        <w:t>in real</w:t>
      </w:r>
      <w:r w:rsidRPr="00CA20DC">
        <w:rPr>
          <w:rFonts w:ascii="Arial" w:hAnsi="Arial" w:cs="Arial"/>
          <w:spacing w:val="-1"/>
          <w:w w:val="105"/>
          <w:sz w:val="20"/>
          <w:szCs w:val="20"/>
        </w:rPr>
        <w:t xml:space="preserve"> </w:t>
      </w:r>
      <w:r w:rsidRPr="00CA20DC">
        <w:rPr>
          <w:rFonts w:ascii="Arial" w:hAnsi="Arial" w:cs="Arial"/>
          <w:w w:val="105"/>
          <w:sz w:val="20"/>
          <w:szCs w:val="20"/>
        </w:rPr>
        <w:t>time,</w:t>
      </w:r>
      <w:r w:rsidRPr="00CA20DC">
        <w:rPr>
          <w:rFonts w:ascii="Arial" w:hAnsi="Arial" w:cs="Arial"/>
          <w:spacing w:val="-10"/>
          <w:w w:val="105"/>
          <w:sz w:val="20"/>
          <w:szCs w:val="20"/>
        </w:rPr>
        <w:t xml:space="preserve"> </w:t>
      </w:r>
      <w:r w:rsidRPr="00CA20DC">
        <w:rPr>
          <w:rFonts w:ascii="Arial" w:hAnsi="Arial" w:cs="Arial"/>
          <w:w w:val="105"/>
          <w:sz w:val="20"/>
          <w:szCs w:val="20"/>
        </w:rPr>
        <w:t>which</w:t>
      </w:r>
      <w:r w:rsidRPr="00CA20DC">
        <w:rPr>
          <w:rFonts w:ascii="Arial" w:hAnsi="Arial" w:cs="Arial"/>
          <w:spacing w:val="1"/>
          <w:w w:val="105"/>
          <w:sz w:val="20"/>
          <w:szCs w:val="20"/>
        </w:rPr>
        <w:t xml:space="preserve"> </w:t>
      </w:r>
      <w:r w:rsidRPr="00CA20DC">
        <w:rPr>
          <w:rFonts w:ascii="Arial" w:hAnsi="Arial" w:cs="Arial"/>
          <w:spacing w:val="2"/>
          <w:w w:val="105"/>
          <w:sz w:val="20"/>
          <w:szCs w:val="20"/>
        </w:rPr>
        <w:t>leads</w:t>
      </w:r>
      <w:r w:rsidRPr="00CA20DC">
        <w:rPr>
          <w:rFonts w:ascii="Arial" w:hAnsi="Arial" w:cs="Arial"/>
          <w:spacing w:val="-7"/>
          <w:w w:val="105"/>
          <w:sz w:val="20"/>
          <w:szCs w:val="20"/>
        </w:rPr>
        <w:t xml:space="preserve"> </w:t>
      </w:r>
      <w:r w:rsidRPr="00CA20DC">
        <w:rPr>
          <w:rFonts w:ascii="Arial" w:hAnsi="Arial" w:cs="Arial"/>
          <w:w w:val="105"/>
          <w:sz w:val="20"/>
          <w:szCs w:val="20"/>
        </w:rPr>
        <w:t xml:space="preserve">to </w:t>
      </w:r>
      <w:r w:rsidRPr="00CA20DC">
        <w:rPr>
          <w:rFonts w:ascii="Arial" w:hAnsi="Arial" w:cs="Arial"/>
          <w:spacing w:val="2"/>
          <w:w w:val="105"/>
          <w:sz w:val="20"/>
          <w:szCs w:val="20"/>
        </w:rPr>
        <w:t>superior</w:t>
      </w:r>
      <w:r w:rsidRPr="00CA20DC">
        <w:rPr>
          <w:rFonts w:ascii="Arial" w:hAnsi="Arial" w:cs="Arial"/>
          <w:spacing w:val="-10"/>
          <w:w w:val="105"/>
          <w:sz w:val="20"/>
          <w:szCs w:val="20"/>
        </w:rPr>
        <w:t xml:space="preserve"> </w:t>
      </w:r>
      <w:r w:rsidRPr="00CA20DC">
        <w:rPr>
          <w:rFonts w:ascii="Arial" w:hAnsi="Arial" w:cs="Arial"/>
          <w:spacing w:val="2"/>
          <w:w w:val="105"/>
          <w:sz w:val="20"/>
          <w:szCs w:val="20"/>
        </w:rPr>
        <w:t>decision</w:t>
      </w:r>
      <w:r w:rsidRPr="00CA20DC">
        <w:rPr>
          <w:rFonts w:ascii="Arial" w:hAnsi="Arial" w:cs="Arial"/>
          <w:w w:val="105"/>
          <w:sz w:val="20"/>
          <w:szCs w:val="20"/>
        </w:rPr>
        <w:t xml:space="preserve"> </w:t>
      </w:r>
      <w:r w:rsidRPr="00CA20DC">
        <w:rPr>
          <w:rFonts w:ascii="Arial" w:hAnsi="Arial" w:cs="Arial"/>
          <w:spacing w:val="2"/>
          <w:w w:val="105"/>
          <w:sz w:val="20"/>
          <w:szCs w:val="20"/>
        </w:rPr>
        <w:t>making</w:t>
      </w:r>
      <w:r w:rsidRPr="00CA20DC">
        <w:rPr>
          <w:rFonts w:ascii="Arial" w:hAnsi="Arial" w:cs="Arial"/>
          <w:w w:val="105"/>
          <w:sz w:val="20"/>
          <w:szCs w:val="20"/>
        </w:rPr>
        <w:t xml:space="preserve"> </w:t>
      </w:r>
      <w:r w:rsidRPr="00CA20DC">
        <w:rPr>
          <w:rFonts w:ascii="Arial" w:hAnsi="Arial" w:cs="Arial"/>
          <w:spacing w:val="3"/>
          <w:w w:val="105"/>
          <w:sz w:val="20"/>
          <w:szCs w:val="20"/>
        </w:rPr>
        <w:t>that</w:t>
      </w:r>
      <w:r w:rsidRPr="00CA20DC">
        <w:rPr>
          <w:rFonts w:ascii="Arial" w:hAnsi="Arial" w:cs="Arial"/>
          <w:spacing w:val="-1"/>
          <w:w w:val="105"/>
          <w:sz w:val="20"/>
          <w:szCs w:val="20"/>
        </w:rPr>
        <w:t xml:space="preserve"> </w:t>
      </w:r>
      <w:r w:rsidRPr="00CA20DC">
        <w:rPr>
          <w:rFonts w:ascii="Arial" w:hAnsi="Arial" w:cs="Arial"/>
          <w:w w:val="105"/>
          <w:sz w:val="20"/>
          <w:szCs w:val="20"/>
        </w:rPr>
        <w:t>can result</w:t>
      </w:r>
      <w:r w:rsidRPr="00CA20DC">
        <w:rPr>
          <w:rFonts w:ascii="Arial" w:hAnsi="Arial" w:cs="Arial"/>
          <w:spacing w:val="-2"/>
          <w:w w:val="105"/>
          <w:sz w:val="20"/>
          <w:szCs w:val="20"/>
        </w:rPr>
        <w:t xml:space="preserve"> </w:t>
      </w:r>
      <w:r w:rsidRPr="00CA20DC">
        <w:rPr>
          <w:rFonts w:ascii="Arial" w:hAnsi="Arial" w:cs="Arial"/>
          <w:w w:val="105"/>
          <w:sz w:val="20"/>
          <w:szCs w:val="20"/>
        </w:rPr>
        <w:t xml:space="preserve">in </w:t>
      </w:r>
      <w:r w:rsidRPr="00CA20DC">
        <w:rPr>
          <w:rFonts w:ascii="Arial" w:hAnsi="Arial" w:cs="Arial"/>
          <w:spacing w:val="2"/>
          <w:w w:val="105"/>
          <w:sz w:val="20"/>
          <w:szCs w:val="20"/>
        </w:rPr>
        <w:t>significant</w:t>
      </w:r>
      <w:r w:rsidRPr="00CA20DC">
        <w:rPr>
          <w:rFonts w:ascii="Arial" w:hAnsi="Arial" w:cs="Arial"/>
          <w:spacing w:val="-1"/>
          <w:w w:val="105"/>
          <w:sz w:val="20"/>
          <w:szCs w:val="20"/>
        </w:rPr>
        <w:t xml:space="preserve"> </w:t>
      </w:r>
      <w:r w:rsidRPr="00CA20DC">
        <w:rPr>
          <w:rFonts w:ascii="Arial" w:hAnsi="Arial" w:cs="Arial"/>
          <w:w w:val="105"/>
          <w:sz w:val="20"/>
          <w:szCs w:val="20"/>
        </w:rPr>
        <w:t>cost</w:t>
      </w:r>
      <w:r w:rsidRPr="00CA20DC">
        <w:rPr>
          <w:rFonts w:ascii="Arial" w:hAnsi="Arial" w:cs="Arial"/>
          <w:spacing w:val="-2"/>
          <w:w w:val="105"/>
          <w:sz w:val="20"/>
          <w:szCs w:val="20"/>
        </w:rPr>
        <w:t xml:space="preserve"> </w:t>
      </w:r>
      <w:r w:rsidRPr="00CA20DC">
        <w:rPr>
          <w:rFonts w:ascii="Arial" w:hAnsi="Arial" w:cs="Arial"/>
          <w:spacing w:val="2"/>
          <w:w w:val="105"/>
          <w:sz w:val="20"/>
          <w:szCs w:val="20"/>
        </w:rPr>
        <w:t>savings.</w:t>
      </w:r>
    </w:p>
    <w:p w14:paraId="204D4CC5" w14:textId="77777777" w:rsidR="006754A6" w:rsidRPr="00CA20DC" w:rsidRDefault="006754A6" w:rsidP="00F955CB">
      <w:pPr>
        <w:pStyle w:val="ListParagraph"/>
        <w:numPr>
          <w:ilvl w:val="0"/>
          <w:numId w:val="13"/>
        </w:numPr>
        <w:spacing w:after="0" w:line="240" w:lineRule="auto"/>
        <w:rPr>
          <w:rFonts w:ascii="Arial" w:hAnsi="Arial" w:cs="Arial"/>
          <w:sz w:val="20"/>
          <w:szCs w:val="20"/>
        </w:rPr>
      </w:pPr>
      <w:r w:rsidRPr="00CA20DC">
        <w:rPr>
          <w:rFonts w:ascii="Arial" w:hAnsi="Arial" w:cs="Arial"/>
          <w:spacing w:val="2"/>
          <w:w w:val="105"/>
          <w:sz w:val="20"/>
          <w:szCs w:val="20"/>
        </w:rPr>
        <w:t>Ability</w:t>
      </w:r>
      <w:r w:rsidRPr="00CA20DC">
        <w:rPr>
          <w:rFonts w:ascii="Arial" w:hAnsi="Arial" w:cs="Arial"/>
          <w:spacing w:val="1"/>
          <w:w w:val="105"/>
          <w:sz w:val="20"/>
          <w:szCs w:val="20"/>
        </w:rPr>
        <w:t xml:space="preserve"> </w:t>
      </w:r>
      <w:r w:rsidRPr="00CA20DC">
        <w:rPr>
          <w:rFonts w:ascii="Arial" w:hAnsi="Arial" w:cs="Arial"/>
          <w:w w:val="105"/>
          <w:sz w:val="20"/>
          <w:szCs w:val="20"/>
        </w:rPr>
        <w:t>to stay</w:t>
      </w:r>
      <w:r w:rsidRPr="00CA20DC">
        <w:rPr>
          <w:rFonts w:ascii="Arial" w:hAnsi="Arial" w:cs="Arial"/>
          <w:spacing w:val="1"/>
          <w:w w:val="105"/>
          <w:sz w:val="20"/>
          <w:szCs w:val="20"/>
        </w:rPr>
        <w:t xml:space="preserve"> </w:t>
      </w:r>
      <w:r w:rsidRPr="00CA20DC">
        <w:rPr>
          <w:rFonts w:ascii="Arial" w:hAnsi="Arial" w:cs="Arial"/>
          <w:spacing w:val="3"/>
          <w:w w:val="105"/>
          <w:sz w:val="20"/>
          <w:szCs w:val="20"/>
        </w:rPr>
        <w:t>agile</w:t>
      </w:r>
      <w:r w:rsidRPr="00CA20DC">
        <w:rPr>
          <w:rFonts w:ascii="Arial" w:hAnsi="Arial" w:cs="Arial"/>
          <w:spacing w:val="-2"/>
          <w:w w:val="105"/>
          <w:sz w:val="20"/>
          <w:szCs w:val="20"/>
        </w:rPr>
        <w:t xml:space="preserve"> </w:t>
      </w:r>
      <w:r w:rsidRPr="00CA20DC">
        <w:rPr>
          <w:rFonts w:ascii="Arial" w:hAnsi="Arial" w:cs="Arial"/>
          <w:spacing w:val="2"/>
          <w:w w:val="105"/>
          <w:sz w:val="20"/>
          <w:szCs w:val="20"/>
        </w:rPr>
        <w:t>and</w:t>
      </w:r>
      <w:r w:rsidRPr="00CA20DC">
        <w:rPr>
          <w:rFonts w:ascii="Arial" w:hAnsi="Arial" w:cs="Arial"/>
          <w:spacing w:val="1"/>
          <w:w w:val="105"/>
          <w:sz w:val="20"/>
          <w:szCs w:val="20"/>
        </w:rPr>
        <w:t xml:space="preserve"> </w:t>
      </w:r>
      <w:r w:rsidRPr="00CA20DC">
        <w:rPr>
          <w:rFonts w:ascii="Arial" w:hAnsi="Arial" w:cs="Arial"/>
          <w:spacing w:val="3"/>
          <w:w w:val="105"/>
          <w:sz w:val="20"/>
          <w:szCs w:val="20"/>
        </w:rPr>
        <w:t>adapt</w:t>
      </w:r>
      <w:r w:rsidRPr="00CA20DC">
        <w:rPr>
          <w:rFonts w:ascii="Arial" w:hAnsi="Arial" w:cs="Arial"/>
          <w:spacing w:val="-1"/>
          <w:w w:val="105"/>
          <w:sz w:val="20"/>
          <w:szCs w:val="20"/>
        </w:rPr>
        <w:t xml:space="preserve"> </w:t>
      </w:r>
      <w:r w:rsidRPr="00CA20DC">
        <w:rPr>
          <w:rFonts w:ascii="Arial" w:hAnsi="Arial" w:cs="Arial"/>
          <w:w w:val="105"/>
          <w:sz w:val="20"/>
          <w:szCs w:val="20"/>
        </w:rPr>
        <w:t>to</w:t>
      </w:r>
      <w:r w:rsidRPr="00CA20DC">
        <w:rPr>
          <w:rFonts w:ascii="Arial" w:hAnsi="Arial" w:cs="Arial"/>
          <w:spacing w:val="1"/>
          <w:w w:val="105"/>
          <w:sz w:val="20"/>
          <w:szCs w:val="20"/>
        </w:rPr>
        <w:t xml:space="preserve"> </w:t>
      </w:r>
      <w:r w:rsidRPr="00CA20DC">
        <w:rPr>
          <w:rFonts w:ascii="Arial" w:hAnsi="Arial" w:cs="Arial"/>
          <w:spacing w:val="3"/>
          <w:w w:val="105"/>
          <w:sz w:val="20"/>
          <w:szCs w:val="20"/>
        </w:rPr>
        <w:t>changes</w:t>
      </w:r>
      <w:r w:rsidRPr="00CA20DC">
        <w:rPr>
          <w:rFonts w:ascii="Arial" w:hAnsi="Arial" w:cs="Arial"/>
          <w:spacing w:val="-6"/>
          <w:w w:val="105"/>
          <w:sz w:val="20"/>
          <w:szCs w:val="20"/>
        </w:rPr>
        <w:t xml:space="preserve"> </w:t>
      </w:r>
      <w:r w:rsidRPr="00CA20DC">
        <w:rPr>
          <w:rFonts w:ascii="Arial" w:hAnsi="Arial" w:cs="Arial"/>
          <w:w w:val="105"/>
          <w:sz w:val="20"/>
          <w:szCs w:val="20"/>
        </w:rPr>
        <w:t>in</w:t>
      </w:r>
      <w:r w:rsidRPr="00CA20DC">
        <w:rPr>
          <w:rFonts w:ascii="Arial" w:hAnsi="Arial" w:cs="Arial"/>
          <w:spacing w:val="1"/>
          <w:w w:val="105"/>
          <w:sz w:val="20"/>
          <w:szCs w:val="20"/>
        </w:rPr>
        <w:t xml:space="preserve"> </w:t>
      </w:r>
      <w:r w:rsidRPr="00CA20DC">
        <w:rPr>
          <w:rFonts w:ascii="Arial" w:hAnsi="Arial" w:cs="Arial"/>
          <w:spacing w:val="2"/>
          <w:w w:val="105"/>
          <w:sz w:val="20"/>
          <w:szCs w:val="20"/>
        </w:rPr>
        <w:t>operating</w:t>
      </w:r>
      <w:r w:rsidRPr="00CA20DC">
        <w:rPr>
          <w:rFonts w:ascii="Arial" w:hAnsi="Arial" w:cs="Arial"/>
          <w:spacing w:val="1"/>
          <w:w w:val="105"/>
          <w:sz w:val="20"/>
          <w:szCs w:val="20"/>
        </w:rPr>
        <w:t xml:space="preserve"> </w:t>
      </w:r>
      <w:r w:rsidRPr="00CA20DC">
        <w:rPr>
          <w:rFonts w:ascii="Arial" w:hAnsi="Arial" w:cs="Arial"/>
          <w:spacing w:val="2"/>
          <w:w w:val="105"/>
          <w:sz w:val="20"/>
          <w:szCs w:val="20"/>
        </w:rPr>
        <w:t>and</w:t>
      </w:r>
      <w:r w:rsidRPr="00CA20DC">
        <w:rPr>
          <w:rFonts w:ascii="Arial" w:hAnsi="Arial" w:cs="Arial"/>
          <w:spacing w:val="1"/>
          <w:w w:val="105"/>
          <w:sz w:val="20"/>
          <w:szCs w:val="20"/>
        </w:rPr>
        <w:t xml:space="preserve"> </w:t>
      </w:r>
      <w:r w:rsidRPr="00CA20DC">
        <w:rPr>
          <w:rFonts w:ascii="Arial" w:hAnsi="Arial" w:cs="Arial"/>
          <w:w w:val="105"/>
          <w:sz w:val="20"/>
          <w:szCs w:val="20"/>
        </w:rPr>
        <w:t>regulatory</w:t>
      </w:r>
      <w:r w:rsidRPr="00CA20DC">
        <w:rPr>
          <w:rFonts w:ascii="Arial" w:hAnsi="Arial" w:cs="Arial"/>
          <w:spacing w:val="1"/>
          <w:w w:val="105"/>
          <w:sz w:val="20"/>
          <w:szCs w:val="20"/>
        </w:rPr>
        <w:t xml:space="preserve"> </w:t>
      </w:r>
      <w:r w:rsidRPr="00CA20DC">
        <w:rPr>
          <w:rFonts w:ascii="Arial" w:hAnsi="Arial" w:cs="Arial"/>
          <w:spacing w:val="2"/>
          <w:w w:val="105"/>
          <w:sz w:val="20"/>
          <w:szCs w:val="20"/>
        </w:rPr>
        <w:t>environments</w:t>
      </w:r>
      <w:r w:rsidRPr="00CA20DC">
        <w:rPr>
          <w:rFonts w:ascii="Arial" w:hAnsi="Arial" w:cs="Arial"/>
          <w:spacing w:val="-6"/>
          <w:w w:val="105"/>
          <w:sz w:val="20"/>
          <w:szCs w:val="20"/>
        </w:rPr>
        <w:t xml:space="preserve"> </w:t>
      </w:r>
      <w:r w:rsidRPr="00CA20DC">
        <w:rPr>
          <w:rFonts w:ascii="Arial" w:hAnsi="Arial" w:cs="Arial"/>
          <w:w w:val="105"/>
          <w:sz w:val="20"/>
          <w:szCs w:val="20"/>
        </w:rPr>
        <w:t>with</w:t>
      </w:r>
      <w:r w:rsidRPr="00CA20DC">
        <w:rPr>
          <w:rFonts w:ascii="Arial" w:hAnsi="Arial" w:cs="Arial"/>
          <w:spacing w:val="1"/>
          <w:w w:val="105"/>
          <w:sz w:val="20"/>
          <w:szCs w:val="20"/>
        </w:rPr>
        <w:t xml:space="preserve"> </w:t>
      </w:r>
      <w:r w:rsidRPr="00CA20DC">
        <w:rPr>
          <w:rFonts w:ascii="Arial" w:hAnsi="Arial" w:cs="Arial"/>
          <w:spacing w:val="4"/>
          <w:w w:val="105"/>
          <w:sz w:val="20"/>
          <w:szCs w:val="20"/>
        </w:rPr>
        <w:t>our</w:t>
      </w:r>
      <w:r w:rsidRPr="00CA20DC">
        <w:rPr>
          <w:rFonts w:ascii="Arial" w:hAnsi="Arial" w:cs="Arial"/>
          <w:spacing w:val="-10"/>
          <w:w w:val="105"/>
          <w:sz w:val="20"/>
          <w:szCs w:val="20"/>
        </w:rPr>
        <w:t xml:space="preserve"> </w:t>
      </w:r>
      <w:r w:rsidRPr="00CA20DC">
        <w:rPr>
          <w:rFonts w:ascii="Arial" w:hAnsi="Arial" w:cs="Arial"/>
          <w:w w:val="105"/>
          <w:sz w:val="20"/>
          <w:szCs w:val="20"/>
        </w:rPr>
        <w:t>easily</w:t>
      </w:r>
      <w:r w:rsidRPr="00CA20DC">
        <w:rPr>
          <w:rFonts w:ascii="Arial" w:hAnsi="Arial" w:cs="Arial"/>
          <w:spacing w:val="1"/>
          <w:w w:val="105"/>
          <w:sz w:val="20"/>
          <w:szCs w:val="20"/>
        </w:rPr>
        <w:t xml:space="preserve"> </w:t>
      </w:r>
      <w:r w:rsidRPr="00CA20DC">
        <w:rPr>
          <w:rFonts w:ascii="Arial" w:hAnsi="Arial" w:cs="Arial"/>
          <w:spacing w:val="2"/>
          <w:w w:val="105"/>
          <w:sz w:val="20"/>
          <w:szCs w:val="20"/>
        </w:rPr>
        <w:t>configurable</w:t>
      </w:r>
      <w:r w:rsidRPr="00CA20DC">
        <w:rPr>
          <w:rFonts w:ascii="Arial" w:hAnsi="Arial" w:cs="Arial"/>
          <w:spacing w:val="-3"/>
          <w:w w:val="105"/>
          <w:sz w:val="20"/>
          <w:szCs w:val="20"/>
        </w:rPr>
        <w:t xml:space="preserve"> </w:t>
      </w:r>
      <w:r w:rsidRPr="00CA20DC">
        <w:rPr>
          <w:rFonts w:ascii="Arial" w:hAnsi="Arial" w:cs="Arial"/>
          <w:w w:val="105"/>
          <w:sz w:val="20"/>
          <w:szCs w:val="20"/>
        </w:rPr>
        <w:t>platform.</w:t>
      </w:r>
    </w:p>
    <w:p w14:paraId="5086E0BB" w14:textId="77777777" w:rsidR="006754A6" w:rsidRPr="00CA20DC" w:rsidRDefault="006754A6" w:rsidP="00F955CB">
      <w:pPr>
        <w:pStyle w:val="ListParagraph"/>
        <w:numPr>
          <w:ilvl w:val="0"/>
          <w:numId w:val="13"/>
        </w:numPr>
        <w:spacing w:after="0" w:line="240" w:lineRule="auto"/>
        <w:rPr>
          <w:rFonts w:ascii="Arial" w:hAnsi="Arial" w:cs="Arial"/>
          <w:sz w:val="20"/>
          <w:szCs w:val="20"/>
        </w:rPr>
      </w:pPr>
      <w:r w:rsidRPr="00CA20DC">
        <w:rPr>
          <w:rFonts w:ascii="Arial" w:hAnsi="Arial" w:cs="Arial"/>
          <w:w w:val="105"/>
          <w:sz w:val="20"/>
          <w:szCs w:val="20"/>
        </w:rPr>
        <w:t>Process</w:t>
      </w:r>
      <w:r w:rsidRPr="00CA20DC">
        <w:rPr>
          <w:rFonts w:ascii="Arial" w:hAnsi="Arial" w:cs="Arial"/>
          <w:spacing w:val="-10"/>
          <w:w w:val="105"/>
          <w:sz w:val="20"/>
          <w:szCs w:val="20"/>
        </w:rPr>
        <w:t xml:space="preserve"> </w:t>
      </w:r>
      <w:r w:rsidRPr="00CA20DC">
        <w:rPr>
          <w:rFonts w:ascii="Arial" w:hAnsi="Arial" w:cs="Arial"/>
          <w:w w:val="105"/>
          <w:sz w:val="20"/>
          <w:szCs w:val="20"/>
        </w:rPr>
        <w:t>efficiency</w:t>
      </w:r>
      <w:r w:rsidRPr="00CA20DC">
        <w:rPr>
          <w:rFonts w:ascii="Arial" w:hAnsi="Arial" w:cs="Arial"/>
          <w:spacing w:val="-4"/>
          <w:w w:val="105"/>
          <w:sz w:val="20"/>
          <w:szCs w:val="20"/>
        </w:rPr>
        <w:t xml:space="preserve"> </w:t>
      </w:r>
      <w:r w:rsidRPr="00CA20DC">
        <w:rPr>
          <w:rFonts w:ascii="Arial" w:hAnsi="Arial" w:cs="Arial"/>
          <w:spacing w:val="2"/>
          <w:w w:val="105"/>
          <w:sz w:val="20"/>
          <w:szCs w:val="20"/>
        </w:rPr>
        <w:t>improvements</w:t>
      </w:r>
      <w:r w:rsidRPr="00CA20DC">
        <w:rPr>
          <w:rFonts w:ascii="Arial" w:hAnsi="Arial" w:cs="Arial"/>
          <w:spacing w:val="-10"/>
          <w:w w:val="105"/>
          <w:sz w:val="20"/>
          <w:szCs w:val="20"/>
        </w:rPr>
        <w:t xml:space="preserve"> </w:t>
      </w:r>
      <w:r w:rsidRPr="00CA20DC">
        <w:rPr>
          <w:rFonts w:ascii="Arial" w:hAnsi="Arial" w:cs="Arial"/>
          <w:spacing w:val="3"/>
          <w:w w:val="105"/>
          <w:sz w:val="20"/>
          <w:szCs w:val="20"/>
        </w:rPr>
        <w:t>that</w:t>
      </w:r>
      <w:r w:rsidRPr="00CA20DC">
        <w:rPr>
          <w:rFonts w:ascii="Arial" w:hAnsi="Arial" w:cs="Arial"/>
          <w:spacing w:val="-5"/>
          <w:w w:val="105"/>
          <w:sz w:val="20"/>
          <w:szCs w:val="20"/>
        </w:rPr>
        <w:t xml:space="preserve"> </w:t>
      </w:r>
      <w:r w:rsidRPr="00CA20DC">
        <w:rPr>
          <w:rFonts w:ascii="Arial" w:hAnsi="Arial" w:cs="Arial"/>
          <w:spacing w:val="3"/>
          <w:w w:val="105"/>
          <w:sz w:val="20"/>
          <w:szCs w:val="20"/>
        </w:rPr>
        <w:t>allow</w:t>
      </w:r>
      <w:r w:rsidRPr="00CA20DC">
        <w:rPr>
          <w:rFonts w:ascii="Arial" w:hAnsi="Arial" w:cs="Arial"/>
          <w:spacing w:val="-14"/>
          <w:w w:val="105"/>
          <w:sz w:val="20"/>
          <w:szCs w:val="20"/>
        </w:rPr>
        <w:t xml:space="preserve"> </w:t>
      </w:r>
      <w:r w:rsidRPr="00CA20DC">
        <w:rPr>
          <w:rFonts w:ascii="Arial" w:hAnsi="Arial" w:cs="Arial"/>
          <w:spacing w:val="2"/>
          <w:w w:val="105"/>
          <w:sz w:val="20"/>
          <w:szCs w:val="20"/>
        </w:rPr>
        <w:t>businesses</w:t>
      </w:r>
      <w:r w:rsidRPr="00CA20DC">
        <w:rPr>
          <w:rFonts w:ascii="Arial" w:hAnsi="Arial" w:cs="Arial"/>
          <w:spacing w:val="-10"/>
          <w:w w:val="105"/>
          <w:sz w:val="20"/>
          <w:szCs w:val="20"/>
        </w:rPr>
        <w:t xml:space="preserve"> </w:t>
      </w:r>
      <w:r w:rsidRPr="00CA20DC">
        <w:rPr>
          <w:rFonts w:ascii="Arial" w:hAnsi="Arial" w:cs="Arial"/>
          <w:w w:val="105"/>
          <w:sz w:val="20"/>
          <w:szCs w:val="20"/>
        </w:rPr>
        <w:t>to</w:t>
      </w:r>
      <w:r w:rsidRPr="00CA20DC">
        <w:rPr>
          <w:rFonts w:ascii="Arial" w:hAnsi="Arial" w:cs="Arial"/>
          <w:spacing w:val="-3"/>
          <w:w w:val="105"/>
          <w:sz w:val="20"/>
          <w:szCs w:val="20"/>
        </w:rPr>
        <w:t xml:space="preserve"> </w:t>
      </w:r>
      <w:r w:rsidRPr="00CA20DC">
        <w:rPr>
          <w:rFonts w:ascii="Arial" w:hAnsi="Arial" w:cs="Arial"/>
          <w:w w:val="105"/>
          <w:sz w:val="20"/>
          <w:szCs w:val="20"/>
        </w:rPr>
        <w:t>free</w:t>
      </w:r>
      <w:r w:rsidRPr="00CA20DC">
        <w:rPr>
          <w:rFonts w:ascii="Arial" w:hAnsi="Arial" w:cs="Arial"/>
          <w:spacing w:val="-8"/>
          <w:w w:val="105"/>
          <w:sz w:val="20"/>
          <w:szCs w:val="20"/>
        </w:rPr>
        <w:t xml:space="preserve"> </w:t>
      </w:r>
      <w:r w:rsidRPr="00CA20DC">
        <w:rPr>
          <w:rFonts w:ascii="Arial" w:hAnsi="Arial" w:cs="Arial"/>
          <w:spacing w:val="3"/>
          <w:w w:val="105"/>
          <w:sz w:val="20"/>
          <w:szCs w:val="20"/>
        </w:rPr>
        <w:t>up</w:t>
      </w:r>
      <w:r w:rsidRPr="00CA20DC">
        <w:rPr>
          <w:rFonts w:ascii="Arial" w:hAnsi="Arial" w:cs="Arial"/>
          <w:spacing w:val="-3"/>
          <w:w w:val="105"/>
          <w:sz w:val="20"/>
          <w:szCs w:val="20"/>
        </w:rPr>
        <w:t xml:space="preserve"> </w:t>
      </w:r>
      <w:r w:rsidRPr="00CA20DC">
        <w:rPr>
          <w:rFonts w:ascii="Arial" w:hAnsi="Arial" w:cs="Arial"/>
          <w:spacing w:val="3"/>
          <w:w w:val="105"/>
          <w:sz w:val="20"/>
          <w:szCs w:val="20"/>
        </w:rPr>
        <w:t>valuable</w:t>
      </w:r>
      <w:r w:rsidRPr="00CA20DC">
        <w:rPr>
          <w:rFonts w:ascii="Arial" w:hAnsi="Arial" w:cs="Arial"/>
          <w:spacing w:val="-8"/>
          <w:w w:val="105"/>
          <w:sz w:val="20"/>
          <w:szCs w:val="20"/>
        </w:rPr>
        <w:t xml:space="preserve"> </w:t>
      </w:r>
      <w:r w:rsidRPr="00CA20DC">
        <w:rPr>
          <w:rFonts w:ascii="Arial" w:hAnsi="Arial" w:cs="Arial"/>
          <w:w w:val="105"/>
          <w:sz w:val="20"/>
          <w:szCs w:val="20"/>
        </w:rPr>
        <w:t>resources</w:t>
      </w:r>
      <w:r w:rsidRPr="00CA20DC">
        <w:rPr>
          <w:rFonts w:ascii="Arial" w:hAnsi="Arial" w:cs="Arial"/>
          <w:spacing w:val="-9"/>
          <w:w w:val="105"/>
          <w:sz w:val="20"/>
          <w:szCs w:val="20"/>
        </w:rPr>
        <w:t xml:space="preserve"> </w:t>
      </w:r>
      <w:r w:rsidRPr="00CA20DC">
        <w:rPr>
          <w:rFonts w:ascii="Arial" w:hAnsi="Arial" w:cs="Arial"/>
          <w:spacing w:val="2"/>
          <w:w w:val="105"/>
          <w:sz w:val="20"/>
          <w:szCs w:val="20"/>
        </w:rPr>
        <w:t>and</w:t>
      </w:r>
      <w:r w:rsidRPr="00CA20DC">
        <w:rPr>
          <w:rFonts w:ascii="Arial" w:hAnsi="Arial" w:cs="Arial"/>
          <w:spacing w:val="-4"/>
          <w:w w:val="105"/>
          <w:sz w:val="20"/>
          <w:szCs w:val="20"/>
        </w:rPr>
        <w:t xml:space="preserve"> </w:t>
      </w:r>
      <w:r w:rsidRPr="00CA20DC">
        <w:rPr>
          <w:rFonts w:ascii="Arial" w:hAnsi="Arial" w:cs="Arial"/>
          <w:w w:val="105"/>
          <w:sz w:val="20"/>
          <w:szCs w:val="20"/>
        </w:rPr>
        <w:t>staff</w:t>
      </w:r>
      <w:r w:rsidRPr="00CA20DC">
        <w:rPr>
          <w:rFonts w:ascii="Arial" w:hAnsi="Arial" w:cs="Arial"/>
          <w:spacing w:val="-14"/>
          <w:w w:val="105"/>
          <w:sz w:val="20"/>
          <w:szCs w:val="20"/>
        </w:rPr>
        <w:t xml:space="preserve"> </w:t>
      </w:r>
      <w:r w:rsidRPr="00CA20DC">
        <w:rPr>
          <w:rFonts w:ascii="Arial" w:hAnsi="Arial" w:cs="Arial"/>
          <w:w w:val="105"/>
          <w:sz w:val="20"/>
          <w:szCs w:val="20"/>
        </w:rPr>
        <w:t>who</w:t>
      </w:r>
      <w:r w:rsidRPr="00CA20DC">
        <w:rPr>
          <w:rFonts w:ascii="Arial" w:hAnsi="Arial" w:cs="Arial"/>
          <w:spacing w:val="-3"/>
          <w:w w:val="105"/>
          <w:sz w:val="20"/>
          <w:szCs w:val="20"/>
        </w:rPr>
        <w:t xml:space="preserve"> </w:t>
      </w:r>
      <w:r w:rsidRPr="00CA20DC">
        <w:rPr>
          <w:rFonts w:ascii="Arial" w:hAnsi="Arial" w:cs="Arial"/>
          <w:w w:val="105"/>
          <w:sz w:val="20"/>
          <w:szCs w:val="20"/>
        </w:rPr>
        <w:t>can</w:t>
      </w:r>
      <w:r w:rsidRPr="00CA20DC">
        <w:rPr>
          <w:rFonts w:ascii="Arial" w:hAnsi="Arial" w:cs="Arial"/>
          <w:spacing w:val="-4"/>
          <w:w w:val="105"/>
          <w:sz w:val="20"/>
          <w:szCs w:val="20"/>
        </w:rPr>
        <w:t xml:space="preserve"> </w:t>
      </w:r>
      <w:r w:rsidRPr="00CA20DC">
        <w:rPr>
          <w:rFonts w:ascii="Arial" w:hAnsi="Arial" w:cs="Arial"/>
          <w:spacing w:val="3"/>
          <w:w w:val="105"/>
          <w:sz w:val="20"/>
          <w:szCs w:val="20"/>
        </w:rPr>
        <w:t>be</w:t>
      </w:r>
      <w:r w:rsidRPr="00CA20DC">
        <w:rPr>
          <w:rFonts w:ascii="Arial" w:hAnsi="Arial" w:cs="Arial"/>
          <w:spacing w:val="-7"/>
          <w:w w:val="105"/>
          <w:sz w:val="20"/>
          <w:szCs w:val="20"/>
        </w:rPr>
        <w:t xml:space="preserve"> </w:t>
      </w:r>
      <w:r w:rsidRPr="00CA20DC">
        <w:rPr>
          <w:rFonts w:ascii="Arial" w:hAnsi="Arial" w:cs="Arial"/>
          <w:spacing w:val="4"/>
          <w:w w:val="105"/>
          <w:sz w:val="20"/>
          <w:szCs w:val="20"/>
        </w:rPr>
        <w:t>deployed</w:t>
      </w:r>
      <w:r w:rsidRPr="00CA20DC">
        <w:rPr>
          <w:rFonts w:ascii="Arial" w:hAnsi="Arial" w:cs="Arial"/>
          <w:spacing w:val="-4"/>
          <w:w w:val="105"/>
          <w:sz w:val="20"/>
          <w:szCs w:val="20"/>
        </w:rPr>
        <w:t xml:space="preserve"> </w:t>
      </w:r>
      <w:r w:rsidRPr="00CA20DC">
        <w:rPr>
          <w:rFonts w:ascii="Arial" w:hAnsi="Arial" w:cs="Arial"/>
          <w:w w:val="105"/>
          <w:sz w:val="20"/>
          <w:szCs w:val="20"/>
        </w:rPr>
        <w:t>effectively</w:t>
      </w:r>
      <w:r w:rsidRPr="00CA20DC">
        <w:rPr>
          <w:rFonts w:ascii="Arial" w:hAnsi="Arial" w:cs="Arial"/>
          <w:spacing w:val="-4"/>
          <w:w w:val="105"/>
          <w:sz w:val="20"/>
          <w:szCs w:val="20"/>
        </w:rPr>
        <w:t xml:space="preserve"> </w:t>
      </w:r>
      <w:r w:rsidRPr="00CA20DC">
        <w:rPr>
          <w:rFonts w:ascii="Arial" w:hAnsi="Arial" w:cs="Arial"/>
          <w:w w:val="105"/>
          <w:sz w:val="20"/>
          <w:szCs w:val="20"/>
        </w:rPr>
        <w:t>elsewhere</w:t>
      </w:r>
      <w:r w:rsidRPr="00CA20DC">
        <w:rPr>
          <w:rFonts w:ascii="Arial" w:hAnsi="Arial" w:cs="Arial"/>
          <w:spacing w:val="-7"/>
          <w:w w:val="105"/>
          <w:sz w:val="20"/>
          <w:szCs w:val="20"/>
        </w:rPr>
        <w:t xml:space="preserve"> </w:t>
      </w:r>
      <w:r w:rsidRPr="00CA20DC">
        <w:rPr>
          <w:rFonts w:ascii="Arial" w:hAnsi="Arial" w:cs="Arial"/>
          <w:w w:val="105"/>
          <w:sz w:val="20"/>
          <w:szCs w:val="20"/>
        </w:rPr>
        <w:t xml:space="preserve">in </w:t>
      </w:r>
      <w:r w:rsidRPr="00CA20DC">
        <w:rPr>
          <w:rFonts w:ascii="Arial" w:hAnsi="Arial" w:cs="Arial"/>
          <w:spacing w:val="3"/>
          <w:w w:val="105"/>
          <w:sz w:val="20"/>
          <w:szCs w:val="20"/>
        </w:rPr>
        <w:t>the</w:t>
      </w:r>
      <w:r w:rsidRPr="00CA20DC">
        <w:rPr>
          <w:rFonts w:ascii="Arial" w:hAnsi="Arial" w:cs="Arial"/>
          <w:spacing w:val="-3"/>
          <w:w w:val="105"/>
          <w:sz w:val="20"/>
          <w:szCs w:val="20"/>
        </w:rPr>
        <w:t xml:space="preserve"> </w:t>
      </w:r>
      <w:r w:rsidRPr="00CA20DC">
        <w:rPr>
          <w:rFonts w:ascii="Arial" w:hAnsi="Arial" w:cs="Arial"/>
          <w:spacing w:val="3"/>
          <w:w w:val="105"/>
          <w:sz w:val="20"/>
          <w:szCs w:val="20"/>
        </w:rPr>
        <w:t>organization.</w:t>
      </w:r>
    </w:p>
    <w:p w14:paraId="6168447E" w14:textId="77777777" w:rsidR="006754A6" w:rsidRPr="00CA20DC" w:rsidRDefault="006754A6" w:rsidP="00F955CB">
      <w:pPr>
        <w:pStyle w:val="ListParagraph"/>
        <w:numPr>
          <w:ilvl w:val="0"/>
          <w:numId w:val="13"/>
        </w:numPr>
        <w:spacing w:after="0" w:line="240" w:lineRule="auto"/>
        <w:rPr>
          <w:rFonts w:ascii="Arial" w:hAnsi="Arial" w:cs="Arial"/>
          <w:sz w:val="20"/>
          <w:szCs w:val="20"/>
        </w:rPr>
      </w:pPr>
      <w:r w:rsidRPr="00CA20DC">
        <w:rPr>
          <w:rFonts w:ascii="Arial" w:hAnsi="Arial" w:cs="Arial"/>
          <w:spacing w:val="3"/>
          <w:w w:val="105"/>
          <w:sz w:val="20"/>
          <w:szCs w:val="20"/>
        </w:rPr>
        <w:t>Enhanced</w:t>
      </w:r>
      <w:r w:rsidRPr="00CA20DC">
        <w:rPr>
          <w:rFonts w:ascii="Arial" w:hAnsi="Arial" w:cs="Arial"/>
          <w:spacing w:val="-2"/>
          <w:w w:val="105"/>
          <w:sz w:val="20"/>
          <w:szCs w:val="20"/>
        </w:rPr>
        <w:t xml:space="preserve"> </w:t>
      </w:r>
      <w:r w:rsidRPr="00CA20DC">
        <w:rPr>
          <w:rFonts w:ascii="Arial" w:hAnsi="Arial" w:cs="Arial"/>
          <w:spacing w:val="3"/>
          <w:w w:val="105"/>
          <w:sz w:val="20"/>
          <w:szCs w:val="20"/>
        </w:rPr>
        <w:t>compliance</w:t>
      </w:r>
      <w:r w:rsidRPr="00CA20DC">
        <w:rPr>
          <w:rFonts w:ascii="Arial" w:hAnsi="Arial" w:cs="Arial"/>
          <w:spacing w:val="-5"/>
          <w:w w:val="105"/>
          <w:sz w:val="20"/>
          <w:szCs w:val="20"/>
        </w:rPr>
        <w:t xml:space="preserve"> </w:t>
      </w:r>
      <w:r w:rsidRPr="00CA20DC">
        <w:rPr>
          <w:rFonts w:ascii="Arial" w:hAnsi="Arial" w:cs="Arial"/>
          <w:w w:val="105"/>
          <w:sz w:val="20"/>
          <w:szCs w:val="20"/>
        </w:rPr>
        <w:t>with</w:t>
      </w:r>
      <w:r w:rsidRPr="00CA20DC">
        <w:rPr>
          <w:rFonts w:ascii="Arial" w:hAnsi="Arial" w:cs="Arial"/>
          <w:spacing w:val="-2"/>
          <w:w w:val="105"/>
          <w:sz w:val="20"/>
          <w:szCs w:val="20"/>
        </w:rPr>
        <w:t xml:space="preserve"> </w:t>
      </w:r>
      <w:r w:rsidRPr="00CA20DC">
        <w:rPr>
          <w:rFonts w:ascii="Arial" w:hAnsi="Arial" w:cs="Arial"/>
          <w:spacing w:val="2"/>
          <w:w w:val="105"/>
          <w:sz w:val="20"/>
          <w:szCs w:val="20"/>
        </w:rPr>
        <w:t>governmental</w:t>
      </w:r>
      <w:r w:rsidRPr="00CA20DC">
        <w:rPr>
          <w:rFonts w:ascii="Arial" w:hAnsi="Arial" w:cs="Arial"/>
          <w:spacing w:val="-3"/>
          <w:w w:val="105"/>
          <w:sz w:val="20"/>
          <w:szCs w:val="20"/>
        </w:rPr>
        <w:t xml:space="preserve"> </w:t>
      </w:r>
      <w:r w:rsidRPr="00CA20DC">
        <w:rPr>
          <w:rFonts w:ascii="Arial" w:hAnsi="Arial" w:cs="Arial"/>
          <w:spacing w:val="3"/>
          <w:w w:val="105"/>
          <w:sz w:val="20"/>
          <w:szCs w:val="20"/>
        </w:rPr>
        <w:t>regulations</w:t>
      </w:r>
      <w:r w:rsidRPr="00CA20DC">
        <w:rPr>
          <w:rFonts w:ascii="Arial" w:hAnsi="Arial" w:cs="Arial"/>
          <w:spacing w:val="-8"/>
          <w:w w:val="105"/>
          <w:sz w:val="20"/>
          <w:szCs w:val="20"/>
        </w:rPr>
        <w:t xml:space="preserve"> </w:t>
      </w:r>
      <w:r w:rsidRPr="00CA20DC">
        <w:rPr>
          <w:rFonts w:ascii="Arial" w:hAnsi="Arial" w:cs="Arial"/>
          <w:spacing w:val="3"/>
          <w:w w:val="105"/>
          <w:sz w:val="20"/>
          <w:szCs w:val="20"/>
        </w:rPr>
        <w:t>through</w:t>
      </w:r>
      <w:r w:rsidRPr="00CA20DC">
        <w:rPr>
          <w:rFonts w:ascii="Arial" w:hAnsi="Arial" w:cs="Arial"/>
          <w:spacing w:val="-2"/>
          <w:w w:val="105"/>
          <w:sz w:val="20"/>
          <w:szCs w:val="20"/>
        </w:rPr>
        <w:t xml:space="preserve"> </w:t>
      </w:r>
      <w:r w:rsidRPr="00CA20DC">
        <w:rPr>
          <w:rFonts w:ascii="Arial" w:hAnsi="Arial" w:cs="Arial"/>
          <w:w w:val="105"/>
          <w:sz w:val="20"/>
          <w:szCs w:val="20"/>
        </w:rPr>
        <w:t>greater</w:t>
      </w:r>
      <w:r w:rsidRPr="00CA20DC">
        <w:rPr>
          <w:rFonts w:ascii="Arial" w:hAnsi="Arial" w:cs="Arial"/>
          <w:spacing w:val="-12"/>
          <w:w w:val="105"/>
          <w:sz w:val="20"/>
          <w:szCs w:val="20"/>
        </w:rPr>
        <w:t xml:space="preserve"> </w:t>
      </w:r>
      <w:r w:rsidRPr="00CA20DC">
        <w:rPr>
          <w:rFonts w:ascii="Arial" w:hAnsi="Arial" w:cs="Arial"/>
          <w:spacing w:val="4"/>
          <w:w w:val="105"/>
          <w:sz w:val="20"/>
          <w:szCs w:val="20"/>
        </w:rPr>
        <w:t>auditability,</w:t>
      </w:r>
      <w:r w:rsidRPr="00CA20DC">
        <w:rPr>
          <w:rFonts w:ascii="Arial" w:hAnsi="Arial" w:cs="Arial"/>
          <w:spacing w:val="-10"/>
          <w:w w:val="105"/>
          <w:sz w:val="20"/>
          <w:szCs w:val="20"/>
        </w:rPr>
        <w:t xml:space="preserve"> </w:t>
      </w:r>
      <w:r w:rsidRPr="00CA20DC">
        <w:rPr>
          <w:rFonts w:ascii="Arial" w:hAnsi="Arial" w:cs="Arial"/>
          <w:spacing w:val="3"/>
          <w:w w:val="105"/>
          <w:sz w:val="20"/>
          <w:szCs w:val="20"/>
        </w:rPr>
        <w:t>documentation</w:t>
      </w:r>
      <w:r w:rsidRPr="00CA20DC">
        <w:rPr>
          <w:rFonts w:ascii="Arial" w:hAnsi="Arial" w:cs="Arial"/>
          <w:spacing w:val="-2"/>
          <w:w w:val="105"/>
          <w:sz w:val="20"/>
          <w:szCs w:val="20"/>
        </w:rPr>
        <w:t xml:space="preserve"> </w:t>
      </w:r>
      <w:r w:rsidRPr="00CA20DC">
        <w:rPr>
          <w:rFonts w:ascii="Arial" w:hAnsi="Arial" w:cs="Arial"/>
          <w:spacing w:val="2"/>
          <w:w w:val="105"/>
          <w:sz w:val="20"/>
          <w:szCs w:val="20"/>
        </w:rPr>
        <w:t>and</w:t>
      </w:r>
      <w:r w:rsidRPr="00CA20DC">
        <w:rPr>
          <w:rFonts w:ascii="Arial" w:hAnsi="Arial" w:cs="Arial"/>
          <w:spacing w:val="-2"/>
          <w:w w:val="105"/>
          <w:sz w:val="20"/>
          <w:szCs w:val="20"/>
        </w:rPr>
        <w:t xml:space="preserve"> </w:t>
      </w:r>
      <w:r w:rsidRPr="00CA20DC">
        <w:rPr>
          <w:rFonts w:ascii="Arial" w:hAnsi="Arial" w:cs="Arial"/>
          <w:spacing w:val="2"/>
          <w:w w:val="105"/>
          <w:sz w:val="20"/>
          <w:szCs w:val="20"/>
        </w:rPr>
        <w:t>control</w:t>
      </w:r>
      <w:r w:rsidRPr="00CA20DC">
        <w:rPr>
          <w:rFonts w:ascii="Arial" w:hAnsi="Arial" w:cs="Arial"/>
          <w:spacing w:val="-3"/>
          <w:w w:val="105"/>
          <w:sz w:val="20"/>
          <w:szCs w:val="20"/>
        </w:rPr>
        <w:t xml:space="preserve"> </w:t>
      </w:r>
      <w:r w:rsidRPr="00CA20DC">
        <w:rPr>
          <w:rFonts w:ascii="Arial" w:hAnsi="Arial" w:cs="Arial"/>
          <w:spacing w:val="3"/>
          <w:w w:val="105"/>
          <w:sz w:val="20"/>
          <w:szCs w:val="20"/>
        </w:rPr>
        <w:t>of</w:t>
      </w:r>
      <w:r w:rsidRPr="00CA20DC">
        <w:rPr>
          <w:rFonts w:ascii="Arial" w:hAnsi="Arial" w:cs="Arial"/>
          <w:spacing w:val="-12"/>
          <w:w w:val="105"/>
          <w:sz w:val="20"/>
          <w:szCs w:val="20"/>
        </w:rPr>
        <w:t xml:space="preserve"> </w:t>
      </w:r>
      <w:r w:rsidRPr="00CA20DC">
        <w:rPr>
          <w:rFonts w:ascii="Arial" w:hAnsi="Arial" w:cs="Arial"/>
          <w:spacing w:val="3"/>
          <w:w w:val="105"/>
          <w:sz w:val="20"/>
          <w:szCs w:val="20"/>
        </w:rPr>
        <w:t>spending</w:t>
      </w:r>
      <w:r w:rsidRPr="00CA20DC">
        <w:rPr>
          <w:rFonts w:ascii="Arial" w:hAnsi="Arial" w:cs="Arial"/>
          <w:spacing w:val="-1"/>
          <w:w w:val="105"/>
          <w:sz w:val="20"/>
          <w:szCs w:val="20"/>
        </w:rPr>
        <w:t xml:space="preserve"> </w:t>
      </w:r>
      <w:r w:rsidRPr="00CA20DC">
        <w:rPr>
          <w:rFonts w:ascii="Arial" w:hAnsi="Arial" w:cs="Arial"/>
          <w:spacing w:val="3"/>
          <w:w w:val="105"/>
          <w:sz w:val="20"/>
          <w:szCs w:val="20"/>
        </w:rPr>
        <w:t>activity.</w:t>
      </w:r>
    </w:p>
    <w:p w14:paraId="3CD7DE67" w14:textId="77777777" w:rsidR="00B903A4" w:rsidRDefault="006754A6" w:rsidP="006754A6">
      <w:pPr>
        <w:rPr>
          <w:rFonts w:ascii="Arial" w:hAnsi="Arial" w:cs="Arial"/>
          <w:i/>
          <w:w w:val="105"/>
          <w:sz w:val="20"/>
          <w:szCs w:val="20"/>
        </w:rPr>
      </w:pPr>
      <w:r w:rsidRPr="00CA20DC">
        <w:rPr>
          <w:rFonts w:ascii="Arial" w:hAnsi="Arial" w:cs="Arial"/>
          <w:w w:val="105"/>
          <w:sz w:val="20"/>
          <w:szCs w:val="20"/>
        </w:rPr>
        <w:br/>
      </w:r>
    </w:p>
    <w:p w14:paraId="5DD1DC72" w14:textId="0FEB81BD" w:rsidR="006754A6" w:rsidRPr="00CA20DC" w:rsidRDefault="006754A6" w:rsidP="006754A6">
      <w:pPr>
        <w:rPr>
          <w:rFonts w:ascii="Arial" w:hAnsi="Arial" w:cs="Arial"/>
          <w:sz w:val="20"/>
          <w:szCs w:val="20"/>
        </w:rPr>
      </w:pPr>
      <w:r w:rsidRPr="00CA20DC">
        <w:rPr>
          <w:rFonts w:ascii="Arial" w:hAnsi="Arial" w:cs="Arial"/>
          <w:i/>
          <w:w w:val="105"/>
          <w:sz w:val="20"/>
          <w:szCs w:val="20"/>
        </w:rPr>
        <w:t>Key Benefits to</w:t>
      </w:r>
      <w:r w:rsidR="00B903A4">
        <w:rPr>
          <w:rFonts w:ascii="Arial" w:hAnsi="Arial" w:cs="Arial"/>
          <w:i/>
          <w:w w:val="105"/>
          <w:sz w:val="20"/>
          <w:szCs w:val="20"/>
        </w:rPr>
        <w:t xml:space="preserve"> Federal Government</w:t>
      </w:r>
      <w:r w:rsidRPr="00CA20DC">
        <w:rPr>
          <w:rFonts w:ascii="Arial" w:hAnsi="Arial" w:cs="Arial"/>
          <w:sz w:val="20"/>
          <w:szCs w:val="20"/>
        </w:rPr>
        <w:t xml:space="preserve"> </w:t>
      </w:r>
      <w:r w:rsidRPr="00CA20DC">
        <w:rPr>
          <w:rFonts w:ascii="Arial" w:hAnsi="Arial" w:cs="Arial"/>
          <w:i/>
          <w:w w:val="105"/>
          <w:sz w:val="20"/>
          <w:szCs w:val="20"/>
        </w:rPr>
        <w:t>Employees:</w:t>
      </w:r>
    </w:p>
    <w:p w14:paraId="256E0998" w14:textId="77777777" w:rsidR="006754A6" w:rsidRPr="00CA20DC" w:rsidRDefault="006754A6" w:rsidP="00F955CB">
      <w:pPr>
        <w:pStyle w:val="ListParagraph"/>
        <w:numPr>
          <w:ilvl w:val="0"/>
          <w:numId w:val="14"/>
        </w:numPr>
        <w:spacing w:after="0" w:line="240" w:lineRule="auto"/>
        <w:rPr>
          <w:rFonts w:ascii="Arial" w:hAnsi="Arial" w:cs="Arial"/>
          <w:sz w:val="20"/>
          <w:szCs w:val="20"/>
        </w:rPr>
      </w:pPr>
      <w:r w:rsidRPr="00CA20DC">
        <w:rPr>
          <w:rFonts w:ascii="Arial" w:hAnsi="Arial" w:cs="Arial"/>
          <w:spacing w:val="3"/>
          <w:w w:val="105"/>
          <w:sz w:val="20"/>
          <w:szCs w:val="20"/>
        </w:rPr>
        <w:t>Intuitive</w:t>
      </w:r>
      <w:r w:rsidRPr="00CA20DC">
        <w:rPr>
          <w:rFonts w:ascii="Arial" w:hAnsi="Arial" w:cs="Arial"/>
          <w:spacing w:val="-5"/>
          <w:w w:val="105"/>
          <w:sz w:val="20"/>
          <w:szCs w:val="20"/>
        </w:rPr>
        <w:t xml:space="preserve"> </w:t>
      </w:r>
      <w:r w:rsidRPr="00CA20DC">
        <w:rPr>
          <w:rFonts w:ascii="Arial" w:hAnsi="Arial" w:cs="Arial"/>
          <w:spacing w:val="2"/>
          <w:w w:val="105"/>
          <w:sz w:val="20"/>
          <w:szCs w:val="20"/>
        </w:rPr>
        <w:t>and</w:t>
      </w:r>
      <w:r w:rsidRPr="00CA20DC">
        <w:rPr>
          <w:rFonts w:ascii="Arial" w:hAnsi="Arial" w:cs="Arial"/>
          <w:spacing w:val="-1"/>
          <w:w w:val="105"/>
          <w:sz w:val="20"/>
          <w:szCs w:val="20"/>
        </w:rPr>
        <w:t xml:space="preserve"> </w:t>
      </w:r>
      <w:r w:rsidRPr="00CA20DC">
        <w:rPr>
          <w:rFonts w:ascii="Arial" w:hAnsi="Arial" w:cs="Arial"/>
          <w:w w:val="105"/>
          <w:sz w:val="20"/>
          <w:szCs w:val="20"/>
        </w:rPr>
        <w:t>simple</w:t>
      </w:r>
      <w:r w:rsidRPr="00CA20DC">
        <w:rPr>
          <w:rFonts w:ascii="Arial" w:hAnsi="Arial" w:cs="Arial"/>
          <w:spacing w:val="-5"/>
          <w:w w:val="105"/>
          <w:sz w:val="20"/>
          <w:szCs w:val="20"/>
        </w:rPr>
        <w:t xml:space="preserve"> </w:t>
      </w:r>
      <w:r w:rsidRPr="00CA20DC">
        <w:rPr>
          <w:rFonts w:ascii="Arial" w:hAnsi="Arial" w:cs="Arial"/>
          <w:w w:val="105"/>
          <w:sz w:val="20"/>
          <w:szCs w:val="20"/>
        </w:rPr>
        <w:t>user</w:t>
      </w:r>
      <w:r w:rsidRPr="00CA20DC">
        <w:rPr>
          <w:rFonts w:ascii="Arial" w:hAnsi="Arial" w:cs="Arial"/>
          <w:spacing w:val="-11"/>
          <w:w w:val="105"/>
          <w:sz w:val="20"/>
          <w:szCs w:val="20"/>
        </w:rPr>
        <w:t xml:space="preserve"> </w:t>
      </w:r>
      <w:r w:rsidRPr="00CA20DC">
        <w:rPr>
          <w:rFonts w:ascii="Arial" w:hAnsi="Arial" w:cs="Arial"/>
          <w:spacing w:val="2"/>
          <w:w w:val="105"/>
          <w:sz w:val="20"/>
          <w:szCs w:val="20"/>
        </w:rPr>
        <w:t>experience</w:t>
      </w:r>
      <w:r w:rsidRPr="00CA20DC">
        <w:rPr>
          <w:rFonts w:ascii="Arial" w:hAnsi="Arial" w:cs="Arial"/>
          <w:spacing w:val="-5"/>
          <w:w w:val="105"/>
          <w:sz w:val="20"/>
          <w:szCs w:val="20"/>
        </w:rPr>
        <w:t xml:space="preserve"> </w:t>
      </w:r>
      <w:r w:rsidRPr="00CA20DC">
        <w:rPr>
          <w:rFonts w:ascii="Arial" w:hAnsi="Arial" w:cs="Arial"/>
          <w:spacing w:val="3"/>
          <w:w w:val="105"/>
          <w:sz w:val="20"/>
          <w:szCs w:val="20"/>
        </w:rPr>
        <w:t>that</w:t>
      </w:r>
      <w:r w:rsidRPr="00CA20DC">
        <w:rPr>
          <w:rFonts w:ascii="Arial" w:hAnsi="Arial" w:cs="Arial"/>
          <w:spacing w:val="-2"/>
          <w:w w:val="105"/>
          <w:sz w:val="20"/>
          <w:szCs w:val="20"/>
        </w:rPr>
        <w:t xml:space="preserve"> </w:t>
      </w:r>
      <w:r w:rsidRPr="00CA20DC">
        <w:rPr>
          <w:rFonts w:ascii="Arial" w:hAnsi="Arial" w:cs="Arial"/>
          <w:spacing w:val="3"/>
          <w:w w:val="105"/>
          <w:sz w:val="20"/>
          <w:szCs w:val="20"/>
        </w:rPr>
        <w:t>shields</w:t>
      </w:r>
      <w:r w:rsidRPr="00CA20DC">
        <w:rPr>
          <w:rFonts w:ascii="Arial" w:hAnsi="Arial" w:cs="Arial"/>
          <w:spacing w:val="-8"/>
          <w:w w:val="105"/>
          <w:sz w:val="20"/>
          <w:szCs w:val="20"/>
        </w:rPr>
        <w:t xml:space="preserve"> </w:t>
      </w:r>
      <w:r w:rsidRPr="00CA20DC">
        <w:rPr>
          <w:rFonts w:ascii="Arial" w:hAnsi="Arial" w:cs="Arial"/>
          <w:w w:val="105"/>
          <w:sz w:val="20"/>
          <w:szCs w:val="20"/>
        </w:rPr>
        <w:t>users</w:t>
      </w:r>
      <w:r w:rsidRPr="00CA20DC">
        <w:rPr>
          <w:rFonts w:ascii="Arial" w:hAnsi="Arial" w:cs="Arial"/>
          <w:spacing w:val="-7"/>
          <w:w w:val="105"/>
          <w:sz w:val="20"/>
          <w:szCs w:val="20"/>
        </w:rPr>
        <w:t xml:space="preserve"> </w:t>
      </w:r>
      <w:r w:rsidRPr="00CA20DC">
        <w:rPr>
          <w:rFonts w:ascii="Arial" w:hAnsi="Arial" w:cs="Arial"/>
          <w:w w:val="105"/>
          <w:sz w:val="20"/>
          <w:szCs w:val="20"/>
        </w:rPr>
        <w:t>from</w:t>
      </w:r>
      <w:r w:rsidRPr="00CA20DC">
        <w:rPr>
          <w:rFonts w:ascii="Arial" w:hAnsi="Arial" w:cs="Arial"/>
          <w:spacing w:val="-9"/>
          <w:w w:val="105"/>
          <w:sz w:val="20"/>
          <w:szCs w:val="20"/>
        </w:rPr>
        <w:t xml:space="preserve"> </w:t>
      </w:r>
      <w:r w:rsidRPr="00CA20DC">
        <w:rPr>
          <w:rFonts w:ascii="Arial" w:hAnsi="Arial" w:cs="Arial"/>
          <w:spacing w:val="3"/>
          <w:w w:val="105"/>
          <w:sz w:val="20"/>
          <w:szCs w:val="20"/>
        </w:rPr>
        <w:t>complexity</w:t>
      </w:r>
      <w:r w:rsidRPr="00CA20DC">
        <w:rPr>
          <w:rFonts w:ascii="Arial" w:hAnsi="Arial" w:cs="Arial"/>
          <w:spacing w:val="-1"/>
          <w:w w:val="105"/>
          <w:sz w:val="20"/>
          <w:szCs w:val="20"/>
        </w:rPr>
        <w:t xml:space="preserve"> </w:t>
      </w:r>
      <w:r w:rsidRPr="00CA20DC">
        <w:rPr>
          <w:rFonts w:ascii="Arial" w:hAnsi="Arial" w:cs="Arial"/>
          <w:spacing w:val="2"/>
          <w:w w:val="105"/>
          <w:sz w:val="20"/>
          <w:szCs w:val="20"/>
        </w:rPr>
        <w:t>and</w:t>
      </w:r>
      <w:r w:rsidRPr="00CA20DC">
        <w:rPr>
          <w:rFonts w:ascii="Arial" w:hAnsi="Arial" w:cs="Arial"/>
          <w:w w:val="105"/>
          <w:sz w:val="20"/>
          <w:szCs w:val="20"/>
        </w:rPr>
        <w:t xml:space="preserve"> </w:t>
      </w:r>
      <w:r w:rsidRPr="00CA20DC">
        <w:rPr>
          <w:rFonts w:ascii="Arial" w:hAnsi="Arial" w:cs="Arial"/>
          <w:spacing w:val="3"/>
          <w:w w:val="105"/>
          <w:sz w:val="20"/>
          <w:szCs w:val="20"/>
        </w:rPr>
        <w:t>enables</w:t>
      </w:r>
      <w:r w:rsidRPr="00CA20DC">
        <w:rPr>
          <w:rFonts w:ascii="Arial" w:hAnsi="Arial" w:cs="Arial"/>
          <w:spacing w:val="-8"/>
          <w:w w:val="105"/>
          <w:sz w:val="20"/>
          <w:szCs w:val="20"/>
        </w:rPr>
        <w:t xml:space="preserve"> </w:t>
      </w:r>
      <w:r w:rsidRPr="00CA20DC">
        <w:rPr>
          <w:rFonts w:ascii="Arial" w:hAnsi="Arial" w:cs="Arial"/>
          <w:spacing w:val="4"/>
          <w:w w:val="105"/>
          <w:sz w:val="20"/>
          <w:szCs w:val="20"/>
        </w:rPr>
        <w:t>adoption</w:t>
      </w:r>
      <w:r w:rsidRPr="00CA20DC">
        <w:rPr>
          <w:rFonts w:ascii="Arial" w:hAnsi="Arial" w:cs="Arial"/>
          <w:spacing w:val="-1"/>
          <w:w w:val="105"/>
          <w:sz w:val="20"/>
          <w:szCs w:val="20"/>
        </w:rPr>
        <w:t xml:space="preserve"> </w:t>
      </w:r>
      <w:r w:rsidRPr="00CA20DC">
        <w:rPr>
          <w:rFonts w:ascii="Arial" w:hAnsi="Arial" w:cs="Arial"/>
          <w:spacing w:val="3"/>
          <w:w w:val="105"/>
          <w:sz w:val="20"/>
          <w:szCs w:val="20"/>
        </w:rPr>
        <w:t>of</w:t>
      </w:r>
      <w:r w:rsidRPr="00CA20DC">
        <w:rPr>
          <w:rFonts w:ascii="Arial" w:hAnsi="Arial" w:cs="Arial"/>
          <w:spacing w:val="-11"/>
          <w:w w:val="105"/>
          <w:sz w:val="20"/>
          <w:szCs w:val="20"/>
        </w:rPr>
        <w:t xml:space="preserve"> </w:t>
      </w:r>
      <w:r w:rsidRPr="00CA20DC">
        <w:rPr>
          <w:rFonts w:ascii="Arial" w:hAnsi="Arial" w:cs="Arial"/>
          <w:spacing w:val="4"/>
          <w:w w:val="105"/>
          <w:sz w:val="20"/>
          <w:szCs w:val="20"/>
        </w:rPr>
        <w:t>our</w:t>
      </w:r>
      <w:r w:rsidRPr="00CA20DC">
        <w:rPr>
          <w:rFonts w:ascii="Arial" w:hAnsi="Arial" w:cs="Arial"/>
          <w:spacing w:val="-11"/>
          <w:w w:val="105"/>
          <w:sz w:val="20"/>
          <w:szCs w:val="20"/>
        </w:rPr>
        <w:t xml:space="preserve"> </w:t>
      </w:r>
      <w:r w:rsidRPr="00CA20DC">
        <w:rPr>
          <w:rFonts w:ascii="Arial" w:hAnsi="Arial" w:cs="Arial"/>
          <w:w w:val="105"/>
          <w:sz w:val="20"/>
          <w:szCs w:val="20"/>
        </w:rPr>
        <w:t>platform</w:t>
      </w:r>
      <w:r w:rsidRPr="00CA20DC">
        <w:rPr>
          <w:rFonts w:ascii="Arial" w:hAnsi="Arial" w:cs="Arial"/>
          <w:spacing w:val="-9"/>
          <w:w w:val="105"/>
          <w:sz w:val="20"/>
          <w:szCs w:val="20"/>
        </w:rPr>
        <w:t xml:space="preserve"> </w:t>
      </w:r>
      <w:r w:rsidRPr="00CA20DC">
        <w:rPr>
          <w:rFonts w:ascii="Arial" w:hAnsi="Arial" w:cs="Arial"/>
          <w:w w:val="105"/>
          <w:sz w:val="20"/>
          <w:szCs w:val="20"/>
        </w:rPr>
        <w:t>with minimal</w:t>
      </w:r>
      <w:r w:rsidRPr="00CA20DC">
        <w:rPr>
          <w:rFonts w:ascii="Arial" w:hAnsi="Arial" w:cs="Arial"/>
          <w:spacing w:val="-3"/>
          <w:w w:val="105"/>
          <w:sz w:val="20"/>
          <w:szCs w:val="20"/>
        </w:rPr>
        <w:t xml:space="preserve"> </w:t>
      </w:r>
      <w:r w:rsidRPr="00CA20DC">
        <w:rPr>
          <w:rFonts w:ascii="Arial" w:hAnsi="Arial" w:cs="Arial"/>
          <w:spacing w:val="3"/>
          <w:w w:val="105"/>
          <w:sz w:val="20"/>
          <w:szCs w:val="20"/>
        </w:rPr>
        <w:t>training.</w:t>
      </w:r>
    </w:p>
    <w:p w14:paraId="0972DE6B" w14:textId="77777777" w:rsidR="006754A6" w:rsidRPr="00CA20DC" w:rsidRDefault="006754A6" w:rsidP="00F955CB">
      <w:pPr>
        <w:pStyle w:val="ListParagraph"/>
        <w:numPr>
          <w:ilvl w:val="0"/>
          <w:numId w:val="14"/>
        </w:numPr>
        <w:spacing w:after="0" w:line="240" w:lineRule="auto"/>
        <w:rPr>
          <w:rFonts w:ascii="Arial" w:hAnsi="Arial" w:cs="Arial"/>
          <w:sz w:val="20"/>
          <w:szCs w:val="20"/>
        </w:rPr>
      </w:pPr>
      <w:r w:rsidRPr="00CA20DC">
        <w:rPr>
          <w:rFonts w:ascii="Arial" w:hAnsi="Arial" w:cs="Arial"/>
          <w:w w:val="105"/>
          <w:sz w:val="20"/>
          <w:szCs w:val="20"/>
        </w:rPr>
        <w:t>Efficiency</w:t>
      </w:r>
      <w:r w:rsidRPr="00CA20DC">
        <w:rPr>
          <w:rFonts w:ascii="Arial" w:hAnsi="Arial" w:cs="Arial"/>
          <w:spacing w:val="-2"/>
          <w:w w:val="105"/>
          <w:sz w:val="20"/>
          <w:szCs w:val="20"/>
        </w:rPr>
        <w:t xml:space="preserve"> </w:t>
      </w:r>
      <w:r w:rsidRPr="00CA20DC">
        <w:rPr>
          <w:rFonts w:ascii="Arial" w:hAnsi="Arial" w:cs="Arial"/>
          <w:spacing w:val="2"/>
          <w:w w:val="105"/>
          <w:sz w:val="20"/>
          <w:szCs w:val="20"/>
        </w:rPr>
        <w:t>improvements</w:t>
      </w:r>
      <w:r w:rsidRPr="00CA20DC">
        <w:rPr>
          <w:rFonts w:ascii="Arial" w:hAnsi="Arial" w:cs="Arial"/>
          <w:spacing w:val="-8"/>
          <w:w w:val="105"/>
          <w:sz w:val="20"/>
          <w:szCs w:val="20"/>
        </w:rPr>
        <w:t xml:space="preserve"> </w:t>
      </w:r>
      <w:r w:rsidRPr="00CA20DC">
        <w:rPr>
          <w:rFonts w:ascii="Arial" w:hAnsi="Arial" w:cs="Arial"/>
          <w:w w:val="105"/>
          <w:sz w:val="20"/>
          <w:szCs w:val="20"/>
        </w:rPr>
        <w:t>as</w:t>
      </w:r>
      <w:r w:rsidRPr="00CA20DC">
        <w:rPr>
          <w:rFonts w:ascii="Arial" w:hAnsi="Arial" w:cs="Arial"/>
          <w:spacing w:val="-8"/>
          <w:w w:val="105"/>
          <w:sz w:val="20"/>
          <w:szCs w:val="20"/>
        </w:rPr>
        <w:t xml:space="preserve"> </w:t>
      </w:r>
      <w:r w:rsidRPr="00CA20DC">
        <w:rPr>
          <w:rFonts w:ascii="Arial" w:hAnsi="Arial" w:cs="Arial"/>
          <w:spacing w:val="2"/>
          <w:w w:val="105"/>
          <w:sz w:val="20"/>
          <w:szCs w:val="20"/>
        </w:rPr>
        <w:t>employees</w:t>
      </w:r>
      <w:r w:rsidRPr="00CA20DC">
        <w:rPr>
          <w:rFonts w:ascii="Arial" w:hAnsi="Arial" w:cs="Arial"/>
          <w:spacing w:val="-8"/>
          <w:w w:val="105"/>
          <w:sz w:val="20"/>
          <w:szCs w:val="20"/>
        </w:rPr>
        <w:t xml:space="preserve"> </w:t>
      </w:r>
      <w:r w:rsidRPr="00CA20DC">
        <w:rPr>
          <w:rFonts w:ascii="Arial" w:hAnsi="Arial" w:cs="Arial"/>
          <w:w w:val="105"/>
          <w:sz w:val="20"/>
          <w:szCs w:val="20"/>
        </w:rPr>
        <w:t>are</w:t>
      </w:r>
      <w:r w:rsidRPr="00CA20DC">
        <w:rPr>
          <w:rFonts w:ascii="Arial" w:hAnsi="Arial" w:cs="Arial"/>
          <w:spacing w:val="-5"/>
          <w:w w:val="105"/>
          <w:sz w:val="20"/>
          <w:szCs w:val="20"/>
        </w:rPr>
        <w:t xml:space="preserve"> </w:t>
      </w:r>
      <w:r w:rsidRPr="00CA20DC">
        <w:rPr>
          <w:rFonts w:ascii="Arial" w:hAnsi="Arial" w:cs="Arial"/>
          <w:w w:val="105"/>
          <w:sz w:val="20"/>
          <w:szCs w:val="20"/>
        </w:rPr>
        <w:t>more</w:t>
      </w:r>
      <w:r w:rsidRPr="00CA20DC">
        <w:rPr>
          <w:rFonts w:ascii="Arial" w:hAnsi="Arial" w:cs="Arial"/>
          <w:spacing w:val="-6"/>
          <w:w w:val="105"/>
          <w:sz w:val="20"/>
          <w:szCs w:val="20"/>
        </w:rPr>
        <w:t xml:space="preserve"> </w:t>
      </w:r>
      <w:r w:rsidRPr="00CA20DC">
        <w:rPr>
          <w:rFonts w:ascii="Arial" w:hAnsi="Arial" w:cs="Arial"/>
          <w:spacing w:val="2"/>
          <w:w w:val="105"/>
          <w:sz w:val="20"/>
          <w:szCs w:val="20"/>
        </w:rPr>
        <w:t>rapidly</w:t>
      </w:r>
      <w:r w:rsidRPr="00CA20DC">
        <w:rPr>
          <w:rFonts w:ascii="Arial" w:hAnsi="Arial" w:cs="Arial"/>
          <w:spacing w:val="-1"/>
          <w:w w:val="105"/>
          <w:sz w:val="20"/>
          <w:szCs w:val="20"/>
        </w:rPr>
        <w:t xml:space="preserve"> </w:t>
      </w:r>
      <w:r w:rsidRPr="00CA20DC">
        <w:rPr>
          <w:rFonts w:ascii="Arial" w:hAnsi="Arial" w:cs="Arial"/>
          <w:spacing w:val="3"/>
          <w:w w:val="105"/>
          <w:sz w:val="20"/>
          <w:szCs w:val="20"/>
        </w:rPr>
        <w:t>able</w:t>
      </w:r>
      <w:r w:rsidRPr="00CA20DC">
        <w:rPr>
          <w:rFonts w:ascii="Arial" w:hAnsi="Arial" w:cs="Arial"/>
          <w:spacing w:val="-5"/>
          <w:w w:val="105"/>
          <w:sz w:val="20"/>
          <w:szCs w:val="20"/>
        </w:rPr>
        <w:t xml:space="preserve"> </w:t>
      </w:r>
      <w:r w:rsidRPr="00CA20DC">
        <w:rPr>
          <w:rFonts w:ascii="Arial" w:hAnsi="Arial" w:cs="Arial"/>
          <w:w w:val="105"/>
          <w:sz w:val="20"/>
          <w:szCs w:val="20"/>
        </w:rPr>
        <w:t>to</w:t>
      </w:r>
      <w:r w:rsidRPr="00CA20DC">
        <w:rPr>
          <w:rFonts w:ascii="Arial" w:hAnsi="Arial" w:cs="Arial"/>
          <w:spacing w:val="-2"/>
          <w:w w:val="105"/>
          <w:sz w:val="20"/>
          <w:szCs w:val="20"/>
        </w:rPr>
        <w:t xml:space="preserve"> </w:t>
      </w:r>
      <w:r w:rsidRPr="00CA20DC">
        <w:rPr>
          <w:rFonts w:ascii="Arial" w:hAnsi="Arial" w:cs="Arial"/>
          <w:w w:val="105"/>
          <w:sz w:val="20"/>
          <w:szCs w:val="20"/>
        </w:rPr>
        <w:t>procure</w:t>
      </w:r>
      <w:r w:rsidRPr="00CA20DC">
        <w:rPr>
          <w:rFonts w:ascii="Arial" w:hAnsi="Arial" w:cs="Arial"/>
          <w:spacing w:val="-5"/>
          <w:w w:val="105"/>
          <w:sz w:val="20"/>
          <w:szCs w:val="20"/>
        </w:rPr>
        <w:t xml:space="preserve"> </w:t>
      </w:r>
      <w:r w:rsidRPr="00CA20DC">
        <w:rPr>
          <w:rFonts w:ascii="Arial" w:hAnsi="Arial" w:cs="Arial"/>
          <w:spacing w:val="3"/>
          <w:w w:val="105"/>
          <w:sz w:val="20"/>
          <w:szCs w:val="20"/>
        </w:rPr>
        <w:t>the</w:t>
      </w:r>
      <w:r w:rsidRPr="00CA20DC">
        <w:rPr>
          <w:rFonts w:ascii="Arial" w:hAnsi="Arial" w:cs="Arial"/>
          <w:spacing w:val="-5"/>
          <w:w w:val="105"/>
          <w:sz w:val="20"/>
          <w:szCs w:val="20"/>
        </w:rPr>
        <w:t xml:space="preserve"> </w:t>
      </w:r>
      <w:r w:rsidRPr="00CA20DC">
        <w:rPr>
          <w:rFonts w:ascii="Arial" w:hAnsi="Arial" w:cs="Arial"/>
          <w:spacing w:val="4"/>
          <w:w w:val="105"/>
          <w:sz w:val="20"/>
          <w:szCs w:val="20"/>
        </w:rPr>
        <w:t>goods</w:t>
      </w:r>
      <w:r w:rsidRPr="00CA20DC">
        <w:rPr>
          <w:rFonts w:ascii="Arial" w:hAnsi="Arial" w:cs="Arial"/>
          <w:spacing w:val="-8"/>
          <w:w w:val="105"/>
          <w:sz w:val="20"/>
          <w:szCs w:val="20"/>
        </w:rPr>
        <w:t xml:space="preserve"> </w:t>
      </w:r>
      <w:r w:rsidRPr="00CA20DC">
        <w:rPr>
          <w:rFonts w:ascii="Arial" w:hAnsi="Arial" w:cs="Arial"/>
          <w:spacing w:val="2"/>
          <w:w w:val="105"/>
          <w:sz w:val="20"/>
          <w:szCs w:val="20"/>
        </w:rPr>
        <w:t>and</w:t>
      </w:r>
      <w:r w:rsidRPr="00CA20DC">
        <w:rPr>
          <w:rFonts w:ascii="Arial" w:hAnsi="Arial" w:cs="Arial"/>
          <w:spacing w:val="-2"/>
          <w:w w:val="105"/>
          <w:sz w:val="20"/>
          <w:szCs w:val="20"/>
        </w:rPr>
        <w:t xml:space="preserve"> </w:t>
      </w:r>
      <w:r w:rsidRPr="00CA20DC">
        <w:rPr>
          <w:rFonts w:ascii="Arial" w:hAnsi="Arial" w:cs="Arial"/>
          <w:w w:val="105"/>
          <w:sz w:val="20"/>
          <w:szCs w:val="20"/>
        </w:rPr>
        <w:t>services</w:t>
      </w:r>
      <w:r w:rsidRPr="00CA20DC">
        <w:rPr>
          <w:rFonts w:ascii="Arial" w:hAnsi="Arial" w:cs="Arial"/>
          <w:spacing w:val="-8"/>
          <w:w w:val="105"/>
          <w:sz w:val="20"/>
          <w:szCs w:val="20"/>
        </w:rPr>
        <w:t xml:space="preserve"> </w:t>
      </w:r>
      <w:r w:rsidRPr="00CA20DC">
        <w:rPr>
          <w:rFonts w:ascii="Arial" w:hAnsi="Arial" w:cs="Arial"/>
          <w:spacing w:val="3"/>
          <w:w w:val="105"/>
          <w:sz w:val="20"/>
          <w:szCs w:val="20"/>
        </w:rPr>
        <w:t>they</w:t>
      </w:r>
      <w:r w:rsidRPr="00CA20DC">
        <w:rPr>
          <w:rFonts w:ascii="Arial" w:hAnsi="Arial" w:cs="Arial"/>
          <w:spacing w:val="-1"/>
          <w:w w:val="105"/>
          <w:sz w:val="20"/>
          <w:szCs w:val="20"/>
        </w:rPr>
        <w:t xml:space="preserve"> </w:t>
      </w:r>
      <w:r w:rsidRPr="00CA20DC">
        <w:rPr>
          <w:rFonts w:ascii="Arial" w:hAnsi="Arial" w:cs="Arial"/>
          <w:spacing w:val="2"/>
          <w:w w:val="105"/>
          <w:sz w:val="20"/>
          <w:szCs w:val="20"/>
        </w:rPr>
        <w:t>need</w:t>
      </w:r>
      <w:r w:rsidRPr="00CA20DC">
        <w:rPr>
          <w:rFonts w:ascii="Arial" w:hAnsi="Arial" w:cs="Arial"/>
          <w:spacing w:val="-2"/>
          <w:w w:val="105"/>
          <w:sz w:val="20"/>
          <w:szCs w:val="20"/>
        </w:rPr>
        <w:t xml:space="preserve"> </w:t>
      </w:r>
      <w:r w:rsidRPr="00CA20DC">
        <w:rPr>
          <w:rFonts w:ascii="Arial" w:hAnsi="Arial" w:cs="Arial"/>
          <w:w w:val="105"/>
          <w:sz w:val="20"/>
          <w:szCs w:val="20"/>
        </w:rPr>
        <w:t>to</w:t>
      </w:r>
      <w:r w:rsidRPr="00CA20DC">
        <w:rPr>
          <w:rFonts w:ascii="Arial" w:hAnsi="Arial" w:cs="Arial"/>
          <w:spacing w:val="-2"/>
          <w:w w:val="105"/>
          <w:sz w:val="20"/>
          <w:szCs w:val="20"/>
        </w:rPr>
        <w:t xml:space="preserve"> </w:t>
      </w:r>
      <w:r w:rsidRPr="00CA20DC">
        <w:rPr>
          <w:rFonts w:ascii="Arial" w:hAnsi="Arial" w:cs="Arial"/>
          <w:w w:val="105"/>
          <w:sz w:val="20"/>
          <w:szCs w:val="20"/>
        </w:rPr>
        <w:t>fulfill</w:t>
      </w:r>
      <w:r w:rsidRPr="00CA20DC">
        <w:rPr>
          <w:rFonts w:ascii="Arial" w:hAnsi="Arial" w:cs="Arial"/>
          <w:spacing w:val="-3"/>
          <w:w w:val="105"/>
          <w:sz w:val="20"/>
          <w:szCs w:val="20"/>
        </w:rPr>
        <w:t xml:space="preserve"> </w:t>
      </w:r>
      <w:r w:rsidRPr="00CA20DC">
        <w:rPr>
          <w:rFonts w:ascii="Arial" w:hAnsi="Arial" w:cs="Arial"/>
          <w:spacing w:val="3"/>
          <w:w w:val="105"/>
          <w:sz w:val="20"/>
          <w:szCs w:val="20"/>
        </w:rPr>
        <w:t>their</w:t>
      </w:r>
      <w:r w:rsidRPr="00CA20DC">
        <w:rPr>
          <w:rFonts w:ascii="Arial" w:hAnsi="Arial" w:cs="Arial"/>
          <w:spacing w:val="-12"/>
          <w:w w:val="105"/>
          <w:sz w:val="20"/>
          <w:szCs w:val="20"/>
        </w:rPr>
        <w:t xml:space="preserve"> </w:t>
      </w:r>
      <w:r w:rsidRPr="00CA20DC">
        <w:rPr>
          <w:rFonts w:ascii="Arial" w:hAnsi="Arial" w:cs="Arial"/>
          <w:spacing w:val="3"/>
          <w:w w:val="105"/>
          <w:sz w:val="20"/>
          <w:szCs w:val="20"/>
        </w:rPr>
        <w:t>job</w:t>
      </w:r>
      <w:r w:rsidRPr="00CA20DC">
        <w:rPr>
          <w:rFonts w:ascii="Arial" w:hAnsi="Arial" w:cs="Arial"/>
          <w:spacing w:val="-1"/>
          <w:w w:val="105"/>
          <w:sz w:val="20"/>
          <w:szCs w:val="20"/>
        </w:rPr>
        <w:t xml:space="preserve"> </w:t>
      </w:r>
      <w:r w:rsidRPr="00CA20DC">
        <w:rPr>
          <w:rFonts w:ascii="Arial" w:hAnsi="Arial" w:cs="Arial"/>
          <w:spacing w:val="2"/>
          <w:w w:val="105"/>
          <w:sz w:val="20"/>
          <w:szCs w:val="20"/>
        </w:rPr>
        <w:t>responsibilities.</w:t>
      </w:r>
    </w:p>
    <w:p w14:paraId="16CB6C51" w14:textId="77777777" w:rsidR="006754A6" w:rsidRPr="00CA20DC" w:rsidRDefault="006754A6" w:rsidP="00F955CB">
      <w:pPr>
        <w:pStyle w:val="ListParagraph"/>
        <w:numPr>
          <w:ilvl w:val="0"/>
          <w:numId w:val="14"/>
        </w:numPr>
        <w:spacing w:after="0" w:line="240" w:lineRule="auto"/>
        <w:rPr>
          <w:rFonts w:ascii="Arial" w:hAnsi="Arial" w:cs="Arial"/>
          <w:sz w:val="20"/>
          <w:szCs w:val="20"/>
        </w:rPr>
      </w:pPr>
      <w:r w:rsidRPr="00CA20DC">
        <w:rPr>
          <w:rFonts w:ascii="Arial" w:hAnsi="Arial" w:cs="Arial"/>
          <w:spacing w:val="4"/>
          <w:w w:val="105"/>
          <w:sz w:val="20"/>
          <w:szCs w:val="20"/>
        </w:rPr>
        <w:t xml:space="preserve">Mobile </w:t>
      </w:r>
      <w:r w:rsidRPr="00CA20DC">
        <w:rPr>
          <w:rFonts w:ascii="Arial" w:hAnsi="Arial" w:cs="Arial"/>
          <w:w w:val="105"/>
          <w:sz w:val="20"/>
          <w:szCs w:val="20"/>
        </w:rPr>
        <w:t xml:space="preserve">access from anywhere in </w:t>
      </w:r>
      <w:r w:rsidRPr="00CA20DC">
        <w:rPr>
          <w:rFonts w:ascii="Arial" w:hAnsi="Arial" w:cs="Arial"/>
          <w:spacing w:val="3"/>
          <w:w w:val="105"/>
          <w:sz w:val="20"/>
          <w:szCs w:val="20"/>
        </w:rPr>
        <w:t xml:space="preserve">the </w:t>
      </w:r>
      <w:r w:rsidRPr="00CA20DC">
        <w:rPr>
          <w:rFonts w:ascii="Arial" w:hAnsi="Arial" w:cs="Arial"/>
          <w:w w:val="105"/>
          <w:sz w:val="20"/>
          <w:szCs w:val="20"/>
        </w:rPr>
        <w:t xml:space="preserve">world from </w:t>
      </w:r>
      <w:r w:rsidRPr="00CA20DC">
        <w:rPr>
          <w:rFonts w:ascii="Arial" w:hAnsi="Arial" w:cs="Arial"/>
          <w:spacing w:val="2"/>
          <w:w w:val="105"/>
          <w:sz w:val="20"/>
          <w:szCs w:val="20"/>
        </w:rPr>
        <w:t>any</w:t>
      </w:r>
      <w:r w:rsidRPr="00CA20DC">
        <w:rPr>
          <w:rFonts w:ascii="Arial" w:hAnsi="Arial" w:cs="Arial"/>
          <w:spacing w:val="-28"/>
          <w:w w:val="105"/>
          <w:sz w:val="20"/>
          <w:szCs w:val="20"/>
        </w:rPr>
        <w:t xml:space="preserve"> </w:t>
      </w:r>
      <w:r w:rsidRPr="00CA20DC">
        <w:rPr>
          <w:rFonts w:ascii="Arial" w:hAnsi="Arial" w:cs="Arial"/>
          <w:spacing w:val="3"/>
          <w:w w:val="105"/>
          <w:sz w:val="20"/>
          <w:szCs w:val="20"/>
        </w:rPr>
        <w:t>device.</w:t>
      </w:r>
    </w:p>
    <w:p w14:paraId="4B1C7D36" w14:textId="6F4F9BA2" w:rsidR="006754A6" w:rsidRPr="00B903A4" w:rsidRDefault="006754A6" w:rsidP="00B903A4">
      <w:pPr>
        <w:pStyle w:val="ListParagraph"/>
        <w:numPr>
          <w:ilvl w:val="0"/>
          <w:numId w:val="14"/>
        </w:numPr>
        <w:spacing w:after="0" w:line="240" w:lineRule="auto"/>
        <w:rPr>
          <w:rFonts w:ascii="Arial" w:hAnsi="Arial" w:cs="Arial"/>
          <w:sz w:val="20"/>
          <w:szCs w:val="20"/>
        </w:rPr>
      </w:pPr>
      <w:r w:rsidRPr="00CA20DC">
        <w:rPr>
          <w:rFonts w:ascii="Arial" w:hAnsi="Arial" w:cs="Arial"/>
          <w:spacing w:val="4"/>
          <w:w w:val="105"/>
          <w:sz w:val="20"/>
          <w:szCs w:val="20"/>
        </w:rPr>
        <w:t>Convenience</w:t>
      </w:r>
      <w:r w:rsidRPr="00CA20DC">
        <w:rPr>
          <w:rFonts w:ascii="Arial" w:hAnsi="Arial" w:cs="Arial"/>
          <w:spacing w:val="-8"/>
          <w:w w:val="105"/>
          <w:sz w:val="20"/>
          <w:szCs w:val="20"/>
        </w:rPr>
        <w:t xml:space="preserve"> </w:t>
      </w:r>
      <w:r w:rsidRPr="00CA20DC">
        <w:rPr>
          <w:rFonts w:ascii="Arial" w:hAnsi="Arial" w:cs="Arial"/>
          <w:w w:val="105"/>
          <w:sz w:val="20"/>
          <w:szCs w:val="20"/>
        </w:rPr>
        <w:t>to</w:t>
      </w:r>
      <w:r w:rsidRPr="00CA20DC">
        <w:rPr>
          <w:rFonts w:ascii="Arial" w:hAnsi="Arial" w:cs="Arial"/>
          <w:spacing w:val="-3"/>
          <w:w w:val="105"/>
          <w:sz w:val="20"/>
          <w:szCs w:val="20"/>
        </w:rPr>
        <w:t xml:space="preserve"> </w:t>
      </w:r>
      <w:r w:rsidRPr="00CA20DC">
        <w:rPr>
          <w:rFonts w:ascii="Arial" w:hAnsi="Arial" w:cs="Arial"/>
          <w:spacing w:val="2"/>
          <w:w w:val="105"/>
          <w:sz w:val="20"/>
          <w:szCs w:val="20"/>
        </w:rPr>
        <w:t>employees,</w:t>
      </w:r>
      <w:r w:rsidRPr="00CA20DC">
        <w:rPr>
          <w:rFonts w:ascii="Arial" w:hAnsi="Arial" w:cs="Arial"/>
          <w:spacing w:val="-12"/>
          <w:w w:val="105"/>
          <w:sz w:val="20"/>
          <w:szCs w:val="20"/>
        </w:rPr>
        <w:t xml:space="preserve"> </w:t>
      </w:r>
      <w:r w:rsidRPr="00CA20DC">
        <w:rPr>
          <w:rFonts w:ascii="Arial" w:hAnsi="Arial" w:cs="Arial"/>
          <w:w w:val="105"/>
          <w:sz w:val="20"/>
          <w:szCs w:val="20"/>
        </w:rPr>
        <w:t>as</w:t>
      </w:r>
      <w:r w:rsidRPr="00CA20DC">
        <w:rPr>
          <w:rFonts w:ascii="Arial" w:hAnsi="Arial" w:cs="Arial"/>
          <w:spacing w:val="-10"/>
          <w:w w:val="105"/>
          <w:sz w:val="20"/>
          <w:szCs w:val="20"/>
        </w:rPr>
        <w:t xml:space="preserve"> </w:t>
      </w:r>
      <w:r w:rsidRPr="00CA20DC">
        <w:rPr>
          <w:rFonts w:ascii="Arial" w:hAnsi="Arial" w:cs="Arial"/>
          <w:spacing w:val="4"/>
          <w:w w:val="105"/>
          <w:sz w:val="20"/>
          <w:szCs w:val="20"/>
        </w:rPr>
        <w:t>our</w:t>
      </w:r>
      <w:r w:rsidRPr="00CA20DC">
        <w:rPr>
          <w:rFonts w:ascii="Arial" w:hAnsi="Arial" w:cs="Arial"/>
          <w:spacing w:val="-13"/>
          <w:w w:val="105"/>
          <w:sz w:val="20"/>
          <w:szCs w:val="20"/>
        </w:rPr>
        <w:t xml:space="preserve"> </w:t>
      </w:r>
      <w:r w:rsidRPr="00CA20DC">
        <w:rPr>
          <w:rFonts w:ascii="Arial" w:hAnsi="Arial" w:cs="Arial"/>
          <w:w w:val="105"/>
          <w:sz w:val="20"/>
          <w:szCs w:val="20"/>
        </w:rPr>
        <w:t>platform</w:t>
      </w:r>
      <w:r w:rsidRPr="00CA20DC">
        <w:rPr>
          <w:rFonts w:ascii="Arial" w:hAnsi="Arial" w:cs="Arial"/>
          <w:spacing w:val="-11"/>
          <w:w w:val="105"/>
          <w:sz w:val="20"/>
          <w:szCs w:val="20"/>
        </w:rPr>
        <w:t xml:space="preserve"> </w:t>
      </w:r>
      <w:r w:rsidRPr="00CA20DC">
        <w:rPr>
          <w:rFonts w:ascii="Arial" w:hAnsi="Arial" w:cs="Arial"/>
          <w:spacing w:val="2"/>
          <w:w w:val="105"/>
          <w:sz w:val="20"/>
          <w:szCs w:val="20"/>
        </w:rPr>
        <w:t>gathers</w:t>
      </w:r>
      <w:r w:rsidRPr="00CA20DC">
        <w:rPr>
          <w:rFonts w:ascii="Arial" w:hAnsi="Arial" w:cs="Arial"/>
          <w:spacing w:val="-9"/>
          <w:w w:val="105"/>
          <w:sz w:val="20"/>
          <w:szCs w:val="20"/>
        </w:rPr>
        <w:t xml:space="preserve"> </w:t>
      </w:r>
      <w:r w:rsidRPr="00CA20DC">
        <w:rPr>
          <w:rFonts w:ascii="Arial" w:hAnsi="Arial" w:cs="Arial"/>
          <w:spacing w:val="3"/>
          <w:w w:val="105"/>
          <w:sz w:val="20"/>
          <w:szCs w:val="20"/>
        </w:rPr>
        <w:t>data</w:t>
      </w:r>
      <w:r w:rsidRPr="00CA20DC">
        <w:rPr>
          <w:rFonts w:ascii="Arial" w:hAnsi="Arial" w:cs="Arial"/>
          <w:spacing w:val="-7"/>
          <w:w w:val="105"/>
          <w:sz w:val="20"/>
          <w:szCs w:val="20"/>
        </w:rPr>
        <w:t xml:space="preserve"> </w:t>
      </w:r>
      <w:r w:rsidRPr="00CA20DC">
        <w:rPr>
          <w:rFonts w:ascii="Arial" w:hAnsi="Arial" w:cs="Arial"/>
          <w:spacing w:val="3"/>
          <w:w w:val="105"/>
          <w:sz w:val="20"/>
          <w:szCs w:val="20"/>
        </w:rPr>
        <w:t>on</w:t>
      </w:r>
      <w:r w:rsidRPr="00CA20DC">
        <w:rPr>
          <w:rFonts w:ascii="Arial" w:hAnsi="Arial" w:cs="Arial"/>
          <w:spacing w:val="-4"/>
          <w:w w:val="105"/>
          <w:sz w:val="20"/>
          <w:szCs w:val="20"/>
        </w:rPr>
        <w:t xml:space="preserve"> </w:t>
      </w:r>
      <w:r w:rsidRPr="00CA20DC">
        <w:rPr>
          <w:rFonts w:ascii="Arial" w:hAnsi="Arial" w:cs="Arial"/>
          <w:spacing w:val="2"/>
          <w:w w:val="105"/>
          <w:sz w:val="20"/>
          <w:szCs w:val="20"/>
        </w:rPr>
        <w:t>historical</w:t>
      </w:r>
      <w:r w:rsidRPr="00CA20DC">
        <w:rPr>
          <w:rFonts w:ascii="Arial" w:hAnsi="Arial" w:cs="Arial"/>
          <w:spacing w:val="-5"/>
          <w:w w:val="105"/>
          <w:sz w:val="20"/>
          <w:szCs w:val="20"/>
        </w:rPr>
        <w:t xml:space="preserve"> </w:t>
      </w:r>
      <w:r w:rsidRPr="00CA20DC">
        <w:rPr>
          <w:rFonts w:ascii="Arial" w:hAnsi="Arial" w:cs="Arial"/>
          <w:spacing w:val="3"/>
          <w:w w:val="105"/>
          <w:sz w:val="20"/>
          <w:szCs w:val="20"/>
        </w:rPr>
        <w:t>activity</w:t>
      </w:r>
      <w:r w:rsidRPr="00CA20DC">
        <w:rPr>
          <w:rFonts w:ascii="Arial" w:hAnsi="Arial" w:cs="Arial"/>
          <w:spacing w:val="-4"/>
          <w:w w:val="105"/>
          <w:sz w:val="20"/>
          <w:szCs w:val="20"/>
        </w:rPr>
        <w:t xml:space="preserve"> </w:t>
      </w:r>
      <w:r w:rsidRPr="00CA20DC">
        <w:rPr>
          <w:rFonts w:ascii="Arial" w:hAnsi="Arial" w:cs="Arial"/>
          <w:spacing w:val="2"/>
          <w:w w:val="105"/>
          <w:sz w:val="20"/>
          <w:szCs w:val="20"/>
        </w:rPr>
        <w:t>and</w:t>
      </w:r>
      <w:r w:rsidRPr="00CA20DC">
        <w:rPr>
          <w:rFonts w:ascii="Arial" w:hAnsi="Arial" w:cs="Arial"/>
          <w:spacing w:val="-3"/>
          <w:w w:val="105"/>
          <w:sz w:val="20"/>
          <w:szCs w:val="20"/>
        </w:rPr>
        <w:t xml:space="preserve"> </w:t>
      </w:r>
      <w:r w:rsidRPr="00CA20DC">
        <w:rPr>
          <w:rFonts w:ascii="Arial" w:hAnsi="Arial" w:cs="Arial"/>
          <w:spacing w:val="2"/>
          <w:w w:val="105"/>
          <w:sz w:val="20"/>
          <w:szCs w:val="20"/>
        </w:rPr>
        <w:t>leverages</w:t>
      </w:r>
      <w:r w:rsidRPr="00CA20DC">
        <w:rPr>
          <w:rFonts w:ascii="Arial" w:hAnsi="Arial" w:cs="Arial"/>
          <w:spacing w:val="-10"/>
          <w:w w:val="105"/>
          <w:sz w:val="20"/>
          <w:szCs w:val="20"/>
        </w:rPr>
        <w:t xml:space="preserve"> </w:t>
      </w:r>
      <w:r w:rsidRPr="00CA20DC">
        <w:rPr>
          <w:rFonts w:ascii="Arial" w:hAnsi="Arial" w:cs="Arial"/>
          <w:spacing w:val="3"/>
          <w:w w:val="105"/>
          <w:sz w:val="20"/>
          <w:szCs w:val="20"/>
        </w:rPr>
        <w:t>the</w:t>
      </w:r>
      <w:r w:rsidRPr="00CA20DC">
        <w:rPr>
          <w:rFonts w:ascii="Arial" w:hAnsi="Arial" w:cs="Arial"/>
          <w:spacing w:val="-7"/>
          <w:w w:val="105"/>
          <w:sz w:val="20"/>
          <w:szCs w:val="20"/>
        </w:rPr>
        <w:t xml:space="preserve"> </w:t>
      </w:r>
      <w:r w:rsidRPr="00CA20DC">
        <w:rPr>
          <w:rFonts w:ascii="Arial" w:hAnsi="Arial" w:cs="Arial"/>
          <w:spacing w:val="3"/>
          <w:w w:val="105"/>
          <w:sz w:val="20"/>
          <w:szCs w:val="20"/>
        </w:rPr>
        <w:t>insights</w:t>
      </w:r>
      <w:r w:rsidRPr="00CA20DC">
        <w:rPr>
          <w:rFonts w:ascii="Arial" w:hAnsi="Arial" w:cs="Arial"/>
          <w:spacing w:val="-9"/>
          <w:w w:val="105"/>
          <w:sz w:val="20"/>
          <w:szCs w:val="20"/>
        </w:rPr>
        <w:t xml:space="preserve"> </w:t>
      </w:r>
      <w:r w:rsidRPr="00CA20DC">
        <w:rPr>
          <w:rFonts w:ascii="Arial" w:hAnsi="Arial" w:cs="Arial"/>
          <w:w w:val="105"/>
          <w:sz w:val="20"/>
          <w:szCs w:val="20"/>
        </w:rPr>
        <w:t>to</w:t>
      </w:r>
      <w:r w:rsidRPr="00CA20DC">
        <w:rPr>
          <w:rFonts w:ascii="Arial" w:hAnsi="Arial" w:cs="Arial"/>
          <w:spacing w:val="-4"/>
          <w:w w:val="105"/>
          <w:sz w:val="20"/>
          <w:szCs w:val="20"/>
        </w:rPr>
        <w:t xml:space="preserve"> </w:t>
      </w:r>
      <w:r w:rsidRPr="00CA20DC">
        <w:rPr>
          <w:rFonts w:ascii="Arial" w:hAnsi="Arial" w:cs="Arial"/>
          <w:spacing w:val="3"/>
          <w:w w:val="105"/>
          <w:sz w:val="20"/>
          <w:szCs w:val="20"/>
        </w:rPr>
        <w:t>help</w:t>
      </w:r>
      <w:r w:rsidRPr="00CA20DC">
        <w:rPr>
          <w:rFonts w:ascii="Arial" w:hAnsi="Arial" w:cs="Arial"/>
          <w:spacing w:val="-4"/>
          <w:w w:val="105"/>
          <w:sz w:val="20"/>
          <w:szCs w:val="20"/>
        </w:rPr>
        <w:t xml:space="preserve"> </w:t>
      </w:r>
      <w:r w:rsidRPr="00CA20DC">
        <w:rPr>
          <w:rFonts w:ascii="Arial" w:hAnsi="Arial" w:cs="Arial"/>
          <w:spacing w:val="4"/>
          <w:w w:val="105"/>
          <w:sz w:val="20"/>
          <w:szCs w:val="20"/>
        </w:rPr>
        <w:t>populate</w:t>
      </w:r>
      <w:r w:rsidRPr="00CA20DC">
        <w:rPr>
          <w:rFonts w:ascii="Arial" w:hAnsi="Arial" w:cs="Arial"/>
          <w:spacing w:val="-7"/>
          <w:w w:val="105"/>
          <w:sz w:val="20"/>
          <w:szCs w:val="20"/>
        </w:rPr>
        <w:t xml:space="preserve"> </w:t>
      </w:r>
      <w:r w:rsidRPr="00CA20DC">
        <w:rPr>
          <w:rFonts w:ascii="Arial" w:hAnsi="Arial" w:cs="Arial"/>
          <w:w w:val="105"/>
          <w:sz w:val="20"/>
          <w:szCs w:val="20"/>
        </w:rPr>
        <w:t>requests</w:t>
      </w:r>
      <w:r w:rsidRPr="00CA20DC">
        <w:rPr>
          <w:rFonts w:ascii="Arial" w:hAnsi="Arial" w:cs="Arial"/>
          <w:spacing w:val="-9"/>
          <w:w w:val="105"/>
          <w:sz w:val="20"/>
          <w:szCs w:val="20"/>
        </w:rPr>
        <w:t xml:space="preserve"> </w:t>
      </w:r>
      <w:r w:rsidRPr="00CA20DC">
        <w:rPr>
          <w:rFonts w:ascii="Arial" w:hAnsi="Arial" w:cs="Arial"/>
          <w:spacing w:val="2"/>
          <w:w w:val="105"/>
          <w:sz w:val="20"/>
          <w:szCs w:val="20"/>
        </w:rPr>
        <w:t xml:space="preserve">and minimize </w:t>
      </w:r>
      <w:r w:rsidRPr="00CA20DC">
        <w:rPr>
          <w:rFonts w:ascii="Arial" w:hAnsi="Arial" w:cs="Arial"/>
          <w:spacing w:val="3"/>
          <w:w w:val="105"/>
          <w:sz w:val="20"/>
          <w:szCs w:val="20"/>
        </w:rPr>
        <w:t>data</w:t>
      </w:r>
      <w:r w:rsidRPr="00CA20DC">
        <w:rPr>
          <w:rFonts w:ascii="Arial" w:hAnsi="Arial" w:cs="Arial"/>
          <w:spacing w:val="-7"/>
          <w:w w:val="105"/>
          <w:sz w:val="20"/>
          <w:szCs w:val="20"/>
        </w:rPr>
        <w:t xml:space="preserve"> </w:t>
      </w:r>
      <w:r w:rsidRPr="00CA20DC">
        <w:rPr>
          <w:rFonts w:ascii="Arial" w:hAnsi="Arial" w:cs="Arial"/>
          <w:spacing w:val="2"/>
          <w:w w:val="105"/>
          <w:sz w:val="20"/>
          <w:szCs w:val="20"/>
        </w:rPr>
        <w:t>entry</w:t>
      </w:r>
      <w:r w:rsidR="00B903A4">
        <w:rPr>
          <w:rFonts w:ascii="Arial" w:hAnsi="Arial" w:cs="Arial"/>
          <w:spacing w:val="2"/>
          <w:w w:val="105"/>
          <w:sz w:val="20"/>
          <w:szCs w:val="20"/>
        </w:rPr>
        <w:t>.</w:t>
      </w:r>
    </w:p>
    <w:p w14:paraId="52214C6F" w14:textId="77777777" w:rsidR="006754A6" w:rsidRPr="00CA20DC" w:rsidRDefault="006754A6" w:rsidP="006754A6">
      <w:pPr>
        <w:rPr>
          <w:rFonts w:ascii="Arial" w:hAnsi="Arial" w:cs="Arial"/>
          <w:sz w:val="20"/>
          <w:szCs w:val="20"/>
        </w:rPr>
      </w:pPr>
    </w:p>
    <w:p w14:paraId="627E1FF4" w14:textId="54BAE5AD" w:rsidR="006754A6" w:rsidRPr="00CA20DC" w:rsidRDefault="006754A6" w:rsidP="00B903A4">
      <w:pPr>
        <w:rPr>
          <w:rFonts w:ascii="Arial" w:hAnsi="Arial" w:cs="Arial"/>
          <w:sz w:val="20"/>
          <w:szCs w:val="20"/>
        </w:rPr>
      </w:pPr>
      <w:r w:rsidRPr="00CA20DC">
        <w:rPr>
          <w:rFonts w:ascii="Arial" w:hAnsi="Arial" w:cs="Arial"/>
          <w:i/>
          <w:w w:val="105"/>
          <w:sz w:val="20"/>
          <w:szCs w:val="20"/>
        </w:rPr>
        <w:t xml:space="preserve">Key Benefits to </w:t>
      </w:r>
      <w:r w:rsidR="00B903A4">
        <w:rPr>
          <w:rFonts w:ascii="Arial" w:hAnsi="Arial" w:cs="Arial"/>
          <w:i/>
          <w:w w:val="105"/>
          <w:sz w:val="20"/>
          <w:szCs w:val="20"/>
        </w:rPr>
        <w:t xml:space="preserve">Federal Government </w:t>
      </w:r>
      <w:r w:rsidRPr="00CA20DC">
        <w:rPr>
          <w:rFonts w:ascii="Arial" w:hAnsi="Arial" w:cs="Arial"/>
          <w:i/>
          <w:w w:val="105"/>
          <w:sz w:val="20"/>
          <w:szCs w:val="20"/>
        </w:rPr>
        <w:t>Suppliers</w:t>
      </w:r>
      <w:r w:rsidR="00B903A4">
        <w:rPr>
          <w:rFonts w:ascii="Arial" w:hAnsi="Arial" w:cs="Arial"/>
          <w:i/>
          <w:w w:val="105"/>
          <w:sz w:val="20"/>
          <w:szCs w:val="20"/>
        </w:rPr>
        <w:t xml:space="preserve"> (Suppliers selling on commercial e-commerce portals)</w:t>
      </w:r>
      <w:r w:rsidRPr="00CA20DC">
        <w:rPr>
          <w:rFonts w:ascii="Arial" w:hAnsi="Arial" w:cs="Arial"/>
          <w:i/>
          <w:w w:val="105"/>
          <w:sz w:val="20"/>
          <w:szCs w:val="20"/>
        </w:rPr>
        <w:t>:</w:t>
      </w:r>
    </w:p>
    <w:p w14:paraId="689D8C7A" w14:textId="77777777" w:rsidR="006754A6" w:rsidRPr="00CA20DC" w:rsidRDefault="006754A6" w:rsidP="00F955CB">
      <w:pPr>
        <w:pStyle w:val="ListParagraph"/>
        <w:numPr>
          <w:ilvl w:val="0"/>
          <w:numId w:val="15"/>
        </w:numPr>
        <w:spacing w:after="0" w:line="240" w:lineRule="auto"/>
        <w:rPr>
          <w:rFonts w:ascii="Arial" w:hAnsi="Arial" w:cs="Arial"/>
          <w:sz w:val="20"/>
          <w:szCs w:val="20"/>
        </w:rPr>
      </w:pPr>
      <w:r w:rsidRPr="00CA20DC">
        <w:rPr>
          <w:rFonts w:ascii="Arial" w:hAnsi="Arial" w:cs="Arial"/>
          <w:spacing w:val="2"/>
          <w:w w:val="105"/>
          <w:sz w:val="20"/>
          <w:szCs w:val="20"/>
        </w:rPr>
        <w:t xml:space="preserve">Participating </w:t>
      </w:r>
      <w:r w:rsidRPr="00CA20DC">
        <w:rPr>
          <w:rFonts w:ascii="Arial" w:hAnsi="Arial" w:cs="Arial"/>
          <w:w w:val="105"/>
          <w:sz w:val="20"/>
          <w:szCs w:val="20"/>
        </w:rPr>
        <w:t xml:space="preserve">in </w:t>
      </w:r>
      <w:r w:rsidRPr="00CA20DC">
        <w:rPr>
          <w:rFonts w:ascii="Arial" w:hAnsi="Arial" w:cs="Arial"/>
          <w:spacing w:val="4"/>
          <w:w w:val="105"/>
          <w:sz w:val="20"/>
          <w:szCs w:val="20"/>
        </w:rPr>
        <w:t xml:space="preserve">our Coupa </w:t>
      </w:r>
      <w:r w:rsidRPr="00CA20DC">
        <w:rPr>
          <w:rFonts w:ascii="Arial" w:hAnsi="Arial" w:cs="Arial"/>
          <w:w w:val="105"/>
          <w:sz w:val="20"/>
          <w:szCs w:val="20"/>
        </w:rPr>
        <w:t xml:space="preserve">Open </w:t>
      </w:r>
      <w:r w:rsidRPr="00CA20DC">
        <w:rPr>
          <w:rFonts w:ascii="Arial" w:hAnsi="Arial" w:cs="Arial"/>
          <w:spacing w:val="2"/>
          <w:w w:val="105"/>
          <w:sz w:val="20"/>
          <w:szCs w:val="20"/>
        </w:rPr>
        <w:t>Business</w:t>
      </w:r>
      <w:r w:rsidRPr="00CA20DC">
        <w:rPr>
          <w:rFonts w:ascii="Arial" w:hAnsi="Arial" w:cs="Arial"/>
          <w:spacing w:val="-22"/>
          <w:w w:val="105"/>
          <w:sz w:val="20"/>
          <w:szCs w:val="20"/>
        </w:rPr>
        <w:t xml:space="preserve"> </w:t>
      </w:r>
      <w:r w:rsidRPr="00CA20DC">
        <w:rPr>
          <w:rFonts w:ascii="Arial" w:hAnsi="Arial" w:cs="Arial"/>
          <w:w w:val="105"/>
          <w:sz w:val="20"/>
          <w:szCs w:val="20"/>
        </w:rPr>
        <w:t>Network.</w:t>
      </w:r>
    </w:p>
    <w:p w14:paraId="7F231981" w14:textId="77777777" w:rsidR="006754A6" w:rsidRPr="00CA20DC" w:rsidRDefault="006754A6" w:rsidP="00F955CB">
      <w:pPr>
        <w:pStyle w:val="ListParagraph"/>
        <w:numPr>
          <w:ilvl w:val="0"/>
          <w:numId w:val="15"/>
        </w:numPr>
        <w:spacing w:after="0" w:line="240" w:lineRule="auto"/>
        <w:rPr>
          <w:rFonts w:ascii="Arial" w:hAnsi="Arial" w:cs="Arial"/>
          <w:sz w:val="20"/>
          <w:szCs w:val="20"/>
        </w:rPr>
      </w:pPr>
      <w:r w:rsidRPr="00CA20DC">
        <w:rPr>
          <w:rFonts w:ascii="Arial" w:hAnsi="Arial" w:cs="Arial"/>
          <w:w w:val="105"/>
          <w:sz w:val="20"/>
          <w:szCs w:val="20"/>
        </w:rPr>
        <w:t>Fast</w:t>
      </w:r>
      <w:r w:rsidRPr="00CA20DC">
        <w:rPr>
          <w:rFonts w:ascii="Arial" w:hAnsi="Arial" w:cs="Arial"/>
          <w:spacing w:val="-4"/>
          <w:w w:val="105"/>
          <w:sz w:val="20"/>
          <w:szCs w:val="20"/>
        </w:rPr>
        <w:t xml:space="preserve"> </w:t>
      </w:r>
      <w:r w:rsidRPr="00CA20DC">
        <w:rPr>
          <w:rFonts w:ascii="Arial" w:hAnsi="Arial" w:cs="Arial"/>
          <w:w w:val="105"/>
          <w:sz w:val="20"/>
          <w:szCs w:val="20"/>
        </w:rPr>
        <w:t>registration</w:t>
      </w:r>
      <w:r w:rsidRPr="00CA20DC">
        <w:rPr>
          <w:rFonts w:ascii="Arial" w:hAnsi="Arial" w:cs="Arial"/>
          <w:spacing w:val="-1"/>
          <w:w w:val="105"/>
          <w:sz w:val="20"/>
          <w:szCs w:val="20"/>
        </w:rPr>
        <w:t xml:space="preserve"> </w:t>
      </w:r>
      <w:r w:rsidRPr="00CA20DC">
        <w:rPr>
          <w:rFonts w:ascii="Arial" w:hAnsi="Arial" w:cs="Arial"/>
          <w:w w:val="105"/>
          <w:sz w:val="20"/>
          <w:szCs w:val="20"/>
        </w:rPr>
        <w:t>process</w:t>
      </w:r>
      <w:r w:rsidRPr="00CA20DC">
        <w:rPr>
          <w:rFonts w:ascii="Arial" w:hAnsi="Arial" w:cs="Arial"/>
          <w:spacing w:val="-8"/>
          <w:w w:val="105"/>
          <w:sz w:val="20"/>
          <w:szCs w:val="20"/>
        </w:rPr>
        <w:t xml:space="preserve"> </w:t>
      </w:r>
      <w:r w:rsidRPr="00CA20DC">
        <w:rPr>
          <w:rFonts w:ascii="Arial" w:hAnsi="Arial" w:cs="Arial"/>
          <w:spacing w:val="2"/>
          <w:w w:val="105"/>
          <w:sz w:val="20"/>
          <w:szCs w:val="20"/>
        </w:rPr>
        <w:t>and</w:t>
      </w:r>
      <w:r w:rsidRPr="00CA20DC">
        <w:rPr>
          <w:rFonts w:ascii="Arial" w:hAnsi="Arial" w:cs="Arial"/>
          <w:spacing w:val="-1"/>
          <w:w w:val="105"/>
          <w:sz w:val="20"/>
          <w:szCs w:val="20"/>
        </w:rPr>
        <w:t xml:space="preserve"> </w:t>
      </w:r>
      <w:r w:rsidRPr="00CA20DC">
        <w:rPr>
          <w:rFonts w:ascii="Arial" w:hAnsi="Arial" w:cs="Arial"/>
          <w:spacing w:val="3"/>
          <w:w w:val="105"/>
          <w:sz w:val="20"/>
          <w:szCs w:val="20"/>
        </w:rPr>
        <w:t>flexibility</w:t>
      </w:r>
      <w:r w:rsidRPr="00CA20DC">
        <w:rPr>
          <w:rFonts w:ascii="Arial" w:hAnsi="Arial" w:cs="Arial"/>
          <w:spacing w:val="-1"/>
          <w:w w:val="105"/>
          <w:sz w:val="20"/>
          <w:szCs w:val="20"/>
        </w:rPr>
        <w:t xml:space="preserve"> </w:t>
      </w:r>
      <w:r w:rsidRPr="00CA20DC">
        <w:rPr>
          <w:rFonts w:ascii="Arial" w:hAnsi="Arial" w:cs="Arial"/>
          <w:w w:val="105"/>
          <w:sz w:val="20"/>
          <w:szCs w:val="20"/>
        </w:rPr>
        <w:t>to</w:t>
      </w:r>
      <w:r w:rsidRPr="00CA20DC">
        <w:rPr>
          <w:rFonts w:ascii="Arial" w:hAnsi="Arial" w:cs="Arial"/>
          <w:spacing w:val="-1"/>
          <w:w w:val="105"/>
          <w:sz w:val="20"/>
          <w:szCs w:val="20"/>
        </w:rPr>
        <w:t xml:space="preserve"> </w:t>
      </w:r>
      <w:r w:rsidRPr="00CA20DC">
        <w:rPr>
          <w:rFonts w:ascii="Arial" w:hAnsi="Arial" w:cs="Arial"/>
          <w:w w:val="105"/>
          <w:sz w:val="20"/>
          <w:szCs w:val="20"/>
        </w:rPr>
        <w:t>interact</w:t>
      </w:r>
      <w:r w:rsidRPr="00CA20DC">
        <w:rPr>
          <w:rFonts w:ascii="Arial" w:hAnsi="Arial" w:cs="Arial"/>
          <w:spacing w:val="-3"/>
          <w:w w:val="105"/>
          <w:sz w:val="20"/>
          <w:szCs w:val="20"/>
        </w:rPr>
        <w:t xml:space="preserve"> </w:t>
      </w:r>
      <w:r w:rsidRPr="00CA20DC">
        <w:rPr>
          <w:rFonts w:ascii="Arial" w:hAnsi="Arial" w:cs="Arial"/>
          <w:w w:val="105"/>
          <w:sz w:val="20"/>
          <w:szCs w:val="20"/>
        </w:rPr>
        <w:t>with</w:t>
      </w:r>
      <w:r w:rsidRPr="00CA20DC">
        <w:rPr>
          <w:rFonts w:ascii="Arial" w:hAnsi="Arial" w:cs="Arial"/>
          <w:spacing w:val="-1"/>
          <w:w w:val="105"/>
          <w:sz w:val="20"/>
          <w:szCs w:val="20"/>
        </w:rPr>
        <w:t xml:space="preserve"> </w:t>
      </w:r>
      <w:r w:rsidRPr="00CA20DC">
        <w:rPr>
          <w:rFonts w:ascii="Arial" w:hAnsi="Arial" w:cs="Arial"/>
          <w:w w:val="105"/>
          <w:sz w:val="20"/>
          <w:szCs w:val="20"/>
        </w:rPr>
        <w:t>customers</w:t>
      </w:r>
      <w:r w:rsidRPr="00CA20DC">
        <w:rPr>
          <w:rFonts w:ascii="Arial" w:hAnsi="Arial" w:cs="Arial"/>
          <w:spacing w:val="-8"/>
          <w:w w:val="105"/>
          <w:sz w:val="20"/>
          <w:szCs w:val="20"/>
        </w:rPr>
        <w:t xml:space="preserve"> </w:t>
      </w:r>
      <w:r w:rsidRPr="00CA20DC">
        <w:rPr>
          <w:rFonts w:ascii="Arial" w:hAnsi="Arial" w:cs="Arial"/>
          <w:spacing w:val="3"/>
          <w:w w:val="105"/>
          <w:sz w:val="20"/>
          <w:szCs w:val="20"/>
        </w:rPr>
        <w:t>through</w:t>
      </w:r>
      <w:r w:rsidRPr="00CA20DC">
        <w:rPr>
          <w:rFonts w:ascii="Arial" w:hAnsi="Arial" w:cs="Arial"/>
          <w:spacing w:val="-1"/>
          <w:w w:val="105"/>
          <w:sz w:val="20"/>
          <w:szCs w:val="20"/>
        </w:rPr>
        <w:t xml:space="preserve"> </w:t>
      </w:r>
      <w:r w:rsidRPr="00CA20DC">
        <w:rPr>
          <w:rFonts w:ascii="Arial" w:hAnsi="Arial" w:cs="Arial"/>
          <w:spacing w:val="3"/>
          <w:w w:val="105"/>
          <w:sz w:val="20"/>
          <w:szCs w:val="20"/>
        </w:rPr>
        <w:t>the</w:t>
      </w:r>
      <w:r w:rsidRPr="00CA20DC">
        <w:rPr>
          <w:rFonts w:ascii="Arial" w:hAnsi="Arial" w:cs="Arial"/>
          <w:spacing w:val="-5"/>
          <w:w w:val="105"/>
          <w:sz w:val="20"/>
          <w:szCs w:val="20"/>
        </w:rPr>
        <w:t xml:space="preserve"> </w:t>
      </w:r>
      <w:r w:rsidRPr="00CA20DC">
        <w:rPr>
          <w:rFonts w:ascii="Arial" w:hAnsi="Arial" w:cs="Arial"/>
          <w:spacing w:val="4"/>
          <w:w w:val="105"/>
          <w:sz w:val="20"/>
          <w:szCs w:val="20"/>
        </w:rPr>
        <w:t>Coupa</w:t>
      </w:r>
      <w:r w:rsidRPr="00CA20DC">
        <w:rPr>
          <w:rFonts w:ascii="Arial" w:hAnsi="Arial" w:cs="Arial"/>
          <w:spacing w:val="-5"/>
          <w:w w:val="105"/>
          <w:sz w:val="20"/>
          <w:szCs w:val="20"/>
        </w:rPr>
        <w:t xml:space="preserve"> </w:t>
      </w:r>
      <w:r w:rsidRPr="00CA20DC">
        <w:rPr>
          <w:rFonts w:ascii="Arial" w:hAnsi="Arial" w:cs="Arial"/>
          <w:spacing w:val="3"/>
          <w:w w:val="105"/>
          <w:sz w:val="20"/>
          <w:szCs w:val="20"/>
        </w:rPr>
        <w:t>Supplier</w:t>
      </w:r>
      <w:r w:rsidRPr="00CA20DC">
        <w:rPr>
          <w:rFonts w:ascii="Arial" w:hAnsi="Arial" w:cs="Arial"/>
          <w:spacing w:val="-12"/>
          <w:w w:val="105"/>
          <w:sz w:val="20"/>
          <w:szCs w:val="20"/>
        </w:rPr>
        <w:t xml:space="preserve"> </w:t>
      </w:r>
      <w:r w:rsidRPr="00CA20DC">
        <w:rPr>
          <w:rFonts w:ascii="Arial" w:hAnsi="Arial" w:cs="Arial"/>
          <w:w w:val="105"/>
          <w:sz w:val="20"/>
          <w:szCs w:val="20"/>
        </w:rPr>
        <w:t>Portal,</w:t>
      </w:r>
      <w:r w:rsidRPr="00CA20DC">
        <w:rPr>
          <w:rFonts w:ascii="Arial" w:hAnsi="Arial" w:cs="Arial"/>
          <w:spacing w:val="-10"/>
          <w:w w:val="105"/>
          <w:sz w:val="20"/>
          <w:szCs w:val="20"/>
        </w:rPr>
        <w:t xml:space="preserve"> </w:t>
      </w:r>
      <w:r w:rsidRPr="00CA20DC">
        <w:rPr>
          <w:rFonts w:ascii="Arial" w:hAnsi="Arial" w:cs="Arial"/>
          <w:w w:val="105"/>
          <w:sz w:val="20"/>
          <w:szCs w:val="20"/>
        </w:rPr>
        <w:t>direct</w:t>
      </w:r>
      <w:r w:rsidRPr="00CA20DC">
        <w:rPr>
          <w:rFonts w:ascii="Arial" w:hAnsi="Arial" w:cs="Arial"/>
          <w:spacing w:val="-3"/>
          <w:w w:val="105"/>
          <w:sz w:val="20"/>
          <w:szCs w:val="20"/>
        </w:rPr>
        <w:t xml:space="preserve"> </w:t>
      </w:r>
      <w:r w:rsidRPr="00CA20DC">
        <w:rPr>
          <w:rFonts w:ascii="Arial" w:hAnsi="Arial" w:cs="Arial"/>
          <w:spacing w:val="3"/>
          <w:w w:val="105"/>
          <w:sz w:val="20"/>
          <w:szCs w:val="20"/>
        </w:rPr>
        <w:t>integration</w:t>
      </w:r>
      <w:r w:rsidRPr="00CA20DC">
        <w:rPr>
          <w:rFonts w:ascii="Arial" w:hAnsi="Arial" w:cs="Arial"/>
          <w:spacing w:val="-1"/>
          <w:w w:val="105"/>
          <w:sz w:val="20"/>
          <w:szCs w:val="20"/>
        </w:rPr>
        <w:t xml:space="preserve"> </w:t>
      </w:r>
      <w:r w:rsidRPr="00CA20DC">
        <w:rPr>
          <w:rFonts w:ascii="Arial" w:hAnsi="Arial" w:cs="Arial"/>
          <w:spacing w:val="3"/>
          <w:w w:val="105"/>
          <w:sz w:val="20"/>
          <w:szCs w:val="20"/>
        </w:rPr>
        <w:t>or</w:t>
      </w:r>
      <w:r w:rsidRPr="00CA20DC">
        <w:rPr>
          <w:rFonts w:ascii="Arial" w:hAnsi="Arial" w:cs="Arial"/>
          <w:spacing w:val="-12"/>
          <w:w w:val="105"/>
          <w:sz w:val="20"/>
          <w:szCs w:val="20"/>
        </w:rPr>
        <w:t xml:space="preserve"> </w:t>
      </w:r>
      <w:r w:rsidRPr="00CA20DC">
        <w:rPr>
          <w:rFonts w:ascii="Arial" w:hAnsi="Arial" w:cs="Arial"/>
          <w:w w:val="105"/>
          <w:sz w:val="20"/>
          <w:szCs w:val="20"/>
        </w:rPr>
        <w:t>simply</w:t>
      </w:r>
      <w:r w:rsidRPr="00CA20DC">
        <w:rPr>
          <w:rFonts w:ascii="Arial" w:hAnsi="Arial" w:cs="Arial"/>
          <w:spacing w:val="-1"/>
          <w:w w:val="105"/>
          <w:sz w:val="20"/>
          <w:szCs w:val="20"/>
        </w:rPr>
        <w:t xml:space="preserve"> </w:t>
      </w:r>
      <w:r w:rsidRPr="00CA20DC">
        <w:rPr>
          <w:rFonts w:ascii="Arial" w:hAnsi="Arial" w:cs="Arial"/>
          <w:spacing w:val="3"/>
          <w:w w:val="105"/>
          <w:sz w:val="20"/>
          <w:szCs w:val="20"/>
        </w:rPr>
        <w:t>by</w:t>
      </w:r>
      <w:r w:rsidRPr="00CA20DC">
        <w:rPr>
          <w:rFonts w:ascii="Arial" w:hAnsi="Arial" w:cs="Arial"/>
          <w:spacing w:val="-1"/>
          <w:w w:val="105"/>
          <w:sz w:val="20"/>
          <w:szCs w:val="20"/>
        </w:rPr>
        <w:t xml:space="preserve"> </w:t>
      </w:r>
      <w:r w:rsidRPr="00CA20DC">
        <w:rPr>
          <w:rFonts w:ascii="Arial" w:hAnsi="Arial" w:cs="Arial"/>
          <w:w w:val="105"/>
          <w:sz w:val="20"/>
          <w:szCs w:val="20"/>
        </w:rPr>
        <w:t>use</w:t>
      </w:r>
      <w:r w:rsidRPr="00CA20DC">
        <w:rPr>
          <w:rFonts w:ascii="Arial" w:hAnsi="Arial" w:cs="Arial"/>
          <w:spacing w:val="-5"/>
          <w:w w:val="105"/>
          <w:sz w:val="20"/>
          <w:szCs w:val="20"/>
        </w:rPr>
        <w:t xml:space="preserve"> </w:t>
      </w:r>
      <w:r w:rsidRPr="00CA20DC">
        <w:rPr>
          <w:rFonts w:ascii="Arial" w:hAnsi="Arial" w:cs="Arial"/>
          <w:spacing w:val="3"/>
          <w:w w:val="105"/>
          <w:sz w:val="20"/>
          <w:szCs w:val="20"/>
        </w:rPr>
        <w:t xml:space="preserve">of </w:t>
      </w:r>
      <w:r w:rsidRPr="00CA20DC">
        <w:rPr>
          <w:rFonts w:ascii="Arial" w:hAnsi="Arial" w:cs="Arial"/>
          <w:w w:val="105"/>
          <w:sz w:val="20"/>
          <w:szCs w:val="20"/>
        </w:rPr>
        <w:t>direct email.</w:t>
      </w:r>
    </w:p>
    <w:p w14:paraId="00966D5E" w14:textId="77777777" w:rsidR="006754A6" w:rsidRPr="00CA20DC" w:rsidRDefault="006754A6" w:rsidP="00F955CB">
      <w:pPr>
        <w:pStyle w:val="ListParagraph"/>
        <w:numPr>
          <w:ilvl w:val="0"/>
          <w:numId w:val="15"/>
        </w:numPr>
        <w:spacing w:after="0" w:line="240" w:lineRule="auto"/>
        <w:rPr>
          <w:rFonts w:ascii="Arial" w:hAnsi="Arial" w:cs="Arial"/>
          <w:sz w:val="20"/>
          <w:szCs w:val="20"/>
        </w:rPr>
      </w:pPr>
      <w:r w:rsidRPr="00CA20DC">
        <w:rPr>
          <w:rFonts w:ascii="Arial" w:hAnsi="Arial" w:cs="Arial"/>
          <w:spacing w:val="2"/>
          <w:w w:val="105"/>
          <w:sz w:val="20"/>
          <w:szCs w:val="20"/>
        </w:rPr>
        <w:t>Elimination</w:t>
      </w:r>
      <w:r w:rsidRPr="00CA20DC">
        <w:rPr>
          <w:rFonts w:ascii="Arial" w:hAnsi="Arial" w:cs="Arial"/>
          <w:spacing w:val="-4"/>
          <w:w w:val="105"/>
          <w:sz w:val="20"/>
          <w:szCs w:val="20"/>
        </w:rPr>
        <w:t xml:space="preserve"> </w:t>
      </w:r>
      <w:r w:rsidRPr="00CA20DC">
        <w:rPr>
          <w:rFonts w:ascii="Arial" w:hAnsi="Arial" w:cs="Arial"/>
          <w:spacing w:val="3"/>
          <w:w w:val="105"/>
          <w:sz w:val="20"/>
          <w:szCs w:val="20"/>
        </w:rPr>
        <w:t>of</w:t>
      </w:r>
      <w:r w:rsidRPr="00CA20DC">
        <w:rPr>
          <w:rFonts w:ascii="Arial" w:hAnsi="Arial" w:cs="Arial"/>
          <w:spacing w:val="-12"/>
          <w:w w:val="105"/>
          <w:sz w:val="20"/>
          <w:szCs w:val="20"/>
        </w:rPr>
        <w:t xml:space="preserve"> </w:t>
      </w:r>
      <w:r w:rsidRPr="00CA20DC">
        <w:rPr>
          <w:rFonts w:ascii="Arial" w:hAnsi="Arial" w:cs="Arial"/>
          <w:spacing w:val="2"/>
          <w:w w:val="105"/>
          <w:sz w:val="20"/>
          <w:szCs w:val="20"/>
        </w:rPr>
        <w:t>manual</w:t>
      </w:r>
      <w:r w:rsidRPr="00CA20DC">
        <w:rPr>
          <w:rFonts w:ascii="Arial" w:hAnsi="Arial" w:cs="Arial"/>
          <w:spacing w:val="-5"/>
          <w:w w:val="105"/>
          <w:sz w:val="20"/>
          <w:szCs w:val="20"/>
        </w:rPr>
        <w:t xml:space="preserve"> </w:t>
      </w:r>
      <w:r w:rsidRPr="00CA20DC">
        <w:rPr>
          <w:rFonts w:ascii="Arial" w:hAnsi="Arial" w:cs="Arial"/>
          <w:w w:val="105"/>
          <w:sz w:val="20"/>
          <w:szCs w:val="20"/>
        </w:rPr>
        <w:t>processes</w:t>
      </w:r>
      <w:r w:rsidRPr="00CA20DC">
        <w:rPr>
          <w:rFonts w:ascii="Arial" w:hAnsi="Arial" w:cs="Arial"/>
          <w:spacing w:val="-10"/>
          <w:w w:val="105"/>
          <w:sz w:val="20"/>
          <w:szCs w:val="20"/>
        </w:rPr>
        <w:t xml:space="preserve"> </w:t>
      </w:r>
      <w:r w:rsidRPr="00CA20DC">
        <w:rPr>
          <w:rFonts w:ascii="Arial" w:hAnsi="Arial" w:cs="Arial"/>
          <w:spacing w:val="2"/>
          <w:w w:val="105"/>
          <w:sz w:val="20"/>
          <w:szCs w:val="20"/>
        </w:rPr>
        <w:t>and</w:t>
      </w:r>
      <w:r w:rsidRPr="00CA20DC">
        <w:rPr>
          <w:rFonts w:ascii="Arial" w:hAnsi="Arial" w:cs="Arial"/>
          <w:spacing w:val="-3"/>
          <w:w w:val="105"/>
          <w:sz w:val="20"/>
          <w:szCs w:val="20"/>
        </w:rPr>
        <w:t xml:space="preserve"> </w:t>
      </w:r>
      <w:r w:rsidRPr="00CA20DC">
        <w:rPr>
          <w:rFonts w:ascii="Arial" w:hAnsi="Arial" w:cs="Arial"/>
          <w:w w:val="105"/>
          <w:sz w:val="20"/>
          <w:szCs w:val="20"/>
        </w:rPr>
        <w:t>efficiency</w:t>
      </w:r>
      <w:r w:rsidRPr="00CA20DC">
        <w:rPr>
          <w:rFonts w:ascii="Arial" w:hAnsi="Arial" w:cs="Arial"/>
          <w:spacing w:val="-3"/>
          <w:w w:val="105"/>
          <w:sz w:val="20"/>
          <w:szCs w:val="20"/>
        </w:rPr>
        <w:t xml:space="preserve"> </w:t>
      </w:r>
      <w:r w:rsidRPr="00CA20DC">
        <w:rPr>
          <w:rFonts w:ascii="Arial" w:hAnsi="Arial" w:cs="Arial"/>
          <w:spacing w:val="2"/>
          <w:w w:val="105"/>
          <w:sz w:val="20"/>
          <w:szCs w:val="20"/>
        </w:rPr>
        <w:t>improvements</w:t>
      </w:r>
      <w:r w:rsidRPr="00CA20DC">
        <w:rPr>
          <w:rFonts w:ascii="Arial" w:hAnsi="Arial" w:cs="Arial"/>
          <w:spacing w:val="-9"/>
          <w:w w:val="105"/>
          <w:sz w:val="20"/>
          <w:szCs w:val="20"/>
        </w:rPr>
        <w:t xml:space="preserve"> </w:t>
      </w:r>
      <w:r w:rsidRPr="00CA20DC">
        <w:rPr>
          <w:rFonts w:ascii="Arial" w:hAnsi="Arial" w:cs="Arial"/>
          <w:spacing w:val="3"/>
          <w:w w:val="105"/>
          <w:sz w:val="20"/>
          <w:szCs w:val="20"/>
        </w:rPr>
        <w:t>through</w:t>
      </w:r>
      <w:r w:rsidRPr="00CA20DC">
        <w:rPr>
          <w:rFonts w:ascii="Arial" w:hAnsi="Arial" w:cs="Arial"/>
          <w:spacing w:val="-3"/>
          <w:w w:val="105"/>
          <w:sz w:val="20"/>
          <w:szCs w:val="20"/>
        </w:rPr>
        <w:t xml:space="preserve"> </w:t>
      </w:r>
      <w:r w:rsidRPr="00CA20DC">
        <w:rPr>
          <w:rFonts w:ascii="Arial" w:hAnsi="Arial" w:cs="Arial"/>
          <w:spacing w:val="2"/>
          <w:w w:val="105"/>
          <w:sz w:val="20"/>
          <w:szCs w:val="20"/>
        </w:rPr>
        <w:t>electronic</w:t>
      </w:r>
      <w:r w:rsidRPr="00CA20DC">
        <w:rPr>
          <w:rFonts w:ascii="Arial" w:hAnsi="Arial" w:cs="Arial"/>
          <w:spacing w:val="-7"/>
          <w:w w:val="105"/>
          <w:sz w:val="20"/>
          <w:szCs w:val="20"/>
        </w:rPr>
        <w:t xml:space="preserve"> </w:t>
      </w:r>
      <w:r w:rsidRPr="00CA20DC">
        <w:rPr>
          <w:rFonts w:ascii="Arial" w:hAnsi="Arial" w:cs="Arial"/>
          <w:spacing w:val="4"/>
          <w:w w:val="105"/>
          <w:sz w:val="20"/>
          <w:szCs w:val="20"/>
        </w:rPr>
        <w:t>invoicing</w:t>
      </w:r>
      <w:r w:rsidRPr="00CA20DC">
        <w:rPr>
          <w:rFonts w:ascii="Arial" w:hAnsi="Arial" w:cs="Arial"/>
          <w:spacing w:val="-3"/>
          <w:w w:val="105"/>
          <w:sz w:val="20"/>
          <w:szCs w:val="20"/>
        </w:rPr>
        <w:t xml:space="preserve"> </w:t>
      </w:r>
      <w:r w:rsidRPr="00CA20DC">
        <w:rPr>
          <w:rFonts w:ascii="Arial" w:hAnsi="Arial" w:cs="Arial"/>
          <w:spacing w:val="2"/>
          <w:w w:val="105"/>
          <w:sz w:val="20"/>
          <w:szCs w:val="20"/>
        </w:rPr>
        <w:t>and</w:t>
      </w:r>
      <w:r w:rsidRPr="00CA20DC">
        <w:rPr>
          <w:rFonts w:ascii="Arial" w:hAnsi="Arial" w:cs="Arial"/>
          <w:spacing w:val="-3"/>
          <w:w w:val="105"/>
          <w:sz w:val="20"/>
          <w:szCs w:val="20"/>
        </w:rPr>
        <w:t xml:space="preserve"> </w:t>
      </w:r>
      <w:r w:rsidRPr="00CA20DC">
        <w:rPr>
          <w:rFonts w:ascii="Arial" w:hAnsi="Arial" w:cs="Arial"/>
          <w:w w:val="105"/>
          <w:sz w:val="20"/>
          <w:szCs w:val="20"/>
        </w:rPr>
        <w:t>streamlined</w:t>
      </w:r>
      <w:r w:rsidRPr="00CA20DC">
        <w:rPr>
          <w:rFonts w:ascii="Arial" w:hAnsi="Arial" w:cs="Arial"/>
          <w:spacing w:val="-3"/>
          <w:w w:val="105"/>
          <w:sz w:val="20"/>
          <w:szCs w:val="20"/>
        </w:rPr>
        <w:t xml:space="preserve"> </w:t>
      </w:r>
      <w:r w:rsidRPr="00CA20DC">
        <w:rPr>
          <w:rFonts w:ascii="Arial" w:hAnsi="Arial" w:cs="Arial"/>
          <w:w w:val="105"/>
          <w:sz w:val="20"/>
          <w:szCs w:val="20"/>
        </w:rPr>
        <w:t>procurement</w:t>
      </w:r>
      <w:r w:rsidRPr="00CA20DC">
        <w:rPr>
          <w:rFonts w:ascii="Arial" w:hAnsi="Arial" w:cs="Arial"/>
          <w:spacing w:val="-5"/>
          <w:w w:val="105"/>
          <w:sz w:val="20"/>
          <w:szCs w:val="20"/>
        </w:rPr>
        <w:t xml:space="preserve"> </w:t>
      </w:r>
      <w:r w:rsidRPr="00CA20DC">
        <w:rPr>
          <w:rFonts w:ascii="Arial" w:hAnsi="Arial" w:cs="Arial"/>
          <w:spacing w:val="2"/>
          <w:w w:val="105"/>
          <w:sz w:val="20"/>
          <w:szCs w:val="20"/>
        </w:rPr>
        <w:t>and</w:t>
      </w:r>
      <w:r w:rsidRPr="00CA20DC">
        <w:rPr>
          <w:rFonts w:ascii="Arial" w:hAnsi="Arial" w:cs="Arial"/>
          <w:spacing w:val="-3"/>
          <w:w w:val="105"/>
          <w:sz w:val="20"/>
          <w:szCs w:val="20"/>
        </w:rPr>
        <w:t xml:space="preserve"> </w:t>
      </w:r>
      <w:r w:rsidRPr="00CA20DC">
        <w:rPr>
          <w:rFonts w:ascii="Arial" w:hAnsi="Arial" w:cs="Arial"/>
          <w:spacing w:val="2"/>
          <w:w w:val="105"/>
          <w:sz w:val="20"/>
          <w:szCs w:val="20"/>
        </w:rPr>
        <w:t xml:space="preserve">payment </w:t>
      </w:r>
      <w:r w:rsidRPr="00CA20DC">
        <w:rPr>
          <w:rFonts w:ascii="Arial" w:hAnsi="Arial" w:cs="Arial"/>
          <w:w w:val="105"/>
          <w:sz w:val="20"/>
          <w:szCs w:val="20"/>
        </w:rPr>
        <w:t>processes.</w:t>
      </w:r>
    </w:p>
    <w:p w14:paraId="25EE5A3C" w14:textId="585E9F9B" w:rsidR="006754A6" w:rsidRPr="00CA20DC" w:rsidRDefault="006754A6" w:rsidP="00F955CB">
      <w:pPr>
        <w:pStyle w:val="ListParagraph"/>
        <w:numPr>
          <w:ilvl w:val="0"/>
          <w:numId w:val="15"/>
        </w:numPr>
        <w:spacing w:after="0" w:line="240" w:lineRule="auto"/>
        <w:rPr>
          <w:rFonts w:ascii="Arial" w:hAnsi="Arial" w:cs="Arial"/>
          <w:sz w:val="20"/>
          <w:szCs w:val="20"/>
        </w:rPr>
      </w:pPr>
      <w:r w:rsidRPr="00CA20DC">
        <w:rPr>
          <w:rFonts w:ascii="Arial" w:hAnsi="Arial" w:cs="Arial"/>
          <w:w w:val="105"/>
          <w:sz w:val="20"/>
          <w:szCs w:val="20"/>
        </w:rPr>
        <w:t>Real-time</w:t>
      </w:r>
      <w:r w:rsidRPr="00CA20DC">
        <w:rPr>
          <w:rFonts w:ascii="Arial" w:hAnsi="Arial" w:cs="Arial"/>
          <w:spacing w:val="-3"/>
          <w:w w:val="105"/>
          <w:sz w:val="20"/>
          <w:szCs w:val="20"/>
        </w:rPr>
        <w:t xml:space="preserve"> </w:t>
      </w:r>
      <w:r w:rsidRPr="00CA20DC">
        <w:rPr>
          <w:rFonts w:ascii="Arial" w:hAnsi="Arial" w:cs="Arial"/>
          <w:spacing w:val="3"/>
          <w:w w:val="105"/>
          <w:sz w:val="20"/>
          <w:szCs w:val="20"/>
        </w:rPr>
        <w:t>visibility</w:t>
      </w:r>
      <w:r w:rsidRPr="00CA20DC">
        <w:rPr>
          <w:rFonts w:ascii="Arial" w:hAnsi="Arial" w:cs="Arial"/>
          <w:spacing w:val="1"/>
          <w:w w:val="105"/>
          <w:sz w:val="20"/>
          <w:szCs w:val="20"/>
        </w:rPr>
        <w:t xml:space="preserve"> </w:t>
      </w:r>
      <w:r w:rsidRPr="00CA20DC">
        <w:rPr>
          <w:rFonts w:ascii="Arial" w:hAnsi="Arial" w:cs="Arial"/>
          <w:spacing w:val="3"/>
          <w:w w:val="105"/>
          <w:sz w:val="20"/>
          <w:szCs w:val="20"/>
        </w:rPr>
        <w:t>into</w:t>
      </w:r>
      <w:r w:rsidRPr="00CA20DC">
        <w:rPr>
          <w:rFonts w:ascii="Arial" w:hAnsi="Arial" w:cs="Arial"/>
          <w:spacing w:val="1"/>
          <w:w w:val="105"/>
          <w:sz w:val="20"/>
          <w:szCs w:val="20"/>
        </w:rPr>
        <w:t xml:space="preserve"> </w:t>
      </w:r>
      <w:r w:rsidRPr="00CA20DC">
        <w:rPr>
          <w:rFonts w:ascii="Arial" w:hAnsi="Arial" w:cs="Arial"/>
          <w:spacing w:val="4"/>
          <w:w w:val="105"/>
          <w:sz w:val="20"/>
          <w:szCs w:val="20"/>
        </w:rPr>
        <w:t>invoice</w:t>
      </w:r>
      <w:r w:rsidRPr="00CA20DC">
        <w:rPr>
          <w:rFonts w:ascii="Arial" w:hAnsi="Arial" w:cs="Arial"/>
          <w:spacing w:val="-3"/>
          <w:w w:val="105"/>
          <w:sz w:val="20"/>
          <w:szCs w:val="20"/>
        </w:rPr>
        <w:t xml:space="preserve"> </w:t>
      </w:r>
      <w:r w:rsidRPr="00CA20DC">
        <w:rPr>
          <w:rFonts w:ascii="Arial" w:hAnsi="Arial" w:cs="Arial"/>
          <w:w w:val="105"/>
          <w:sz w:val="20"/>
          <w:szCs w:val="20"/>
        </w:rPr>
        <w:t>status,</w:t>
      </w:r>
      <w:r w:rsidRPr="00CA20DC">
        <w:rPr>
          <w:rFonts w:ascii="Arial" w:hAnsi="Arial" w:cs="Arial"/>
          <w:spacing w:val="-9"/>
          <w:w w:val="105"/>
          <w:sz w:val="20"/>
          <w:szCs w:val="20"/>
        </w:rPr>
        <w:t xml:space="preserve"> </w:t>
      </w:r>
      <w:r w:rsidRPr="00CA20DC">
        <w:rPr>
          <w:rFonts w:ascii="Arial" w:hAnsi="Arial" w:cs="Arial"/>
          <w:w w:val="105"/>
          <w:sz w:val="20"/>
          <w:szCs w:val="20"/>
        </w:rPr>
        <w:t>often</w:t>
      </w:r>
      <w:r w:rsidRPr="00CA20DC">
        <w:rPr>
          <w:rFonts w:ascii="Arial" w:hAnsi="Arial" w:cs="Arial"/>
          <w:spacing w:val="1"/>
          <w:w w:val="105"/>
          <w:sz w:val="20"/>
          <w:szCs w:val="20"/>
        </w:rPr>
        <w:t xml:space="preserve"> </w:t>
      </w:r>
      <w:r w:rsidRPr="00CA20DC">
        <w:rPr>
          <w:rFonts w:ascii="Arial" w:hAnsi="Arial" w:cs="Arial"/>
          <w:spacing w:val="3"/>
          <w:w w:val="105"/>
          <w:sz w:val="20"/>
          <w:szCs w:val="20"/>
        </w:rPr>
        <w:t>through</w:t>
      </w:r>
      <w:r w:rsidRPr="00CA20DC">
        <w:rPr>
          <w:rFonts w:ascii="Arial" w:hAnsi="Arial" w:cs="Arial"/>
          <w:spacing w:val="1"/>
          <w:w w:val="105"/>
          <w:sz w:val="20"/>
          <w:szCs w:val="20"/>
        </w:rPr>
        <w:t xml:space="preserve"> </w:t>
      </w:r>
      <w:r w:rsidRPr="00CA20DC">
        <w:rPr>
          <w:rFonts w:ascii="Arial" w:hAnsi="Arial" w:cs="Arial"/>
          <w:w w:val="105"/>
          <w:sz w:val="20"/>
          <w:szCs w:val="20"/>
        </w:rPr>
        <w:t>direct</w:t>
      </w:r>
      <w:r w:rsidRPr="00CA20DC">
        <w:rPr>
          <w:rFonts w:ascii="Arial" w:hAnsi="Arial" w:cs="Arial"/>
          <w:spacing w:val="-1"/>
          <w:w w:val="105"/>
          <w:sz w:val="20"/>
          <w:szCs w:val="20"/>
        </w:rPr>
        <w:t xml:space="preserve"> </w:t>
      </w:r>
      <w:r w:rsidRPr="00CA20DC">
        <w:rPr>
          <w:rFonts w:ascii="Arial" w:hAnsi="Arial" w:cs="Arial"/>
          <w:spacing w:val="2"/>
          <w:w w:val="105"/>
          <w:sz w:val="20"/>
          <w:szCs w:val="20"/>
        </w:rPr>
        <w:t>push</w:t>
      </w:r>
      <w:r w:rsidRPr="00CA20DC">
        <w:rPr>
          <w:rFonts w:ascii="Arial" w:hAnsi="Arial" w:cs="Arial"/>
          <w:spacing w:val="1"/>
          <w:w w:val="105"/>
          <w:sz w:val="20"/>
          <w:szCs w:val="20"/>
        </w:rPr>
        <w:t xml:space="preserve"> </w:t>
      </w:r>
      <w:r w:rsidRPr="00CA20DC">
        <w:rPr>
          <w:rFonts w:ascii="Arial" w:hAnsi="Arial" w:cs="Arial"/>
          <w:spacing w:val="3"/>
          <w:w w:val="105"/>
          <w:sz w:val="20"/>
          <w:szCs w:val="20"/>
        </w:rPr>
        <w:t>notifications</w:t>
      </w:r>
      <w:r w:rsidRPr="00CA20DC">
        <w:rPr>
          <w:rFonts w:ascii="Arial" w:hAnsi="Arial" w:cs="Arial"/>
          <w:spacing w:val="-6"/>
          <w:w w:val="105"/>
          <w:sz w:val="20"/>
          <w:szCs w:val="20"/>
        </w:rPr>
        <w:t xml:space="preserve"> </w:t>
      </w:r>
      <w:r w:rsidRPr="00CA20DC">
        <w:rPr>
          <w:rFonts w:ascii="Arial" w:hAnsi="Arial" w:cs="Arial"/>
          <w:spacing w:val="3"/>
          <w:w w:val="105"/>
          <w:sz w:val="20"/>
          <w:szCs w:val="20"/>
        </w:rPr>
        <w:t>without</w:t>
      </w:r>
      <w:r w:rsidRPr="00CA20DC">
        <w:rPr>
          <w:rFonts w:ascii="Arial" w:hAnsi="Arial" w:cs="Arial"/>
          <w:spacing w:val="-1"/>
          <w:w w:val="105"/>
          <w:sz w:val="20"/>
          <w:szCs w:val="20"/>
        </w:rPr>
        <w:t xml:space="preserve"> </w:t>
      </w:r>
      <w:r w:rsidRPr="00CA20DC">
        <w:rPr>
          <w:rFonts w:ascii="Arial" w:hAnsi="Arial" w:cs="Arial"/>
          <w:spacing w:val="4"/>
          <w:w w:val="105"/>
          <w:sz w:val="20"/>
          <w:szCs w:val="20"/>
        </w:rPr>
        <w:t>having</w:t>
      </w:r>
      <w:r w:rsidRPr="00CA20DC">
        <w:rPr>
          <w:rFonts w:ascii="Arial" w:hAnsi="Arial" w:cs="Arial"/>
          <w:spacing w:val="1"/>
          <w:w w:val="105"/>
          <w:sz w:val="20"/>
          <w:szCs w:val="20"/>
        </w:rPr>
        <w:t xml:space="preserve"> </w:t>
      </w:r>
      <w:r w:rsidRPr="00CA20DC">
        <w:rPr>
          <w:rFonts w:ascii="Arial" w:hAnsi="Arial" w:cs="Arial"/>
          <w:w w:val="105"/>
          <w:sz w:val="20"/>
          <w:szCs w:val="20"/>
        </w:rPr>
        <w:t>to</w:t>
      </w:r>
      <w:r w:rsidRPr="00CA20DC">
        <w:rPr>
          <w:rFonts w:ascii="Arial" w:hAnsi="Arial" w:cs="Arial"/>
          <w:spacing w:val="1"/>
          <w:w w:val="105"/>
          <w:sz w:val="20"/>
          <w:szCs w:val="20"/>
        </w:rPr>
        <w:t xml:space="preserve"> </w:t>
      </w:r>
      <w:r w:rsidRPr="00CA20DC">
        <w:rPr>
          <w:rFonts w:ascii="Arial" w:hAnsi="Arial" w:cs="Arial"/>
          <w:spacing w:val="3"/>
          <w:w w:val="105"/>
          <w:sz w:val="20"/>
          <w:szCs w:val="20"/>
        </w:rPr>
        <w:t>log</w:t>
      </w:r>
      <w:r w:rsidRPr="00CA20DC">
        <w:rPr>
          <w:rFonts w:ascii="Arial" w:hAnsi="Arial" w:cs="Arial"/>
          <w:spacing w:val="1"/>
          <w:w w:val="105"/>
          <w:sz w:val="20"/>
          <w:szCs w:val="20"/>
        </w:rPr>
        <w:t xml:space="preserve"> </w:t>
      </w:r>
      <w:r w:rsidRPr="00CA20DC">
        <w:rPr>
          <w:rFonts w:ascii="Arial" w:hAnsi="Arial" w:cs="Arial"/>
          <w:w w:val="105"/>
          <w:sz w:val="20"/>
          <w:szCs w:val="20"/>
        </w:rPr>
        <w:t>in</w:t>
      </w:r>
      <w:r w:rsidRPr="00CA20DC">
        <w:rPr>
          <w:rFonts w:ascii="Arial" w:hAnsi="Arial" w:cs="Arial"/>
          <w:spacing w:val="1"/>
          <w:w w:val="105"/>
          <w:sz w:val="20"/>
          <w:szCs w:val="20"/>
        </w:rPr>
        <w:t xml:space="preserve"> </w:t>
      </w:r>
      <w:r w:rsidRPr="00CA20DC">
        <w:rPr>
          <w:rFonts w:ascii="Arial" w:hAnsi="Arial" w:cs="Arial"/>
          <w:w w:val="105"/>
          <w:sz w:val="20"/>
          <w:szCs w:val="20"/>
        </w:rPr>
        <w:t>to</w:t>
      </w:r>
      <w:r w:rsidRPr="00CA20DC">
        <w:rPr>
          <w:rFonts w:ascii="Arial" w:hAnsi="Arial" w:cs="Arial"/>
          <w:spacing w:val="1"/>
          <w:w w:val="105"/>
          <w:sz w:val="20"/>
          <w:szCs w:val="20"/>
        </w:rPr>
        <w:t xml:space="preserve"> </w:t>
      </w:r>
      <w:r w:rsidRPr="00CA20DC">
        <w:rPr>
          <w:rFonts w:ascii="Arial" w:hAnsi="Arial" w:cs="Arial"/>
          <w:w w:val="105"/>
          <w:sz w:val="20"/>
          <w:szCs w:val="20"/>
        </w:rPr>
        <w:t>a</w:t>
      </w:r>
      <w:r w:rsidRPr="00CA20DC">
        <w:rPr>
          <w:rFonts w:ascii="Arial" w:hAnsi="Arial" w:cs="Arial"/>
          <w:spacing w:val="-3"/>
          <w:w w:val="105"/>
          <w:sz w:val="20"/>
          <w:szCs w:val="20"/>
        </w:rPr>
        <w:t xml:space="preserve"> </w:t>
      </w:r>
      <w:r w:rsidRPr="00CA20DC">
        <w:rPr>
          <w:rFonts w:ascii="Arial" w:hAnsi="Arial" w:cs="Arial"/>
          <w:spacing w:val="2"/>
          <w:w w:val="105"/>
          <w:sz w:val="20"/>
          <w:szCs w:val="20"/>
        </w:rPr>
        <w:t>portal.</w:t>
      </w:r>
    </w:p>
    <w:p w14:paraId="3E013B24" w14:textId="77777777" w:rsidR="00CA20DC" w:rsidRPr="00CA20DC" w:rsidRDefault="00CA20DC" w:rsidP="00CA20DC">
      <w:pPr>
        <w:rPr>
          <w:rFonts w:ascii="Arial" w:hAnsi="Arial" w:cs="Arial"/>
        </w:rPr>
      </w:pPr>
    </w:p>
    <w:p w14:paraId="44087448" w14:textId="1CCB4ACC" w:rsidR="006754A6" w:rsidRPr="00B903A4" w:rsidRDefault="006754A6" w:rsidP="00B903A4">
      <w:pPr>
        <w:rPr>
          <w:rFonts w:ascii="Arial" w:hAnsi="Arial" w:cs="Arial"/>
          <w:b/>
          <w:sz w:val="20"/>
          <w:szCs w:val="20"/>
        </w:rPr>
      </w:pPr>
      <w:r w:rsidRPr="00B903A4">
        <w:rPr>
          <w:rFonts w:ascii="Arial" w:hAnsi="Arial" w:cs="Arial"/>
          <w:b/>
          <w:sz w:val="20"/>
          <w:szCs w:val="20"/>
        </w:rPr>
        <w:t>Drive Business Value Through Coupa Value-as-a-Service</w:t>
      </w:r>
    </w:p>
    <w:p w14:paraId="1361D440" w14:textId="6CDC971E" w:rsidR="006754A6" w:rsidRPr="00CA20DC" w:rsidRDefault="006754A6" w:rsidP="00AD3BD5">
      <w:pPr>
        <w:rPr>
          <w:rFonts w:ascii="Arial" w:hAnsi="Arial" w:cs="Arial"/>
          <w:sz w:val="20"/>
          <w:szCs w:val="20"/>
        </w:rPr>
      </w:pPr>
      <w:r w:rsidRPr="00CA20DC">
        <w:rPr>
          <w:rFonts w:ascii="Arial" w:hAnsi="Arial" w:cs="Arial"/>
          <w:sz w:val="20"/>
          <w:szCs w:val="20"/>
        </w:rPr>
        <w:t xml:space="preserve">At Coupa, we pride ourselves not only on having the lowest true Total Cost of Ownership in the Spend Optimization space, but also on achieving the highest Return on Investment for our clients. For most enterprise software deployments benefits are only realized 18-24 months after go-live. Coupa differentiates itself on time to value (for which we are ranked number one in Gartner and Forrester industry studies); we will have your organization live on our platform within a few months and payback is fast. Most of our projects </w:t>
      </w:r>
      <w:r w:rsidR="00AD3BD5">
        <w:rPr>
          <w:rFonts w:ascii="Arial" w:hAnsi="Arial" w:cs="Arial"/>
          <w:sz w:val="20"/>
          <w:szCs w:val="20"/>
        </w:rPr>
        <w:t xml:space="preserve">show a return on investment </w:t>
      </w:r>
      <w:r w:rsidRPr="00CA20DC">
        <w:rPr>
          <w:rFonts w:ascii="Arial" w:hAnsi="Arial" w:cs="Arial"/>
          <w:sz w:val="20"/>
          <w:szCs w:val="20"/>
        </w:rPr>
        <w:t xml:space="preserve">in less than 12 months. </w:t>
      </w:r>
    </w:p>
    <w:p w14:paraId="2B184E34" w14:textId="03E0CF7E" w:rsidR="006754A6" w:rsidRPr="00CA20DC" w:rsidRDefault="006754A6" w:rsidP="00AD3BD5">
      <w:pPr>
        <w:rPr>
          <w:rFonts w:ascii="Arial" w:hAnsi="Arial" w:cs="Arial"/>
          <w:i/>
          <w:sz w:val="20"/>
          <w:szCs w:val="20"/>
        </w:rPr>
      </w:pPr>
      <w:r w:rsidRPr="00CA20DC">
        <w:rPr>
          <w:rFonts w:ascii="Arial" w:hAnsi="Arial" w:cs="Arial"/>
          <w:i/>
          <w:sz w:val="20"/>
          <w:szCs w:val="20"/>
        </w:rPr>
        <w:t>Total Cost of Ownership</w:t>
      </w:r>
    </w:p>
    <w:p w14:paraId="78E2C9AD" w14:textId="659E4DF6" w:rsidR="006754A6" w:rsidRPr="00CA20DC" w:rsidRDefault="006754A6" w:rsidP="00AD3BD5">
      <w:pPr>
        <w:rPr>
          <w:rFonts w:ascii="Arial" w:hAnsi="Arial" w:cs="Arial"/>
          <w:sz w:val="20"/>
          <w:szCs w:val="20"/>
        </w:rPr>
      </w:pPr>
      <w:r w:rsidRPr="00CA20DC">
        <w:rPr>
          <w:rFonts w:ascii="Arial" w:hAnsi="Arial" w:cs="Arial"/>
          <w:sz w:val="20"/>
          <w:szCs w:val="20"/>
        </w:rPr>
        <w:t>Coupa’s business model is only based on subscription revenue. This allows us to prioritize all of our efforts on long-term KPI driven customer success plus an innovative platform (agility, end user and supplier adoption and customer owned/ self-service) that enables success.</w:t>
      </w:r>
    </w:p>
    <w:p w14:paraId="2F5FE3D1" w14:textId="77777777" w:rsidR="006754A6" w:rsidRPr="00CA20DC" w:rsidRDefault="006754A6" w:rsidP="00AD3BD5">
      <w:pPr>
        <w:rPr>
          <w:rFonts w:ascii="Arial" w:hAnsi="Arial" w:cs="Arial"/>
          <w:sz w:val="20"/>
          <w:szCs w:val="20"/>
        </w:rPr>
      </w:pPr>
      <w:r w:rsidRPr="00CA20DC">
        <w:rPr>
          <w:rFonts w:ascii="Arial" w:hAnsi="Arial" w:cs="Arial"/>
          <w:sz w:val="20"/>
          <w:szCs w:val="20"/>
        </w:rPr>
        <w:t>In addition, Coupa’s Services team is incentivized on successful go-lives and NOT conventional metrics such as Bookings, Services revenue, and Utilization rates. Coupa’s philosophy is to provide all the benefits of a supplier network without charging a network fee or imposing proprietary standards on suppliers, like other vendors do.</w:t>
      </w:r>
      <w:r w:rsidRPr="00CA20DC">
        <w:rPr>
          <w:rFonts w:ascii="Arial" w:hAnsi="Arial" w:cs="Arial"/>
          <w:sz w:val="20"/>
          <w:szCs w:val="20"/>
        </w:rPr>
        <w:br/>
      </w:r>
      <w:r w:rsidRPr="00CA20DC">
        <w:rPr>
          <w:rFonts w:ascii="Arial" w:hAnsi="Arial" w:cs="Arial"/>
          <w:sz w:val="20"/>
          <w:szCs w:val="20"/>
        </w:rPr>
        <w:br/>
        <w:t xml:space="preserve">Coupa offers the lowest and most predictable TCO, based on the following: </w:t>
      </w:r>
    </w:p>
    <w:p w14:paraId="5E507AB9" w14:textId="77777777" w:rsidR="006754A6" w:rsidRPr="00CA20DC" w:rsidRDefault="006754A6" w:rsidP="00F955CB">
      <w:pPr>
        <w:pStyle w:val="ListParagraph"/>
        <w:numPr>
          <w:ilvl w:val="0"/>
          <w:numId w:val="8"/>
        </w:numPr>
        <w:spacing w:after="0" w:line="240" w:lineRule="auto"/>
        <w:rPr>
          <w:rFonts w:ascii="Arial" w:hAnsi="Arial" w:cs="Arial"/>
          <w:bCs/>
          <w:sz w:val="20"/>
          <w:szCs w:val="20"/>
        </w:rPr>
      </w:pPr>
      <w:r w:rsidRPr="00CA20DC">
        <w:rPr>
          <w:rFonts w:ascii="Arial" w:hAnsi="Arial" w:cs="Arial"/>
          <w:sz w:val="20"/>
          <w:szCs w:val="20"/>
        </w:rPr>
        <w:t>Business owned configuration vs. IT led customization</w:t>
      </w:r>
    </w:p>
    <w:p w14:paraId="50810138" w14:textId="77777777" w:rsidR="006754A6" w:rsidRPr="00CA20DC" w:rsidRDefault="006754A6" w:rsidP="00F955CB">
      <w:pPr>
        <w:pStyle w:val="ListParagraph"/>
        <w:numPr>
          <w:ilvl w:val="0"/>
          <w:numId w:val="8"/>
        </w:numPr>
        <w:spacing w:after="0" w:line="240" w:lineRule="auto"/>
        <w:rPr>
          <w:rFonts w:ascii="Arial" w:eastAsia="Arial" w:hAnsi="Arial" w:cs="Arial"/>
          <w:sz w:val="20"/>
          <w:szCs w:val="20"/>
        </w:rPr>
      </w:pPr>
      <w:r w:rsidRPr="00CA20DC">
        <w:rPr>
          <w:rFonts w:ascii="Arial" w:hAnsi="Arial" w:cs="Arial"/>
          <w:sz w:val="20"/>
          <w:szCs w:val="20"/>
        </w:rPr>
        <w:t>No supplier</w:t>
      </w:r>
      <w:r w:rsidRPr="00CA20DC">
        <w:rPr>
          <w:rFonts w:ascii="Arial" w:hAnsi="Arial" w:cs="Arial"/>
          <w:spacing w:val="-1"/>
          <w:sz w:val="20"/>
          <w:szCs w:val="20"/>
        </w:rPr>
        <w:t xml:space="preserve"> </w:t>
      </w:r>
      <w:r w:rsidRPr="00CA20DC">
        <w:rPr>
          <w:rFonts w:ascii="Arial" w:hAnsi="Arial" w:cs="Arial"/>
          <w:sz w:val="20"/>
          <w:szCs w:val="20"/>
        </w:rPr>
        <w:t>fees</w:t>
      </w:r>
    </w:p>
    <w:p w14:paraId="00189E69" w14:textId="77777777" w:rsidR="006754A6" w:rsidRPr="00CA20DC" w:rsidRDefault="006754A6" w:rsidP="00F955CB">
      <w:pPr>
        <w:pStyle w:val="ListParagraph"/>
        <w:numPr>
          <w:ilvl w:val="0"/>
          <w:numId w:val="8"/>
        </w:numPr>
        <w:spacing w:after="0" w:line="240" w:lineRule="auto"/>
        <w:rPr>
          <w:rFonts w:ascii="Arial" w:eastAsia="Arial" w:hAnsi="Arial" w:cs="Arial"/>
          <w:sz w:val="20"/>
          <w:szCs w:val="20"/>
        </w:rPr>
      </w:pPr>
      <w:r w:rsidRPr="00CA20DC">
        <w:rPr>
          <w:rFonts w:ascii="Arial" w:hAnsi="Arial" w:cs="Arial"/>
          <w:sz w:val="20"/>
          <w:szCs w:val="20"/>
        </w:rPr>
        <w:t>Reduced training and supplier enablement efforts</w:t>
      </w:r>
    </w:p>
    <w:p w14:paraId="4B81C62F" w14:textId="77777777" w:rsidR="006754A6" w:rsidRPr="00CA20DC" w:rsidRDefault="006754A6" w:rsidP="00F955CB">
      <w:pPr>
        <w:pStyle w:val="ListParagraph"/>
        <w:numPr>
          <w:ilvl w:val="0"/>
          <w:numId w:val="8"/>
        </w:numPr>
        <w:spacing w:after="0" w:line="240" w:lineRule="auto"/>
        <w:rPr>
          <w:rFonts w:ascii="Arial" w:eastAsia="Arial" w:hAnsi="Arial" w:cs="Arial"/>
          <w:sz w:val="20"/>
          <w:szCs w:val="20"/>
        </w:rPr>
      </w:pPr>
      <w:r w:rsidRPr="00CA20DC">
        <w:rPr>
          <w:rFonts w:ascii="Arial" w:hAnsi="Arial" w:cs="Arial"/>
          <w:sz w:val="20"/>
          <w:szCs w:val="20"/>
        </w:rPr>
        <w:t>TCO not dependent on spend</w:t>
      </w:r>
      <w:r w:rsidRPr="00CA20DC">
        <w:rPr>
          <w:rFonts w:ascii="Arial" w:hAnsi="Arial" w:cs="Arial"/>
          <w:spacing w:val="-10"/>
          <w:sz w:val="20"/>
          <w:szCs w:val="20"/>
        </w:rPr>
        <w:t xml:space="preserve"> </w:t>
      </w:r>
      <w:r w:rsidRPr="00CA20DC">
        <w:rPr>
          <w:rFonts w:ascii="Arial" w:hAnsi="Arial" w:cs="Arial"/>
          <w:sz w:val="20"/>
          <w:szCs w:val="20"/>
        </w:rPr>
        <w:t>volume</w:t>
      </w:r>
    </w:p>
    <w:p w14:paraId="4C9CE113" w14:textId="77777777" w:rsidR="006754A6" w:rsidRPr="00CA20DC" w:rsidRDefault="006754A6" w:rsidP="00F955CB">
      <w:pPr>
        <w:pStyle w:val="ListParagraph"/>
        <w:numPr>
          <w:ilvl w:val="0"/>
          <w:numId w:val="8"/>
        </w:numPr>
        <w:spacing w:after="0" w:line="240" w:lineRule="auto"/>
        <w:rPr>
          <w:rFonts w:ascii="Arial" w:eastAsia="Arial" w:hAnsi="Arial" w:cs="Arial"/>
          <w:sz w:val="20"/>
          <w:szCs w:val="20"/>
        </w:rPr>
      </w:pPr>
      <w:r w:rsidRPr="00CA20DC">
        <w:rPr>
          <w:rFonts w:ascii="Arial" w:hAnsi="Arial" w:cs="Arial"/>
          <w:sz w:val="20"/>
          <w:szCs w:val="20"/>
        </w:rPr>
        <w:t>Product upgrades included (3 times per year)</w:t>
      </w:r>
    </w:p>
    <w:p w14:paraId="397381E0" w14:textId="77777777" w:rsidR="006754A6" w:rsidRPr="00CA20DC" w:rsidRDefault="006754A6" w:rsidP="00F955CB">
      <w:pPr>
        <w:pStyle w:val="ListParagraph"/>
        <w:numPr>
          <w:ilvl w:val="0"/>
          <w:numId w:val="8"/>
        </w:numPr>
        <w:spacing w:after="0" w:line="240" w:lineRule="auto"/>
        <w:rPr>
          <w:rFonts w:ascii="Arial" w:eastAsia="Arial" w:hAnsi="Arial" w:cs="Arial"/>
          <w:sz w:val="20"/>
          <w:szCs w:val="20"/>
        </w:rPr>
      </w:pPr>
      <w:r w:rsidRPr="00CA20DC">
        <w:rPr>
          <w:rFonts w:ascii="Arial" w:hAnsi="Arial" w:cs="Arial"/>
          <w:sz w:val="20"/>
          <w:szCs w:val="20"/>
        </w:rPr>
        <w:t>99.99% average uptime with no infrastructure purchase required</w:t>
      </w:r>
    </w:p>
    <w:p w14:paraId="1F4A3E67" w14:textId="77777777" w:rsidR="006754A6" w:rsidRPr="00CA20DC" w:rsidRDefault="006754A6" w:rsidP="00F955CB">
      <w:pPr>
        <w:pStyle w:val="ListParagraph"/>
        <w:numPr>
          <w:ilvl w:val="0"/>
          <w:numId w:val="8"/>
        </w:numPr>
        <w:spacing w:after="0" w:line="240" w:lineRule="auto"/>
        <w:rPr>
          <w:rFonts w:ascii="Arial" w:eastAsia="Arial" w:hAnsi="Arial" w:cs="Arial"/>
          <w:sz w:val="20"/>
          <w:szCs w:val="20"/>
        </w:rPr>
      </w:pPr>
      <w:r w:rsidRPr="00CA20DC">
        <w:rPr>
          <w:rFonts w:ascii="Arial" w:hAnsi="Arial" w:cs="Arial"/>
          <w:sz w:val="20"/>
          <w:szCs w:val="20"/>
        </w:rPr>
        <w:t>100% mobile capabilities with no software installation required</w:t>
      </w:r>
    </w:p>
    <w:p w14:paraId="4478AB61" w14:textId="7A885ADE" w:rsidR="006754A6" w:rsidRPr="00CA20DC" w:rsidRDefault="006754A6" w:rsidP="006754A6">
      <w:pPr>
        <w:rPr>
          <w:rFonts w:ascii="Arial" w:hAnsi="Arial" w:cs="Arial"/>
          <w:sz w:val="20"/>
          <w:szCs w:val="20"/>
        </w:rPr>
      </w:pPr>
      <w:r w:rsidRPr="00CA20DC">
        <w:rPr>
          <w:rFonts w:ascii="Arial" w:hAnsi="Arial" w:cs="Arial"/>
          <w:bCs/>
          <w:sz w:val="20"/>
          <w:szCs w:val="20"/>
        </w:rPr>
        <w:br/>
      </w:r>
    </w:p>
    <w:p w14:paraId="64539243" w14:textId="77777777" w:rsidR="006754A6" w:rsidRPr="00CA20DC" w:rsidRDefault="006754A6" w:rsidP="006754A6">
      <w:pPr>
        <w:rPr>
          <w:rFonts w:ascii="Arial" w:hAnsi="Arial" w:cs="Arial"/>
          <w:i/>
          <w:sz w:val="20"/>
          <w:szCs w:val="20"/>
        </w:rPr>
      </w:pPr>
      <w:r w:rsidRPr="00CA20DC">
        <w:rPr>
          <w:rFonts w:ascii="Arial" w:hAnsi="Arial" w:cs="Arial"/>
          <w:i/>
          <w:sz w:val="20"/>
          <w:szCs w:val="20"/>
        </w:rPr>
        <w:t>Return on Investment</w:t>
      </w:r>
    </w:p>
    <w:p w14:paraId="3EC3CAF6" w14:textId="596FC53A" w:rsidR="006754A6" w:rsidRPr="00CA20DC" w:rsidRDefault="006754A6" w:rsidP="00AD3BD5">
      <w:pPr>
        <w:rPr>
          <w:rFonts w:ascii="Arial" w:hAnsi="Arial" w:cs="Arial"/>
          <w:sz w:val="20"/>
          <w:szCs w:val="20"/>
        </w:rPr>
      </w:pPr>
      <w:r w:rsidRPr="00CA20DC">
        <w:rPr>
          <w:rFonts w:ascii="Arial" w:hAnsi="Arial" w:cs="Arial"/>
          <w:sz w:val="20"/>
          <w:szCs w:val="20"/>
        </w:rPr>
        <w:t>Coupa brings accountability and partnership to savings goals by defining clear success metr</w:t>
      </w:r>
      <w:r w:rsidR="00AD3BD5">
        <w:rPr>
          <w:rFonts w:ascii="Arial" w:hAnsi="Arial" w:cs="Arial"/>
          <w:sz w:val="20"/>
          <w:szCs w:val="20"/>
        </w:rPr>
        <w:t>ics that align with your</w:t>
      </w:r>
      <w:r w:rsidRPr="00CA20DC">
        <w:rPr>
          <w:rFonts w:ascii="Arial" w:hAnsi="Arial" w:cs="Arial"/>
          <w:sz w:val="20"/>
          <w:szCs w:val="20"/>
        </w:rPr>
        <w:t xml:space="preserve"> KPIs, tracking progress and actively managing toward those goals. </w:t>
      </w:r>
      <w:r w:rsidRPr="00CA20DC">
        <w:rPr>
          <w:rFonts w:ascii="Arial" w:hAnsi="Arial" w:cs="Arial"/>
          <w:bCs/>
          <w:sz w:val="20"/>
          <w:szCs w:val="20"/>
        </w:rPr>
        <w:t xml:space="preserve">Through using Coupa, </w:t>
      </w:r>
      <w:r w:rsidR="00AD3BD5">
        <w:rPr>
          <w:rFonts w:ascii="Arial" w:hAnsi="Arial" w:cs="Arial"/>
          <w:sz w:val="20"/>
          <w:szCs w:val="20"/>
        </w:rPr>
        <w:t>Federal agencies</w:t>
      </w:r>
      <w:r w:rsidRPr="00CA20DC">
        <w:rPr>
          <w:rFonts w:ascii="Arial" w:hAnsi="Arial" w:cs="Arial"/>
          <w:sz w:val="20"/>
          <w:szCs w:val="20"/>
        </w:rPr>
        <w:t xml:space="preserve"> </w:t>
      </w:r>
      <w:r w:rsidRPr="00CA20DC">
        <w:rPr>
          <w:rFonts w:ascii="Arial" w:hAnsi="Arial" w:cs="Arial"/>
          <w:bCs/>
          <w:sz w:val="20"/>
          <w:szCs w:val="20"/>
        </w:rPr>
        <w:t xml:space="preserve">will realize benefits through improved spend under management, reduced budget </w:t>
      </w:r>
      <w:r w:rsidR="00184765" w:rsidRPr="00CA20DC">
        <w:rPr>
          <w:rFonts w:ascii="Arial" w:hAnsi="Arial" w:cs="Arial"/>
          <w:bCs/>
          <w:sz w:val="20"/>
          <w:szCs w:val="20"/>
        </w:rPr>
        <w:t>overspends</w:t>
      </w:r>
      <w:r w:rsidRPr="00CA20DC">
        <w:rPr>
          <w:rFonts w:ascii="Arial" w:hAnsi="Arial" w:cs="Arial"/>
          <w:bCs/>
          <w:sz w:val="20"/>
          <w:szCs w:val="20"/>
        </w:rPr>
        <w:t>, increased early payment discount savings, reduced overpayment to suppliers and contract leakage, lower PO processing costs, lower invoice processing costs, etc.</w:t>
      </w:r>
      <w:r w:rsidRPr="00CA20DC">
        <w:rPr>
          <w:rFonts w:ascii="Arial" w:hAnsi="Arial" w:cs="Arial"/>
          <w:bCs/>
          <w:sz w:val="20"/>
          <w:szCs w:val="20"/>
        </w:rPr>
        <w:br/>
      </w:r>
      <w:r w:rsidRPr="00CA20DC">
        <w:rPr>
          <w:rFonts w:ascii="Arial" w:hAnsi="Arial" w:cs="Arial"/>
          <w:bCs/>
          <w:sz w:val="20"/>
          <w:szCs w:val="20"/>
        </w:rPr>
        <w:br/>
      </w:r>
      <w:r w:rsidRPr="00CA20DC">
        <w:rPr>
          <w:rFonts w:ascii="Arial" w:hAnsi="Arial" w:cs="Arial"/>
          <w:sz w:val="20"/>
          <w:szCs w:val="20"/>
        </w:rPr>
        <w:t xml:space="preserve">On average, our customers reduce maverick (unauthorized) spending by 33%, lower average order costs by 25%, reduce cycle times (time to get goods) by 30% and reduce time spent on purchasing by 20%.  The real-time statistics we collect for our benchmarking data shows the average Coupa client reduces its non-payroll cost base by 11.1%! Because our solution deploys very quickly, our ROI is realized in weeks versus years. </w:t>
      </w:r>
    </w:p>
    <w:p w14:paraId="5CD6E9A2" w14:textId="77777777" w:rsidR="00AD3BD5" w:rsidRDefault="00AD3BD5" w:rsidP="00AD3BD5">
      <w:pPr>
        <w:rPr>
          <w:rFonts w:ascii="Arial" w:hAnsi="Arial" w:cs="Arial"/>
          <w:b/>
          <w:sz w:val="20"/>
          <w:szCs w:val="20"/>
        </w:rPr>
      </w:pPr>
    </w:p>
    <w:p w14:paraId="66102499" w14:textId="638CE1C9" w:rsidR="006754A6" w:rsidRPr="00AD3BD5" w:rsidRDefault="006754A6" w:rsidP="00AD3BD5">
      <w:pPr>
        <w:rPr>
          <w:rFonts w:ascii="Arial" w:hAnsi="Arial" w:cs="Arial"/>
          <w:bCs/>
          <w:sz w:val="20"/>
          <w:szCs w:val="20"/>
        </w:rPr>
      </w:pPr>
      <w:r w:rsidRPr="00CA20DC">
        <w:rPr>
          <w:rFonts w:ascii="Arial" w:hAnsi="Arial" w:cs="Arial"/>
          <w:b/>
          <w:sz w:val="20"/>
          <w:szCs w:val="20"/>
        </w:rPr>
        <w:t>Why Coupa?  Five Reasons Why We’re Different</w:t>
      </w:r>
    </w:p>
    <w:p w14:paraId="1458EF35" w14:textId="77777777" w:rsidR="006754A6" w:rsidRPr="00CA20DC" w:rsidRDefault="006754A6" w:rsidP="006754A6">
      <w:pPr>
        <w:pStyle w:val="CoupParTextBlue"/>
        <w:rPr>
          <w:color w:val="auto"/>
          <w:sz w:val="20"/>
          <w:szCs w:val="20"/>
        </w:rPr>
      </w:pPr>
      <w:r w:rsidRPr="00CA20DC">
        <w:rPr>
          <w:color w:val="auto"/>
          <w:sz w:val="20"/>
          <w:szCs w:val="20"/>
        </w:rPr>
        <w:t>At Coupa we have a higher purpose. From our own operations to what we offer clients, we are focused on one thing: business value. It’s more than how much you paid for something or what a new solution saved. Value is the quantifiable, measurable improvement that a solution or process delivers. It’s explicit, but it isn’t a singular achievement or a moment in time.</w:t>
      </w:r>
    </w:p>
    <w:p w14:paraId="32DD6DC4" w14:textId="77777777" w:rsidR="006754A6" w:rsidRPr="00CA20DC" w:rsidRDefault="006754A6" w:rsidP="006754A6">
      <w:pPr>
        <w:pStyle w:val="CoupParTextBlue"/>
        <w:rPr>
          <w:color w:val="auto"/>
          <w:sz w:val="20"/>
          <w:szCs w:val="20"/>
        </w:rPr>
      </w:pPr>
    </w:p>
    <w:p w14:paraId="73C8C3CE" w14:textId="77777777" w:rsidR="006754A6" w:rsidRPr="00CA20DC" w:rsidRDefault="006754A6" w:rsidP="006754A6">
      <w:pPr>
        <w:pStyle w:val="CoupParTextBlue"/>
        <w:rPr>
          <w:color w:val="auto"/>
          <w:sz w:val="20"/>
          <w:szCs w:val="20"/>
        </w:rPr>
      </w:pPr>
      <w:r w:rsidRPr="00CA20DC">
        <w:rPr>
          <w:color w:val="auto"/>
          <w:sz w:val="20"/>
          <w:szCs w:val="20"/>
        </w:rPr>
        <w:lastRenderedPageBreak/>
        <w:t>Value is ultimately a common vision of what success looks like for your company over the long term. It’s visibility. It’s savings. It’s user adoption. It’s compliance. It’s all of that combined. It’s what we define, together, as our shared objective. Value is what we measure, what we strive for. With Coupa, Software-as-a-Service is a means to an end. What you’re really getting with us is Value as a Service.</w:t>
      </w:r>
    </w:p>
    <w:p w14:paraId="780C9A3D" w14:textId="77777777" w:rsidR="006754A6" w:rsidRPr="00CA20DC" w:rsidRDefault="006754A6" w:rsidP="006754A6">
      <w:pPr>
        <w:pStyle w:val="CoupParTextBlue"/>
        <w:rPr>
          <w:b/>
          <w:color w:val="auto"/>
          <w:sz w:val="20"/>
          <w:szCs w:val="20"/>
        </w:rPr>
      </w:pPr>
      <w:r w:rsidRPr="00CA20DC">
        <w:rPr>
          <w:color w:val="auto"/>
          <w:sz w:val="20"/>
          <w:szCs w:val="20"/>
        </w:rPr>
        <w:br/>
      </w:r>
      <w:r w:rsidRPr="00CA20DC">
        <w:rPr>
          <w:b/>
          <w:color w:val="auto"/>
          <w:sz w:val="20"/>
          <w:szCs w:val="20"/>
        </w:rPr>
        <w:t xml:space="preserve">C </w:t>
      </w:r>
      <w:r w:rsidRPr="00CA20DC">
        <w:rPr>
          <w:color w:val="auto"/>
          <w:sz w:val="20"/>
          <w:szCs w:val="20"/>
        </w:rPr>
        <w:t>- ompehensive</w:t>
      </w:r>
      <w:r w:rsidRPr="00CA20DC">
        <w:rPr>
          <w:b/>
          <w:color w:val="auto"/>
          <w:sz w:val="20"/>
          <w:szCs w:val="20"/>
        </w:rPr>
        <w:br/>
        <w:t xml:space="preserve">O </w:t>
      </w:r>
      <w:r w:rsidRPr="00CA20DC">
        <w:rPr>
          <w:color w:val="auto"/>
          <w:sz w:val="20"/>
          <w:szCs w:val="20"/>
        </w:rPr>
        <w:t>- pen</w:t>
      </w:r>
    </w:p>
    <w:p w14:paraId="1685FF4A" w14:textId="77777777" w:rsidR="006754A6" w:rsidRPr="00CA20DC" w:rsidRDefault="006754A6" w:rsidP="006754A6">
      <w:pPr>
        <w:pStyle w:val="CoupParTextBlue"/>
        <w:rPr>
          <w:b/>
          <w:color w:val="auto"/>
          <w:sz w:val="20"/>
          <w:szCs w:val="20"/>
        </w:rPr>
      </w:pPr>
      <w:r w:rsidRPr="00CA20DC">
        <w:rPr>
          <w:b/>
          <w:color w:val="auto"/>
          <w:sz w:val="20"/>
          <w:szCs w:val="20"/>
        </w:rPr>
        <w:t xml:space="preserve">U </w:t>
      </w:r>
      <w:r w:rsidRPr="00CA20DC">
        <w:rPr>
          <w:color w:val="auto"/>
          <w:sz w:val="20"/>
          <w:szCs w:val="20"/>
        </w:rPr>
        <w:t>- ser-Centric</w:t>
      </w:r>
    </w:p>
    <w:p w14:paraId="2D9F675E" w14:textId="77777777" w:rsidR="006754A6" w:rsidRPr="00CA20DC" w:rsidRDefault="006754A6" w:rsidP="006754A6">
      <w:pPr>
        <w:pStyle w:val="CoupParTextBlue"/>
        <w:rPr>
          <w:color w:val="auto"/>
          <w:sz w:val="20"/>
          <w:szCs w:val="20"/>
        </w:rPr>
      </w:pPr>
      <w:r w:rsidRPr="00CA20DC">
        <w:rPr>
          <w:b/>
          <w:color w:val="auto"/>
          <w:sz w:val="20"/>
          <w:szCs w:val="20"/>
        </w:rPr>
        <w:t xml:space="preserve">P </w:t>
      </w:r>
      <w:r w:rsidRPr="00CA20DC">
        <w:rPr>
          <w:color w:val="auto"/>
          <w:sz w:val="20"/>
          <w:szCs w:val="20"/>
        </w:rPr>
        <w:t>- rescriptive</w:t>
      </w:r>
    </w:p>
    <w:p w14:paraId="574D3E70" w14:textId="77777777" w:rsidR="006754A6" w:rsidRPr="00CA20DC" w:rsidRDefault="006754A6" w:rsidP="006754A6">
      <w:pPr>
        <w:pStyle w:val="CoupParTextBlue"/>
        <w:rPr>
          <w:b/>
          <w:color w:val="auto"/>
          <w:sz w:val="20"/>
          <w:szCs w:val="20"/>
        </w:rPr>
      </w:pPr>
      <w:r w:rsidRPr="00CA20DC">
        <w:rPr>
          <w:b/>
          <w:color w:val="auto"/>
          <w:sz w:val="20"/>
          <w:szCs w:val="20"/>
        </w:rPr>
        <w:t xml:space="preserve">A </w:t>
      </w:r>
      <w:r w:rsidRPr="00CA20DC">
        <w:rPr>
          <w:color w:val="auto"/>
          <w:sz w:val="20"/>
          <w:szCs w:val="20"/>
        </w:rPr>
        <w:t>- ccelerated</w:t>
      </w:r>
    </w:p>
    <w:p w14:paraId="49613EDB" w14:textId="77777777" w:rsidR="006754A6" w:rsidRPr="00CA20DC" w:rsidRDefault="006754A6" w:rsidP="006754A6">
      <w:pPr>
        <w:pStyle w:val="CoupParTextBlue"/>
        <w:rPr>
          <w:color w:val="auto"/>
          <w:sz w:val="20"/>
          <w:szCs w:val="20"/>
        </w:rPr>
      </w:pPr>
    </w:p>
    <w:p w14:paraId="32B52E2D" w14:textId="77777777" w:rsidR="006754A6" w:rsidRPr="00CA20DC" w:rsidRDefault="006754A6" w:rsidP="006754A6">
      <w:pPr>
        <w:pStyle w:val="CoupParTextBlue"/>
        <w:rPr>
          <w:color w:val="auto"/>
          <w:sz w:val="20"/>
          <w:szCs w:val="20"/>
        </w:rPr>
      </w:pPr>
    </w:p>
    <w:p w14:paraId="6BB94D49" w14:textId="77777777" w:rsidR="006754A6" w:rsidRPr="00CA20DC" w:rsidRDefault="006754A6" w:rsidP="006754A6">
      <w:pPr>
        <w:pStyle w:val="CoupParTextBlue"/>
        <w:rPr>
          <w:b/>
          <w:color w:val="auto"/>
          <w:sz w:val="20"/>
          <w:szCs w:val="20"/>
        </w:rPr>
      </w:pPr>
      <w:r w:rsidRPr="00CA20DC">
        <w:rPr>
          <w:b/>
          <w:color w:val="auto"/>
          <w:sz w:val="20"/>
          <w:szCs w:val="20"/>
        </w:rPr>
        <w:t xml:space="preserve">Comprehensive:  </w:t>
      </w:r>
      <w:r w:rsidRPr="00CA20DC">
        <w:rPr>
          <w:rStyle w:val="Strong"/>
          <w:color w:val="auto"/>
          <w:sz w:val="20"/>
          <w:szCs w:val="20"/>
        </w:rPr>
        <w:t>Start Anywhere. Go Everywhere.</w:t>
      </w:r>
    </w:p>
    <w:p w14:paraId="3ED6DAA9" w14:textId="2EBEC6B8" w:rsidR="006754A6" w:rsidRPr="00CA20DC" w:rsidRDefault="006754A6" w:rsidP="006754A6">
      <w:pPr>
        <w:pStyle w:val="CoupParTextBlue"/>
        <w:rPr>
          <w:color w:val="auto"/>
          <w:sz w:val="20"/>
          <w:szCs w:val="20"/>
        </w:rPr>
      </w:pPr>
      <w:r w:rsidRPr="00CA20DC">
        <w:rPr>
          <w:color w:val="auto"/>
          <w:sz w:val="20"/>
          <w:szCs w:val="20"/>
        </w:rPr>
        <w:br/>
        <w:t xml:space="preserve">We take a </w:t>
      </w:r>
      <w:r w:rsidRPr="00CA20DC">
        <w:rPr>
          <w:rStyle w:val="Strong"/>
          <w:color w:val="auto"/>
          <w:sz w:val="20"/>
          <w:szCs w:val="20"/>
        </w:rPr>
        <w:t>comprehensive</w:t>
      </w:r>
      <w:r w:rsidRPr="00CA20DC">
        <w:rPr>
          <w:color w:val="auto"/>
          <w:sz w:val="20"/>
          <w:szCs w:val="20"/>
        </w:rPr>
        <w:t xml:space="preserve"> approach to spend management with a unified platform that allows you to see all your spend in one place—from purchasing to invoicing to expenses. </w:t>
      </w:r>
    </w:p>
    <w:p w14:paraId="538F6A06" w14:textId="77777777" w:rsidR="006754A6" w:rsidRPr="00CA20DC" w:rsidRDefault="006754A6" w:rsidP="006754A6">
      <w:pPr>
        <w:pStyle w:val="CoupParTextBlue"/>
        <w:rPr>
          <w:color w:val="auto"/>
          <w:sz w:val="20"/>
          <w:szCs w:val="20"/>
        </w:rPr>
      </w:pPr>
      <w:bookmarkStart w:id="3" w:name="2"/>
      <w:bookmarkEnd w:id="3"/>
      <w:r w:rsidRPr="00CA20DC">
        <w:rPr>
          <w:color w:val="auto"/>
          <w:sz w:val="20"/>
          <w:szCs w:val="20"/>
        </w:rPr>
        <w:br/>
        <w:t xml:space="preserve">Coupa transforms spend management by bringing everything together on a single, easy-to-use cloud platform. Unify spend processes across different categories, departments, regions, and systems and connect every buyer and supplier to a single source. When you can actually see and understand where your money is going, it’s easier to optimize spend at micro and macro levels. </w:t>
      </w:r>
    </w:p>
    <w:p w14:paraId="3FE33FD9" w14:textId="77777777" w:rsidR="006754A6" w:rsidRPr="00CA20DC" w:rsidRDefault="006754A6" w:rsidP="006754A6">
      <w:pPr>
        <w:pStyle w:val="CoupParTextBlue"/>
        <w:rPr>
          <w:color w:val="auto"/>
          <w:sz w:val="20"/>
          <w:szCs w:val="20"/>
        </w:rPr>
      </w:pPr>
    </w:p>
    <w:p w14:paraId="0C152F3E" w14:textId="77777777" w:rsidR="006754A6" w:rsidRPr="00CA20DC" w:rsidRDefault="006754A6" w:rsidP="006754A6">
      <w:pPr>
        <w:pStyle w:val="CoupParTextBlue"/>
        <w:rPr>
          <w:color w:val="auto"/>
          <w:sz w:val="20"/>
          <w:szCs w:val="20"/>
        </w:rPr>
      </w:pPr>
      <w:r w:rsidRPr="00CA20DC">
        <w:rPr>
          <w:color w:val="auto"/>
          <w:sz w:val="20"/>
          <w:szCs w:val="20"/>
        </w:rPr>
        <w:t xml:space="preserve">Coupa was born in the cloud and every module looks and feels the same, so you only have to learn how to use it once. Drive value with power applications for everything from spend analysis to strategic sourcing, and as we continue to build onto the Coupa platform your value will grow too. Plus, you can easily scale and expand to meet your needs today, tomorrow, and into the future. That’s the real value of a comprehensive approach to spend management. </w:t>
      </w:r>
    </w:p>
    <w:p w14:paraId="23C214F9" w14:textId="77777777" w:rsidR="006754A6" w:rsidRPr="00CA20DC" w:rsidRDefault="006754A6" w:rsidP="006754A6">
      <w:pPr>
        <w:pStyle w:val="CoupParTextBlue"/>
        <w:rPr>
          <w:b/>
          <w:color w:val="auto"/>
          <w:sz w:val="20"/>
          <w:szCs w:val="20"/>
        </w:rPr>
      </w:pPr>
      <w:r w:rsidRPr="00CA20DC">
        <w:rPr>
          <w:color w:val="auto"/>
          <w:sz w:val="20"/>
          <w:szCs w:val="20"/>
        </w:rPr>
        <w:br/>
      </w:r>
      <w:r w:rsidRPr="00CA20DC">
        <w:rPr>
          <w:color w:val="auto"/>
          <w:sz w:val="20"/>
          <w:szCs w:val="20"/>
        </w:rPr>
        <w:br/>
      </w:r>
      <w:r w:rsidRPr="00CA20DC">
        <w:rPr>
          <w:b/>
          <w:color w:val="auto"/>
          <w:sz w:val="20"/>
          <w:szCs w:val="20"/>
        </w:rPr>
        <w:t xml:space="preserve">Open: </w:t>
      </w:r>
      <w:r w:rsidRPr="00CA20DC">
        <w:rPr>
          <w:rStyle w:val="Strong"/>
          <w:color w:val="auto"/>
          <w:sz w:val="20"/>
          <w:szCs w:val="20"/>
        </w:rPr>
        <w:t>Trust, Transparency, and Trade.</w:t>
      </w:r>
    </w:p>
    <w:p w14:paraId="67AB57D1" w14:textId="77777777" w:rsidR="006754A6" w:rsidRPr="00CA20DC" w:rsidRDefault="006754A6" w:rsidP="006754A6">
      <w:pPr>
        <w:pStyle w:val="CoupParTextBlue"/>
        <w:rPr>
          <w:color w:val="auto"/>
          <w:sz w:val="20"/>
          <w:szCs w:val="20"/>
        </w:rPr>
      </w:pPr>
      <w:r w:rsidRPr="00CA20DC">
        <w:rPr>
          <w:color w:val="auto"/>
          <w:sz w:val="20"/>
          <w:szCs w:val="20"/>
        </w:rPr>
        <w:br/>
        <w:t xml:space="preserve">We believe in being </w:t>
      </w:r>
      <w:r w:rsidRPr="00CA20DC">
        <w:rPr>
          <w:rStyle w:val="Strong"/>
          <w:color w:val="auto"/>
          <w:sz w:val="20"/>
          <w:szCs w:val="20"/>
        </w:rPr>
        <w:t>open</w:t>
      </w:r>
      <w:r w:rsidRPr="00CA20DC">
        <w:rPr>
          <w:color w:val="auto"/>
          <w:sz w:val="20"/>
          <w:szCs w:val="20"/>
        </w:rPr>
        <w:t>, always. We build trust through transparency, support genuine partnerships, and welcome new ideas. From strengthening relationships with suppliers to integrating with leading technologies, Coupa opens the door to a world of opportunities.</w:t>
      </w:r>
    </w:p>
    <w:p w14:paraId="3354D214" w14:textId="77777777" w:rsidR="006754A6" w:rsidRPr="00CA20DC" w:rsidRDefault="006754A6" w:rsidP="006754A6">
      <w:pPr>
        <w:pStyle w:val="CoupParTextBlue"/>
        <w:rPr>
          <w:color w:val="auto"/>
          <w:sz w:val="20"/>
          <w:szCs w:val="20"/>
        </w:rPr>
      </w:pPr>
    </w:p>
    <w:p w14:paraId="580C2B58" w14:textId="77777777" w:rsidR="006754A6" w:rsidRPr="00CA20DC" w:rsidRDefault="006754A6" w:rsidP="006754A6">
      <w:pPr>
        <w:pStyle w:val="CoupParTextBlue"/>
        <w:rPr>
          <w:color w:val="auto"/>
          <w:sz w:val="20"/>
          <w:szCs w:val="20"/>
        </w:rPr>
      </w:pPr>
      <w:r w:rsidRPr="00CA20DC">
        <w:rPr>
          <w:color w:val="auto"/>
          <w:sz w:val="20"/>
          <w:szCs w:val="20"/>
        </w:rPr>
        <w:t>At Coupa we build trust through transparency—it’s how we ensure customer success. Our connected platform fosters open relationships and genuine partnerships by giving suppliers a fee-free network with instant access to payment information. We work closely with our partners to extend spend management value even further, and we’re proud to integrate with market-leading technology vendors who share our vision. At Coupa we’re always open to new ideas—in fact, many of our best ideas have come from our customers. We believe being open and honest is the best way to do business.</w:t>
      </w:r>
    </w:p>
    <w:p w14:paraId="65E7C641" w14:textId="77777777" w:rsidR="006754A6" w:rsidRPr="00CA20DC" w:rsidRDefault="006754A6" w:rsidP="006754A6">
      <w:pPr>
        <w:pStyle w:val="CoupParTextBlue"/>
        <w:rPr>
          <w:color w:val="auto"/>
          <w:sz w:val="20"/>
          <w:szCs w:val="20"/>
        </w:rPr>
      </w:pPr>
    </w:p>
    <w:p w14:paraId="07AD8C0D" w14:textId="77777777" w:rsidR="006754A6" w:rsidRPr="00CA20DC" w:rsidRDefault="006754A6" w:rsidP="006754A6">
      <w:pPr>
        <w:pStyle w:val="CoupParTextBlue"/>
        <w:rPr>
          <w:color w:val="auto"/>
          <w:sz w:val="20"/>
          <w:szCs w:val="20"/>
        </w:rPr>
      </w:pPr>
    </w:p>
    <w:p w14:paraId="27E2796F" w14:textId="77777777" w:rsidR="006754A6" w:rsidRPr="00CA20DC" w:rsidRDefault="006754A6" w:rsidP="006754A6">
      <w:pPr>
        <w:pStyle w:val="CoupParTextBlue"/>
        <w:rPr>
          <w:b/>
          <w:color w:val="auto"/>
          <w:sz w:val="20"/>
          <w:szCs w:val="20"/>
        </w:rPr>
      </w:pPr>
      <w:bookmarkStart w:id="4" w:name="3"/>
      <w:bookmarkEnd w:id="4"/>
      <w:r w:rsidRPr="00CA20DC">
        <w:rPr>
          <w:b/>
          <w:color w:val="auto"/>
          <w:sz w:val="20"/>
          <w:szCs w:val="20"/>
        </w:rPr>
        <w:t xml:space="preserve">User-Centric: </w:t>
      </w:r>
      <w:r w:rsidRPr="00CA20DC">
        <w:rPr>
          <w:rStyle w:val="Strong"/>
          <w:color w:val="auto"/>
          <w:sz w:val="20"/>
          <w:szCs w:val="20"/>
        </w:rPr>
        <w:t>The Best UI is No UI.</w:t>
      </w:r>
    </w:p>
    <w:p w14:paraId="36595F55" w14:textId="77777777" w:rsidR="006754A6" w:rsidRPr="00CA20DC" w:rsidRDefault="006754A6" w:rsidP="006754A6">
      <w:pPr>
        <w:pStyle w:val="CoupParTextBlue"/>
        <w:rPr>
          <w:color w:val="auto"/>
          <w:sz w:val="20"/>
          <w:szCs w:val="20"/>
        </w:rPr>
      </w:pPr>
    </w:p>
    <w:p w14:paraId="1DAB08B6" w14:textId="77777777" w:rsidR="006754A6" w:rsidRPr="00CA20DC" w:rsidRDefault="006754A6" w:rsidP="006754A6">
      <w:pPr>
        <w:pStyle w:val="CoupParTextBlue"/>
        <w:rPr>
          <w:color w:val="auto"/>
          <w:sz w:val="20"/>
          <w:szCs w:val="20"/>
        </w:rPr>
      </w:pPr>
      <w:r w:rsidRPr="00CA20DC">
        <w:rPr>
          <w:color w:val="auto"/>
          <w:sz w:val="20"/>
          <w:szCs w:val="20"/>
        </w:rPr>
        <w:t xml:space="preserve">Coupa makes it easy for every </w:t>
      </w:r>
      <w:r w:rsidRPr="00CA20DC">
        <w:rPr>
          <w:rStyle w:val="Strong"/>
          <w:color w:val="auto"/>
          <w:sz w:val="20"/>
          <w:szCs w:val="20"/>
        </w:rPr>
        <w:t>user</w:t>
      </w:r>
      <w:r w:rsidRPr="00CA20DC">
        <w:rPr>
          <w:color w:val="auto"/>
          <w:sz w:val="20"/>
          <w:szCs w:val="20"/>
        </w:rPr>
        <w:t xml:space="preserve"> in your organization to get things done fast. From capturing expenses digitally to flipping invoices via email, the Coupa platform works harder so your users don’t have to. That’s why we have the highest adoption rates in the industry.</w:t>
      </w:r>
    </w:p>
    <w:p w14:paraId="4579F6DF" w14:textId="77777777" w:rsidR="006754A6" w:rsidRPr="00CA20DC" w:rsidRDefault="006754A6" w:rsidP="006754A6">
      <w:pPr>
        <w:pStyle w:val="CoupParTextBlue"/>
        <w:rPr>
          <w:color w:val="auto"/>
          <w:sz w:val="20"/>
          <w:szCs w:val="20"/>
        </w:rPr>
      </w:pPr>
    </w:p>
    <w:p w14:paraId="7300B129" w14:textId="77777777" w:rsidR="006754A6" w:rsidRPr="00CA20DC" w:rsidRDefault="006754A6" w:rsidP="006754A6">
      <w:pPr>
        <w:pStyle w:val="CoupParTextBlue"/>
        <w:rPr>
          <w:color w:val="auto"/>
          <w:sz w:val="20"/>
          <w:szCs w:val="20"/>
        </w:rPr>
      </w:pPr>
      <w:r w:rsidRPr="00CA20DC">
        <w:rPr>
          <w:color w:val="auto"/>
          <w:sz w:val="20"/>
          <w:szCs w:val="20"/>
        </w:rPr>
        <w:t xml:space="preserve">Coupa makes it easy for users at every level to get things done, often without ever having to login. Get employees, suppliers, administrators, and approvers all on board quickly with little to no training. We have the highest user adoption rates in the industry, which means you can get more of your spend under management fast. When we say the best UI is no UI, we mean users should only have to interact if they’re adding value to a transaction—otherwise let Coupa do the work. With actionable email, SMS, and push notifications driving the </w:t>
      </w:r>
      <w:r w:rsidRPr="00CA20DC">
        <w:rPr>
          <w:color w:val="auto"/>
          <w:sz w:val="20"/>
          <w:szCs w:val="20"/>
        </w:rPr>
        <w:lastRenderedPageBreak/>
        <w:t xml:space="preserve">shortest transaction cycle times, it’s no wonder Coupa is becoming the gold standard for usability. </w:t>
      </w:r>
      <w:r w:rsidRPr="00CA20DC">
        <w:rPr>
          <w:color w:val="auto"/>
          <w:sz w:val="20"/>
          <w:szCs w:val="20"/>
        </w:rPr>
        <w:br/>
      </w:r>
    </w:p>
    <w:p w14:paraId="7C995E2A" w14:textId="77777777" w:rsidR="006754A6" w:rsidRPr="00CA20DC" w:rsidRDefault="006754A6" w:rsidP="006754A6">
      <w:pPr>
        <w:pStyle w:val="CoupParTextBlue"/>
        <w:rPr>
          <w:color w:val="auto"/>
          <w:sz w:val="20"/>
          <w:szCs w:val="20"/>
        </w:rPr>
      </w:pPr>
    </w:p>
    <w:p w14:paraId="22BE5D3B" w14:textId="77777777" w:rsidR="006754A6" w:rsidRPr="00CA20DC" w:rsidRDefault="006754A6" w:rsidP="006754A6">
      <w:pPr>
        <w:pStyle w:val="CoupParTextBlue"/>
        <w:rPr>
          <w:b/>
          <w:color w:val="auto"/>
          <w:sz w:val="20"/>
          <w:szCs w:val="20"/>
        </w:rPr>
      </w:pPr>
      <w:bookmarkStart w:id="5" w:name="4"/>
      <w:bookmarkEnd w:id="5"/>
      <w:r w:rsidRPr="00CA20DC">
        <w:rPr>
          <w:b/>
          <w:color w:val="auto"/>
          <w:sz w:val="20"/>
          <w:szCs w:val="20"/>
        </w:rPr>
        <w:t xml:space="preserve">Prescriptive: </w:t>
      </w:r>
      <w:r w:rsidRPr="00CA20DC">
        <w:rPr>
          <w:rStyle w:val="Strong"/>
          <w:color w:val="auto"/>
          <w:sz w:val="20"/>
          <w:szCs w:val="20"/>
        </w:rPr>
        <w:t>Community-Powered Intelligence.</w:t>
      </w:r>
    </w:p>
    <w:p w14:paraId="7C0B7087" w14:textId="77777777" w:rsidR="006754A6" w:rsidRPr="00CA20DC" w:rsidRDefault="006754A6" w:rsidP="006754A6">
      <w:pPr>
        <w:pStyle w:val="CoupParTextBlue"/>
        <w:rPr>
          <w:color w:val="auto"/>
          <w:sz w:val="20"/>
          <w:szCs w:val="20"/>
        </w:rPr>
      </w:pPr>
      <w:r w:rsidRPr="00CA20DC">
        <w:rPr>
          <w:color w:val="auto"/>
          <w:sz w:val="20"/>
          <w:szCs w:val="20"/>
        </w:rPr>
        <w:br/>
        <w:t xml:space="preserve">We’re helping our customers get smarter about how they manage spend by offering </w:t>
      </w:r>
      <w:r w:rsidRPr="00CA20DC">
        <w:rPr>
          <w:rStyle w:val="Strong"/>
          <w:color w:val="auto"/>
          <w:sz w:val="20"/>
          <w:szCs w:val="20"/>
        </w:rPr>
        <w:t>prescriptive</w:t>
      </w:r>
      <w:r w:rsidRPr="00CA20DC">
        <w:rPr>
          <w:color w:val="auto"/>
          <w:sz w:val="20"/>
          <w:szCs w:val="20"/>
        </w:rPr>
        <w:t xml:space="preserve"> recommendations, from savings opportunities to supplier insights. We leverage collective learning across the entire Coupa platform to increase intelligence for everyone.</w:t>
      </w:r>
      <w:bookmarkStart w:id="6" w:name="5"/>
      <w:bookmarkEnd w:id="6"/>
      <w:r w:rsidRPr="00CA20DC">
        <w:rPr>
          <w:color w:val="auto"/>
          <w:sz w:val="20"/>
          <w:szCs w:val="20"/>
        </w:rPr>
        <w:br/>
      </w:r>
    </w:p>
    <w:p w14:paraId="5DE8F1EA" w14:textId="77777777" w:rsidR="006754A6" w:rsidRPr="00CA20DC" w:rsidRDefault="006754A6" w:rsidP="006754A6">
      <w:pPr>
        <w:pStyle w:val="CoupParTextBlue"/>
        <w:rPr>
          <w:color w:val="auto"/>
          <w:sz w:val="20"/>
          <w:szCs w:val="20"/>
        </w:rPr>
      </w:pPr>
      <w:r w:rsidRPr="00CA20DC">
        <w:rPr>
          <w:color w:val="auto"/>
          <w:sz w:val="20"/>
          <w:szCs w:val="20"/>
        </w:rPr>
        <w:t xml:space="preserve">Coupa harnesses the power of collective insight to help every customer get smarter about spend. First, Coupa makes recommendations on a transactional level—we call this application intelligence and every module has it. Because Coupa is a connected platform, the more modules you have the more value you get out of that intelligence—what we call suite synergy intelligence. And finally we take the collective intelligence gathered across our entire platform—hundreds of billions of dollars of spend each year—and use that to continually improve our recommendations. That’s community powered intelligence. As Coupa continues to grow, so will our collective intelligence, and value. </w:t>
      </w:r>
    </w:p>
    <w:p w14:paraId="4C95760C" w14:textId="77777777" w:rsidR="006754A6" w:rsidRPr="00CA20DC" w:rsidRDefault="006754A6" w:rsidP="006754A6">
      <w:pPr>
        <w:pStyle w:val="CoupParTextBlue"/>
        <w:rPr>
          <w:b/>
          <w:color w:val="auto"/>
          <w:sz w:val="20"/>
          <w:szCs w:val="20"/>
        </w:rPr>
      </w:pPr>
      <w:r w:rsidRPr="00CA20DC">
        <w:rPr>
          <w:color w:val="auto"/>
          <w:sz w:val="20"/>
          <w:szCs w:val="20"/>
        </w:rPr>
        <w:br/>
      </w:r>
      <w:r w:rsidRPr="00CA20DC">
        <w:rPr>
          <w:color w:val="auto"/>
          <w:sz w:val="20"/>
          <w:szCs w:val="20"/>
        </w:rPr>
        <w:br/>
      </w:r>
      <w:r w:rsidRPr="00CA20DC">
        <w:rPr>
          <w:b/>
          <w:color w:val="auto"/>
          <w:sz w:val="20"/>
          <w:szCs w:val="20"/>
        </w:rPr>
        <w:t xml:space="preserve">Accelerated: </w:t>
      </w:r>
      <w:r w:rsidRPr="00CA20DC">
        <w:rPr>
          <w:rStyle w:val="Strong"/>
          <w:color w:val="auto"/>
          <w:sz w:val="20"/>
          <w:szCs w:val="20"/>
        </w:rPr>
        <w:t>More Value, Faster.</w:t>
      </w:r>
    </w:p>
    <w:p w14:paraId="1CDE949C" w14:textId="77777777" w:rsidR="006754A6" w:rsidRPr="00CA20DC" w:rsidRDefault="006754A6" w:rsidP="006754A6">
      <w:pPr>
        <w:pStyle w:val="CoupParTextBlue"/>
        <w:rPr>
          <w:color w:val="auto"/>
          <w:sz w:val="20"/>
          <w:szCs w:val="20"/>
        </w:rPr>
      </w:pPr>
      <w:r w:rsidRPr="00CA20DC">
        <w:rPr>
          <w:color w:val="auto"/>
          <w:sz w:val="20"/>
          <w:szCs w:val="20"/>
        </w:rPr>
        <w:br/>
        <w:t xml:space="preserve">Coupa </w:t>
      </w:r>
      <w:r w:rsidRPr="00CA20DC">
        <w:rPr>
          <w:rStyle w:val="Strong"/>
          <w:color w:val="auto"/>
          <w:sz w:val="20"/>
          <w:szCs w:val="20"/>
        </w:rPr>
        <w:t>accelerates</w:t>
      </w:r>
      <w:r w:rsidRPr="00CA20DC">
        <w:rPr>
          <w:color w:val="auto"/>
          <w:sz w:val="20"/>
          <w:szCs w:val="20"/>
        </w:rPr>
        <w:t xml:space="preserve"> your business by increasing efficiency end-to-end. Get all your spend under management with faster deployment. Optimize spend with speedy transactions. Make quick decisions with information at your fingertips. Achieve greater agility for faster time to value. </w:t>
      </w:r>
    </w:p>
    <w:p w14:paraId="21F7EDE1" w14:textId="77777777" w:rsidR="006754A6" w:rsidRPr="00CA20DC" w:rsidRDefault="006754A6" w:rsidP="006754A6">
      <w:pPr>
        <w:pStyle w:val="CoupParTextBlue"/>
        <w:rPr>
          <w:color w:val="auto"/>
          <w:sz w:val="20"/>
          <w:szCs w:val="20"/>
        </w:rPr>
      </w:pPr>
    </w:p>
    <w:p w14:paraId="3F6D95F9" w14:textId="77777777" w:rsidR="006754A6" w:rsidRPr="00CA20DC" w:rsidRDefault="006754A6" w:rsidP="006754A6">
      <w:pPr>
        <w:pStyle w:val="CoupParTextBlue"/>
        <w:rPr>
          <w:color w:val="auto"/>
          <w:sz w:val="20"/>
          <w:szCs w:val="20"/>
        </w:rPr>
      </w:pPr>
      <w:r w:rsidRPr="00CA20DC">
        <w:rPr>
          <w:color w:val="auto"/>
          <w:sz w:val="20"/>
          <w:szCs w:val="20"/>
        </w:rPr>
        <w:t>It’s pretty simple really: Keep up with the speed of business or get left behind. Coupa works fast and makes it easy for you to manage change every day. Our cloud platform deploys quickly, integrates with existing systems, and is so easy to use your employees can get up and running with little to no training for the fastest time-to-value. Unify processes to increase end-to-end efficiency, and start saving even before you go live with Coupa sourcing events. Plus, with all your spend under a single pane you can always see everything you need to make quick business decisions. Accelerate your business and stay ahead of the pack.</w:t>
      </w:r>
      <w:r w:rsidRPr="00CA20DC">
        <w:rPr>
          <w:color w:val="auto"/>
          <w:sz w:val="20"/>
          <w:szCs w:val="20"/>
        </w:rPr>
        <w:br/>
      </w:r>
    </w:p>
    <w:p w14:paraId="5778AF7B" w14:textId="77777777" w:rsidR="00B76CA0" w:rsidRDefault="006754A6" w:rsidP="00184765">
      <w:pPr>
        <w:rPr>
          <w:rFonts w:ascii="Arial" w:hAnsi="Arial" w:cs="Arial"/>
          <w:sz w:val="20"/>
          <w:szCs w:val="20"/>
        </w:rPr>
      </w:pPr>
      <w:r w:rsidRPr="00CA20DC">
        <w:rPr>
          <w:rFonts w:ascii="Arial" w:hAnsi="Arial" w:cs="Arial"/>
          <w:sz w:val="20"/>
          <w:szCs w:val="20"/>
        </w:rPr>
        <w:br/>
        <w:t xml:space="preserve">We look forward to </w:t>
      </w:r>
      <w:r w:rsidR="00AD3BD5">
        <w:rPr>
          <w:rFonts w:ascii="Arial" w:hAnsi="Arial" w:cs="Arial"/>
          <w:sz w:val="20"/>
          <w:szCs w:val="20"/>
        </w:rPr>
        <w:t>helping GSA with its initiative to support Phase II of Section 846 of the National Defense Authorization Act</w:t>
      </w:r>
      <w:r w:rsidR="00B76CA0">
        <w:rPr>
          <w:rFonts w:ascii="Arial" w:hAnsi="Arial" w:cs="Arial"/>
          <w:sz w:val="20"/>
          <w:szCs w:val="20"/>
        </w:rPr>
        <w:t>.  We believe we can provide help and support to create a procurement environment that addresses the fundamental, operational and technical needs of Federal agencies as they expand their ability to utilize e-commerce portals to reduce costs and streamline procurement.</w:t>
      </w:r>
    </w:p>
    <w:p w14:paraId="12D06FFD" w14:textId="05165289" w:rsidR="00643C5C" w:rsidRPr="00AF0926" w:rsidRDefault="00643C5C">
      <w:pPr>
        <w:rPr>
          <w:rFonts w:ascii="Arial" w:hAnsi="Arial" w:cs="Arial"/>
          <w:sz w:val="20"/>
          <w:szCs w:val="20"/>
        </w:rPr>
      </w:pPr>
      <w:r w:rsidRPr="00AF0926">
        <w:rPr>
          <w:rFonts w:ascii="Arial" w:hAnsi="Arial" w:cs="Arial"/>
          <w:sz w:val="20"/>
          <w:szCs w:val="20"/>
        </w:rPr>
        <w:br w:type="page"/>
      </w:r>
    </w:p>
    <w:p w14:paraId="762A4183" w14:textId="44A6B540" w:rsidR="00B76CA0" w:rsidRPr="00CC1D18" w:rsidRDefault="00B76CA0" w:rsidP="00006E8A">
      <w:pPr>
        <w:pStyle w:val="Heading1"/>
        <w:rPr>
          <w:rFonts w:ascii="Arial" w:hAnsi="Arial" w:cs="Arial"/>
          <w:color w:val="auto"/>
          <w:sz w:val="24"/>
          <w:szCs w:val="24"/>
        </w:rPr>
      </w:pPr>
      <w:r w:rsidRPr="00CC1D18">
        <w:rPr>
          <w:rFonts w:ascii="Arial" w:hAnsi="Arial" w:cs="Arial"/>
          <w:color w:val="auto"/>
          <w:sz w:val="24"/>
          <w:szCs w:val="24"/>
        </w:rPr>
        <w:lastRenderedPageBreak/>
        <w:t>Coupa Responses to RFI Questions</w:t>
      </w:r>
    </w:p>
    <w:p w14:paraId="39032D66" w14:textId="515E6406" w:rsidR="00B76CA0" w:rsidRDefault="00B76CA0" w:rsidP="00B76CA0"/>
    <w:p w14:paraId="2D3026FA" w14:textId="43BFB67B" w:rsidR="00B76CA0" w:rsidRPr="00B76CA0" w:rsidRDefault="00B76CA0" w:rsidP="00B76CA0">
      <w:r>
        <w:t xml:space="preserve">Please note our responses are provided in </w:t>
      </w:r>
      <w:r w:rsidRPr="00B76CA0">
        <w:rPr>
          <w:color w:val="0F3FF8"/>
        </w:rPr>
        <w:t>BLUE</w:t>
      </w:r>
      <w:r>
        <w:t xml:space="preserve"> text.</w:t>
      </w:r>
    </w:p>
    <w:p w14:paraId="0B191937" w14:textId="59AB4D31" w:rsidR="00EB49ED" w:rsidRDefault="00643C5C" w:rsidP="00006E8A">
      <w:pPr>
        <w:pStyle w:val="Heading1"/>
        <w:rPr>
          <w:rFonts w:ascii="Arial" w:hAnsi="Arial" w:cs="Arial"/>
          <w:color w:val="auto"/>
          <w:sz w:val="20"/>
          <w:szCs w:val="20"/>
        </w:rPr>
      </w:pPr>
      <w:r w:rsidRPr="00CA20DC">
        <w:rPr>
          <w:rFonts w:ascii="Arial" w:hAnsi="Arial" w:cs="Arial"/>
          <w:color w:val="auto"/>
          <w:sz w:val="20"/>
          <w:szCs w:val="20"/>
        </w:rPr>
        <w:t xml:space="preserve">1. Spending Trends </w:t>
      </w:r>
    </w:p>
    <w:p w14:paraId="2B3BAA2E" w14:textId="77777777" w:rsidR="00006E8A" w:rsidRPr="00006E8A" w:rsidRDefault="00006E8A" w:rsidP="00006E8A">
      <w:pPr>
        <w:rPr>
          <w:sz w:val="2"/>
        </w:rPr>
      </w:pPr>
    </w:p>
    <w:p w14:paraId="74DD0EE3" w14:textId="2C1DB798" w:rsidR="00643C5C" w:rsidRPr="00CA20DC" w:rsidRDefault="00643C5C" w:rsidP="00B76CA0">
      <w:pPr>
        <w:autoSpaceDE w:val="0"/>
        <w:autoSpaceDN w:val="0"/>
        <w:adjustRightInd w:val="0"/>
        <w:rPr>
          <w:rFonts w:ascii="Arial" w:hAnsi="Arial" w:cs="Arial"/>
          <w:color w:val="000000"/>
          <w:sz w:val="20"/>
          <w:szCs w:val="20"/>
        </w:rPr>
      </w:pPr>
      <w:r w:rsidRPr="00CA20DC">
        <w:rPr>
          <w:rFonts w:ascii="Arial" w:hAnsi="Arial" w:cs="Arial"/>
          <w:color w:val="000000"/>
          <w:sz w:val="20"/>
          <w:szCs w:val="20"/>
        </w:rPr>
        <w:t>a. Spend Data: Over the past few months, GSA has participated in demos provided by portal providers, many of whom have expressed a willingness to share data on Government spend conducted through their platforms, i.e. purchases using government-issued purchase cards. Government spend data can be identified by looking at the first four digits of the government-issued purchase card. These four digits are: 5565 and 5568 (Mastercard); and 4486, 4614, and 4716 (Visa).</w:t>
      </w:r>
    </w:p>
    <w:p w14:paraId="1C885195" w14:textId="77777777" w:rsidR="00B76CA0" w:rsidRDefault="00643C5C" w:rsidP="00B76CA0">
      <w:pPr>
        <w:autoSpaceDE w:val="0"/>
        <w:autoSpaceDN w:val="0"/>
        <w:adjustRightInd w:val="0"/>
        <w:rPr>
          <w:rFonts w:ascii="Arial" w:hAnsi="Arial" w:cs="Arial"/>
          <w:color w:val="000000"/>
          <w:sz w:val="20"/>
          <w:szCs w:val="20"/>
        </w:rPr>
      </w:pPr>
      <w:r w:rsidRPr="00CA20DC">
        <w:rPr>
          <w:rFonts w:ascii="Arial" w:hAnsi="Arial" w:cs="Arial"/>
          <w:color w:val="000000"/>
          <w:sz w:val="20"/>
          <w:szCs w:val="20"/>
        </w:rPr>
        <w:t xml:space="preserve">Would you be willing to share this spend data with GSA? </w:t>
      </w:r>
    </w:p>
    <w:p w14:paraId="0195C921" w14:textId="77777777" w:rsidR="009D50DA" w:rsidRDefault="009D50DA" w:rsidP="00B76CA0">
      <w:pPr>
        <w:autoSpaceDE w:val="0"/>
        <w:autoSpaceDN w:val="0"/>
        <w:adjustRightInd w:val="0"/>
        <w:rPr>
          <w:rFonts w:ascii="Arial" w:hAnsi="Arial" w:cs="Arial"/>
          <w:color w:val="0F3FF8"/>
          <w:sz w:val="20"/>
          <w:szCs w:val="20"/>
        </w:rPr>
      </w:pPr>
    </w:p>
    <w:p w14:paraId="25431E65" w14:textId="3E41E909" w:rsidR="00B76CA0" w:rsidRPr="00B65088" w:rsidRDefault="00B76CA0" w:rsidP="00B76CA0">
      <w:pPr>
        <w:autoSpaceDE w:val="0"/>
        <w:autoSpaceDN w:val="0"/>
        <w:adjustRightInd w:val="0"/>
        <w:rPr>
          <w:rFonts w:ascii="Arial" w:hAnsi="Arial" w:cs="Arial"/>
          <w:color w:val="0F3FF8"/>
          <w:sz w:val="20"/>
          <w:szCs w:val="20"/>
        </w:rPr>
      </w:pPr>
      <w:r w:rsidRPr="00B65088">
        <w:rPr>
          <w:rFonts w:ascii="Arial" w:hAnsi="Arial" w:cs="Arial"/>
          <w:color w:val="0F3FF8"/>
          <w:sz w:val="20"/>
          <w:szCs w:val="20"/>
        </w:rPr>
        <w:t xml:space="preserve">Coupa captures all spend data and has the ability to segregate that data according to a broad variety of qualifiers, such as the identifiers for government-issued pCards.  As a cloud-based solution that operates in a multi-tenant environment, we capture the spend data for all of our customers – </w:t>
      </w:r>
      <w:r w:rsidR="00A62277" w:rsidRPr="00B65088">
        <w:rPr>
          <w:rFonts w:ascii="Arial" w:hAnsi="Arial" w:cs="Arial"/>
          <w:color w:val="0F3FF8"/>
          <w:sz w:val="20"/>
          <w:szCs w:val="20"/>
        </w:rPr>
        <w:t>this is our Community Intelligence component and provides a warehouse of spend data that can be used to identify trends, provide prescriptive advice to improve spend and business processes, and guard against fraud and improper procurements.  W</w:t>
      </w:r>
      <w:r w:rsidRPr="00B65088">
        <w:rPr>
          <w:rFonts w:ascii="Arial" w:hAnsi="Arial" w:cs="Arial"/>
          <w:color w:val="0F3FF8"/>
          <w:sz w:val="20"/>
          <w:szCs w:val="20"/>
        </w:rPr>
        <w:t>e only have the ability to report on that data anonymously.  We protect the</w:t>
      </w:r>
      <w:r w:rsidR="00A62277" w:rsidRPr="00B65088">
        <w:rPr>
          <w:rFonts w:ascii="Arial" w:hAnsi="Arial" w:cs="Arial"/>
          <w:color w:val="0F3FF8"/>
          <w:sz w:val="20"/>
          <w:szCs w:val="20"/>
        </w:rPr>
        <w:t xml:space="preserve"> identity of our customers and those customers have the option to opt out of this warehouse of community data.  We would be willing to share this spend data with GSA, but we would need to work with GSA to ensure the integrity/security of that data.</w:t>
      </w:r>
    </w:p>
    <w:p w14:paraId="56E92CBA" w14:textId="77777777" w:rsidR="009D50DA" w:rsidRDefault="009D50DA" w:rsidP="00B76CA0">
      <w:pPr>
        <w:autoSpaceDE w:val="0"/>
        <w:autoSpaceDN w:val="0"/>
        <w:adjustRightInd w:val="0"/>
        <w:rPr>
          <w:rFonts w:ascii="Arial" w:hAnsi="Arial" w:cs="Arial"/>
          <w:color w:val="000000"/>
          <w:sz w:val="20"/>
          <w:szCs w:val="20"/>
        </w:rPr>
      </w:pPr>
    </w:p>
    <w:p w14:paraId="5CF54113" w14:textId="6A5195B5" w:rsidR="00643C5C" w:rsidRDefault="00643C5C" w:rsidP="00B76CA0">
      <w:pPr>
        <w:autoSpaceDE w:val="0"/>
        <w:autoSpaceDN w:val="0"/>
        <w:adjustRightInd w:val="0"/>
        <w:rPr>
          <w:rFonts w:ascii="Arial" w:hAnsi="Arial" w:cs="Arial"/>
          <w:color w:val="000000"/>
          <w:sz w:val="20"/>
          <w:szCs w:val="20"/>
        </w:rPr>
      </w:pPr>
      <w:r w:rsidRPr="00CA20DC">
        <w:rPr>
          <w:rFonts w:ascii="Arial" w:hAnsi="Arial" w:cs="Arial"/>
          <w:color w:val="000000"/>
          <w:sz w:val="20"/>
          <w:szCs w:val="20"/>
        </w:rPr>
        <w:t>Additionally, are you willing to share reports or dashboards demonstrating your analytics capabilities? (If yes, GSA will reach out separately to coordinate these requests.)</w:t>
      </w:r>
    </w:p>
    <w:p w14:paraId="3B2C8BF9" w14:textId="77777777" w:rsidR="009D50DA" w:rsidRDefault="009D50DA" w:rsidP="00B76CA0">
      <w:pPr>
        <w:autoSpaceDE w:val="0"/>
        <w:autoSpaceDN w:val="0"/>
        <w:adjustRightInd w:val="0"/>
        <w:rPr>
          <w:rFonts w:ascii="Arial" w:hAnsi="Arial" w:cs="Arial"/>
          <w:color w:val="0F3FF8"/>
          <w:sz w:val="20"/>
          <w:szCs w:val="20"/>
        </w:rPr>
      </w:pPr>
    </w:p>
    <w:p w14:paraId="32C87DEE" w14:textId="4A65B70F" w:rsidR="00A62277" w:rsidRPr="00B65088" w:rsidRDefault="00A62277" w:rsidP="00B76CA0">
      <w:pPr>
        <w:autoSpaceDE w:val="0"/>
        <w:autoSpaceDN w:val="0"/>
        <w:adjustRightInd w:val="0"/>
        <w:rPr>
          <w:rFonts w:ascii="Arial" w:hAnsi="Arial" w:cs="Arial"/>
          <w:color w:val="0F3FF8"/>
          <w:sz w:val="20"/>
          <w:szCs w:val="20"/>
        </w:rPr>
      </w:pPr>
      <w:r w:rsidRPr="00B65088">
        <w:rPr>
          <w:rFonts w:ascii="Arial" w:hAnsi="Arial" w:cs="Arial"/>
          <w:color w:val="0F3FF8"/>
          <w:sz w:val="20"/>
          <w:szCs w:val="20"/>
        </w:rPr>
        <w:t>We would absolutely be willing to share our spend visibility capabilities, including our reports, dashboards, and community intelligence analytics.</w:t>
      </w:r>
    </w:p>
    <w:p w14:paraId="79FDB31C" w14:textId="77777777" w:rsidR="009D50DA" w:rsidRDefault="009D50DA" w:rsidP="00B76CA0">
      <w:pPr>
        <w:autoSpaceDE w:val="0"/>
        <w:autoSpaceDN w:val="0"/>
        <w:adjustRightInd w:val="0"/>
        <w:rPr>
          <w:rFonts w:ascii="Arial" w:hAnsi="Arial" w:cs="Arial"/>
          <w:color w:val="000000"/>
          <w:sz w:val="20"/>
          <w:szCs w:val="20"/>
        </w:rPr>
      </w:pPr>
    </w:p>
    <w:p w14:paraId="550BED32" w14:textId="37029AE9" w:rsidR="00643C5C" w:rsidRDefault="00643C5C" w:rsidP="00B76CA0">
      <w:pPr>
        <w:autoSpaceDE w:val="0"/>
        <w:autoSpaceDN w:val="0"/>
        <w:adjustRightInd w:val="0"/>
        <w:rPr>
          <w:rFonts w:ascii="Arial" w:hAnsi="Arial" w:cs="Arial"/>
          <w:color w:val="000000"/>
          <w:sz w:val="20"/>
          <w:szCs w:val="20"/>
        </w:rPr>
      </w:pPr>
      <w:r w:rsidRPr="00CA20DC">
        <w:rPr>
          <w:rFonts w:ascii="Arial" w:hAnsi="Arial" w:cs="Arial"/>
          <w:color w:val="000000"/>
          <w:sz w:val="20"/>
          <w:szCs w:val="20"/>
        </w:rPr>
        <w:t>For those portal providers willing to share such information, the following categories of aggregated Government spend data from civilian agency and DoD buyers, over the last 3 years, would be particularly useful:</w:t>
      </w:r>
    </w:p>
    <w:p w14:paraId="1DE5C33B" w14:textId="77777777" w:rsidR="009D50DA" w:rsidRDefault="009D50DA" w:rsidP="00B76CA0">
      <w:pPr>
        <w:autoSpaceDE w:val="0"/>
        <w:autoSpaceDN w:val="0"/>
        <w:adjustRightInd w:val="0"/>
        <w:rPr>
          <w:rFonts w:ascii="Arial" w:hAnsi="Arial" w:cs="Arial"/>
          <w:color w:val="0F3FF8"/>
          <w:sz w:val="20"/>
          <w:szCs w:val="20"/>
        </w:rPr>
      </w:pPr>
    </w:p>
    <w:p w14:paraId="38DF1057" w14:textId="14CD2A8B" w:rsidR="00A62277" w:rsidRPr="00B65088" w:rsidRDefault="00A62277" w:rsidP="00B76CA0">
      <w:pPr>
        <w:autoSpaceDE w:val="0"/>
        <w:autoSpaceDN w:val="0"/>
        <w:adjustRightInd w:val="0"/>
        <w:rPr>
          <w:rFonts w:ascii="Arial" w:hAnsi="Arial" w:cs="Arial"/>
          <w:color w:val="0F3FF8"/>
          <w:sz w:val="20"/>
          <w:szCs w:val="20"/>
        </w:rPr>
      </w:pPr>
      <w:r w:rsidRPr="00B65088">
        <w:rPr>
          <w:rFonts w:ascii="Arial" w:hAnsi="Arial" w:cs="Arial"/>
          <w:color w:val="0F3FF8"/>
          <w:sz w:val="20"/>
          <w:szCs w:val="20"/>
        </w:rPr>
        <w:t>Please note:  Coupa currently has very limited Federal government spend data due to our newness to the marketplace.  However, once operational at Federal agencies we would be able to provide our Community Intelligence and spend data to GSA for any Federal customers.</w:t>
      </w:r>
    </w:p>
    <w:p w14:paraId="3E62BC38" w14:textId="77777777" w:rsidR="009D50DA" w:rsidRDefault="009D50DA" w:rsidP="00B76CA0">
      <w:pPr>
        <w:autoSpaceDE w:val="0"/>
        <w:autoSpaceDN w:val="0"/>
        <w:adjustRightInd w:val="0"/>
        <w:rPr>
          <w:rFonts w:ascii="Arial" w:hAnsi="Arial" w:cs="Arial"/>
          <w:color w:val="000000"/>
          <w:sz w:val="20"/>
          <w:szCs w:val="20"/>
        </w:rPr>
      </w:pPr>
    </w:p>
    <w:p w14:paraId="45978C0D" w14:textId="127F72C5" w:rsidR="00643C5C" w:rsidRPr="00CA20DC" w:rsidRDefault="00643C5C" w:rsidP="00B76CA0">
      <w:pPr>
        <w:autoSpaceDE w:val="0"/>
        <w:autoSpaceDN w:val="0"/>
        <w:adjustRightInd w:val="0"/>
        <w:rPr>
          <w:rFonts w:ascii="Arial" w:hAnsi="Arial" w:cs="Arial"/>
          <w:color w:val="000000"/>
          <w:sz w:val="20"/>
          <w:szCs w:val="20"/>
        </w:rPr>
      </w:pPr>
      <w:proofErr w:type="spellStart"/>
      <w:r w:rsidRPr="00CA20DC">
        <w:rPr>
          <w:rFonts w:ascii="Arial" w:hAnsi="Arial" w:cs="Arial"/>
          <w:color w:val="000000"/>
          <w:sz w:val="20"/>
          <w:szCs w:val="20"/>
        </w:rPr>
        <w:t>i</w:t>
      </w:r>
      <w:proofErr w:type="spellEnd"/>
      <w:r w:rsidRPr="00CA20DC">
        <w:rPr>
          <w:rFonts w:ascii="Arial" w:hAnsi="Arial" w:cs="Arial"/>
          <w:color w:val="000000"/>
          <w:sz w:val="20"/>
          <w:szCs w:val="20"/>
        </w:rPr>
        <w:t>. Spend by agency:</w:t>
      </w:r>
    </w:p>
    <w:p w14:paraId="61E4B659" w14:textId="190ECDDE" w:rsidR="00643C5C" w:rsidRPr="00CA20DC" w:rsidRDefault="00643C5C" w:rsidP="00B76CA0">
      <w:pPr>
        <w:autoSpaceDE w:val="0"/>
        <w:autoSpaceDN w:val="0"/>
        <w:adjustRightInd w:val="0"/>
        <w:ind w:left="720"/>
        <w:rPr>
          <w:rFonts w:ascii="Arial" w:hAnsi="Arial" w:cs="Arial"/>
          <w:color w:val="000000"/>
          <w:sz w:val="20"/>
          <w:szCs w:val="20"/>
        </w:rPr>
      </w:pPr>
      <w:r w:rsidRPr="00CA20DC">
        <w:rPr>
          <w:rFonts w:ascii="Arial" w:hAnsi="Arial" w:cs="Arial"/>
          <w:color w:val="000000"/>
          <w:sz w:val="20"/>
          <w:szCs w:val="20"/>
        </w:rPr>
        <w:t>1. Total spend broken out by agency</w:t>
      </w:r>
      <w:r w:rsidR="008706B0">
        <w:rPr>
          <w:rFonts w:ascii="Arial" w:hAnsi="Arial" w:cs="Arial"/>
          <w:color w:val="000000"/>
          <w:sz w:val="20"/>
          <w:szCs w:val="20"/>
        </w:rPr>
        <w:t xml:space="preserve"> – </w:t>
      </w:r>
      <w:r w:rsidR="008706B0" w:rsidRPr="008706B0">
        <w:rPr>
          <w:rFonts w:ascii="Arial" w:hAnsi="Arial" w:cs="Arial"/>
          <w:color w:val="0F3FF8"/>
          <w:sz w:val="20"/>
          <w:szCs w:val="20"/>
        </w:rPr>
        <w:t>we have this capability and the data would be provided by Coupa</w:t>
      </w:r>
    </w:p>
    <w:p w14:paraId="1E345631" w14:textId="619BDF07" w:rsidR="00643C5C" w:rsidRPr="00CA20DC" w:rsidRDefault="00643C5C" w:rsidP="008706B0">
      <w:pPr>
        <w:autoSpaceDE w:val="0"/>
        <w:autoSpaceDN w:val="0"/>
        <w:adjustRightInd w:val="0"/>
        <w:ind w:left="720"/>
        <w:rPr>
          <w:rFonts w:ascii="Arial" w:hAnsi="Arial" w:cs="Arial"/>
          <w:color w:val="000000"/>
          <w:sz w:val="20"/>
          <w:szCs w:val="20"/>
        </w:rPr>
      </w:pPr>
      <w:r w:rsidRPr="00CA20DC">
        <w:rPr>
          <w:rFonts w:ascii="Arial" w:hAnsi="Arial" w:cs="Arial"/>
          <w:color w:val="000000"/>
          <w:sz w:val="20"/>
          <w:szCs w:val="20"/>
        </w:rPr>
        <w:t>2. Number of transactions by agency</w:t>
      </w:r>
      <w:r w:rsidR="008706B0">
        <w:rPr>
          <w:rFonts w:ascii="Arial" w:hAnsi="Arial" w:cs="Arial"/>
          <w:color w:val="000000"/>
          <w:sz w:val="20"/>
          <w:szCs w:val="20"/>
        </w:rPr>
        <w:t xml:space="preserve"> – </w:t>
      </w:r>
      <w:r w:rsidR="008706B0" w:rsidRPr="008706B0">
        <w:rPr>
          <w:rFonts w:ascii="Arial" w:hAnsi="Arial" w:cs="Arial"/>
          <w:color w:val="0F3FF8"/>
          <w:sz w:val="20"/>
          <w:szCs w:val="20"/>
        </w:rPr>
        <w:t>we have this capability and the data would be provided by Coupa</w:t>
      </w:r>
    </w:p>
    <w:p w14:paraId="58DB51D1" w14:textId="3E660E63" w:rsidR="00643C5C" w:rsidRPr="00CA20DC" w:rsidRDefault="00643C5C" w:rsidP="008706B0">
      <w:pPr>
        <w:autoSpaceDE w:val="0"/>
        <w:autoSpaceDN w:val="0"/>
        <w:adjustRightInd w:val="0"/>
        <w:ind w:left="720"/>
        <w:rPr>
          <w:rFonts w:ascii="Arial" w:hAnsi="Arial" w:cs="Arial"/>
          <w:color w:val="000000"/>
          <w:sz w:val="20"/>
          <w:szCs w:val="20"/>
        </w:rPr>
      </w:pPr>
      <w:r w:rsidRPr="00CA20DC">
        <w:rPr>
          <w:rFonts w:ascii="Arial" w:hAnsi="Arial" w:cs="Arial"/>
          <w:color w:val="000000"/>
          <w:sz w:val="20"/>
          <w:szCs w:val="20"/>
        </w:rPr>
        <w:t>3. Average order size by agency</w:t>
      </w:r>
      <w:r w:rsidR="008706B0">
        <w:rPr>
          <w:rFonts w:ascii="Arial" w:hAnsi="Arial" w:cs="Arial"/>
          <w:color w:val="000000"/>
          <w:sz w:val="20"/>
          <w:szCs w:val="20"/>
        </w:rPr>
        <w:t xml:space="preserve"> -  </w:t>
      </w:r>
      <w:r w:rsidR="008706B0" w:rsidRPr="008706B0">
        <w:rPr>
          <w:rFonts w:ascii="Arial" w:hAnsi="Arial" w:cs="Arial"/>
          <w:color w:val="0F3FF8"/>
          <w:sz w:val="20"/>
          <w:szCs w:val="20"/>
        </w:rPr>
        <w:t>we have this capability and the data would be provided by Coupa</w:t>
      </w:r>
    </w:p>
    <w:p w14:paraId="695BC2E8" w14:textId="77777777" w:rsidR="008706B0" w:rsidRPr="00CA20DC" w:rsidRDefault="00643C5C" w:rsidP="008706B0">
      <w:pPr>
        <w:autoSpaceDE w:val="0"/>
        <w:autoSpaceDN w:val="0"/>
        <w:adjustRightInd w:val="0"/>
        <w:ind w:left="720"/>
        <w:rPr>
          <w:rFonts w:ascii="Arial" w:hAnsi="Arial" w:cs="Arial"/>
          <w:color w:val="000000"/>
          <w:sz w:val="20"/>
          <w:szCs w:val="20"/>
        </w:rPr>
      </w:pPr>
      <w:r w:rsidRPr="00CA20DC">
        <w:rPr>
          <w:rFonts w:ascii="Arial" w:hAnsi="Arial" w:cs="Arial"/>
          <w:color w:val="000000"/>
          <w:sz w:val="20"/>
          <w:szCs w:val="20"/>
        </w:rPr>
        <w:t>4. Seasonality of purchasing (i.e. only at the end of an FY or are they spread out evenly throughout the year?)</w:t>
      </w:r>
      <w:r w:rsidR="008706B0">
        <w:rPr>
          <w:rFonts w:ascii="Arial" w:hAnsi="Arial" w:cs="Arial"/>
          <w:color w:val="000000"/>
          <w:sz w:val="20"/>
          <w:szCs w:val="20"/>
        </w:rPr>
        <w:t xml:space="preserve"> - </w:t>
      </w:r>
      <w:r w:rsidR="008706B0" w:rsidRPr="008706B0">
        <w:rPr>
          <w:rFonts w:ascii="Arial" w:hAnsi="Arial" w:cs="Arial"/>
          <w:color w:val="0F3FF8"/>
          <w:sz w:val="20"/>
          <w:szCs w:val="20"/>
        </w:rPr>
        <w:t>we have this capability and the data would be provided by Coupa</w:t>
      </w:r>
    </w:p>
    <w:p w14:paraId="70DEABB8" w14:textId="00513340" w:rsidR="00643C5C" w:rsidRDefault="00643C5C" w:rsidP="00B76CA0">
      <w:pPr>
        <w:autoSpaceDE w:val="0"/>
        <w:autoSpaceDN w:val="0"/>
        <w:adjustRightInd w:val="0"/>
        <w:ind w:left="720"/>
        <w:rPr>
          <w:rFonts w:ascii="Arial" w:hAnsi="Arial" w:cs="Arial"/>
          <w:color w:val="000000"/>
          <w:sz w:val="20"/>
          <w:szCs w:val="20"/>
        </w:rPr>
      </w:pPr>
    </w:p>
    <w:p w14:paraId="4627C01E" w14:textId="77777777" w:rsidR="008706B0" w:rsidRPr="00CA20DC" w:rsidRDefault="008706B0" w:rsidP="00B76CA0">
      <w:pPr>
        <w:autoSpaceDE w:val="0"/>
        <w:autoSpaceDN w:val="0"/>
        <w:adjustRightInd w:val="0"/>
        <w:ind w:left="720"/>
        <w:rPr>
          <w:rFonts w:ascii="Arial" w:hAnsi="Arial" w:cs="Arial"/>
          <w:color w:val="000000"/>
          <w:sz w:val="20"/>
          <w:szCs w:val="20"/>
        </w:rPr>
      </w:pPr>
    </w:p>
    <w:p w14:paraId="296EA828" w14:textId="3449CAD4" w:rsidR="00643C5C" w:rsidRPr="00CA20DC" w:rsidRDefault="00643C5C" w:rsidP="00B76CA0">
      <w:pPr>
        <w:autoSpaceDE w:val="0"/>
        <w:autoSpaceDN w:val="0"/>
        <w:adjustRightInd w:val="0"/>
        <w:rPr>
          <w:rFonts w:ascii="Arial" w:hAnsi="Arial" w:cs="Arial"/>
          <w:color w:val="000000"/>
          <w:sz w:val="20"/>
          <w:szCs w:val="20"/>
        </w:rPr>
      </w:pPr>
      <w:r w:rsidRPr="00CA20DC">
        <w:rPr>
          <w:rFonts w:ascii="Arial" w:hAnsi="Arial" w:cs="Arial"/>
          <w:color w:val="000000"/>
          <w:sz w:val="20"/>
          <w:szCs w:val="20"/>
        </w:rPr>
        <w:t>ii. Spend by product category:</w:t>
      </w:r>
      <w:r w:rsidR="00EB49ED">
        <w:rPr>
          <w:rFonts w:ascii="Arial" w:hAnsi="Arial" w:cs="Arial"/>
          <w:color w:val="000000"/>
          <w:sz w:val="20"/>
          <w:szCs w:val="20"/>
        </w:rPr>
        <w:t xml:space="preserve"> </w:t>
      </w:r>
    </w:p>
    <w:p w14:paraId="1535D92E" w14:textId="10ED665E" w:rsidR="00643C5C" w:rsidRPr="00CA20DC" w:rsidRDefault="00643C5C" w:rsidP="008706B0">
      <w:pPr>
        <w:autoSpaceDE w:val="0"/>
        <w:autoSpaceDN w:val="0"/>
        <w:adjustRightInd w:val="0"/>
        <w:ind w:left="720"/>
        <w:rPr>
          <w:rFonts w:ascii="Arial" w:hAnsi="Arial" w:cs="Arial"/>
          <w:color w:val="000000"/>
          <w:sz w:val="20"/>
          <w:szCs w:val="20"/>
        </w:rPr>
      </w:pPr>
      <w:r w:rsidRPr="00CA20DC">
        <w:rPr>
          <w:rFonts w:ascii="Arial" w:hAnsi="Arial" w:cs="Arial"/>
          <w:color w:val="000000"/>
          <w:sz w:val="20"/>
          <w:szCs w:val="20"/>
        </w:rPr>
        <w:t>1. Categories/subcategories comprising 80% of the annual spend through your portal</w:t>
      </w:r>
      <w:r w:rsidR="008706B0">
        <w:rPr>
          <w:rFonts w:ascii="Arial" w:hAnsi="Arial" w:cs="Arial"/>
          <w:color w:val="000000"/>
          <w:sz w:val="20"/>
          <w:szCs w:val="20"/>
        </w:rPr>
        <w:t xml:space="preserve"> - </w:t>
      </w:r>
      <w:r w:rsidR="008706B0" w:rsidRPr="008706B0">
        <w:rPr>
          <w:rFonts w:ascii="Arial" w:hAnsi="Arial" w:cs="Arial"/>
          <w:color w:val="0F3FF8"/>
          <w:sz w:val="20"/>
          <w:szCs w:val="20"/>
        </w:rPr>
        <w:t>we have this capability and the data would be provided by Coupa</w:t>
      </w:r>
    </w:p>
    <w:p w14:paraId="4DD97A99" w14:textId="4F511CB3" w:rsidR="00643C5C" w:rsidRPr="00CA20DC" w:rsidRDefault="00643C5C" w:rsidP="008706B0">
      <w:pPr>
        <w:autoSpaceDE w:val="0"/>
        <w:autoSpaceDN w:val="0"/>
        <w:adjustRightInd w:val="0"/>
        <w:ind w:left="720"/>
        <w:rPr>
          <w:rFonts w:ascii="Arial" w:hAnsi="Arial" w:cs="Arial"/>
          <w:color w:val="000000"/>
          <w:sz w:val="20"/>
          <w:szCs w:val="20"/>
        </w:rPr>
      </w:pPr>
      <w:r w:rsidRPr="00CA20DC">
        <w:rPr>
          <w:rFonts w:ascii="Arial" w:hAnsi="Arial" w:cs="Arial"/>
          <w:color w:val="000000"/>
          <w:sz w:val="20"/>
          <w:szCs w:val="20"/>
        </w:rPr>
        <w:t>2. Dollar value, count of transactions, count of suppliers, proportion of small and large supplier (count and dollars) for each category/subcategory</w:t>
      </w:r>
      <w:r w:rsidR="008706B0">
        <w:rPr>
          <w:rFonts w:ascii="Arial" w:hAnsi="Arial" w:cs="Arial"/>
          <w:color w:val="000000"/>
          <w:sz w:val="20"/>
          <w:szCs w:val="20"/>
        </w:rPr>
        <w:t xml:space="preserve"> - </w:t>
      </w:r>
      <w:r w:rsidR="008706B0" w:rsidRPr="008706B0">
        <w:rPr>
          <w:rFonts w:ascii="Arial" w:hAnsi="Arial" w:cs="Arial"/>
          <w:color w:val="0F3FF8"/>
          <w:sz w:val="20"/>
          <w:szCs w:val="20"/>
        </w:rPr>
        <w:t>we have this capability and the data would be provided by Coupa</w:t>
      </w:r>
    </w:p>
    <w:p w14:paraId="2B4124F6" w14:textId="21196E2C" w:rsidR="00643C5C" w:rsidRPr="00CA20DC" w:rsidRDefault="00643C5C" w:rsidP="008706B0">
      <w:pPr>
        <w:autoSpaceDE w:val="0"/>
        <w:autoSpaceDN w:val="0"/>
        <w:adjustRightInd w:val="0"/>
        <w:ind w:left="720"/>
        <w:rPr>
          <w:rFonts w:ascii="Arial" w:hAnsi="Arial" w:cs="Arial"/>
          <w:color w:val="000000"/>
          <w:sz w:val="20"/>
          <w:szCs w:val="20"/>
        </w:rPr>
      </w:pPr>
      <w:r w:rsidRPr="00CA20DC">
        <w:rPr>
          <w:rFonts w:ascii="Arial" w:hAnsi="Arial" w:cs="Arial"/>
          <w:color w:val="000000"/>
          <w:sz w:val="20"/>
          <w:szCs w:val="20"/>
        </w:rPr>
        <w:lastRenderedPageBreak/>
        <w:t>3. Agencies comprising 80% of the dollar value for each category/subcategory</w:t>
      </w:r>
      <w:r w:rsidR="008706B0">
        <w:rPr>
          <w:rFonts w:ascii="Arial" w:hAnsi="Arial" w:cs="Arial"/>
          <w:color w:val="000000"/>
          <w:sz w:val="20"/>
          <w:szCs w:val="20"/>
        </w:rPr>
        <w:t xml:space="preserve"> - </w:t>
      </w:r>
      <w:r w:rsidR="008706B0" w:rsidRPr="008706B0">
        <w:rPr>
          <w:rFonts w:ascii="Arial" w:hAnsi="Arial" w:cs="Arial"/>
          <w:color w:val="0F3FF8"/>
          <w:sz w:val="20"/>
          <w:szCs w:val="20"/>
        </w:rPr>
        <w:t>we have this capability and the data would be provided by Coupa</w:t>
      </w:r>
    </w:p>
    <w:p w14:paraId="3C45AAC6" w14:textId="77777777" w:rsidR="009D50DA" w:rsidRDefault="009D50DA" w:rsidP="008706B0">
      <w:pPr>
        <w:autoSpaceDE w:val="0"/>
        <w:autoSpaceDN w:val="0"/>
        <w:adjustRightInd w:val="0"/>
        <w:rPr>
          <w:rFonts w:ascii="Arial" w:hAnsi="Arial" w:cs="Arial"/>
          <w:color w:val="000000"/>
          <w:sz w:val="20"/>
          <w:szCs w:val="20"/>
        </w:rPr>
      </w:pPr>
    </w:p>
    <w:p w14:paraId="0B660F33" w14:textId="6CDB8336" w:rsidR="008706B0" w:rsidRPr="008706B0" w:rsidRDefault="00643C5C" w:rsidP="008706B0">
      <w:pPr>
        <w:autoSpaceDE w:val="0"/>
        <w:autoSpaceDN w:val="0"/>
        <w:adjustRightInd w:val="0"/>
        <w:rPr>
          <w:rFonts w:ascii="Arial" w:hAnsi="Arial" w:cs="Arial"/>
          <w:color w:val="0F3FF8"/>
          <w:sz w:val="20"/>
          <w:szCs w:val="20"/>
        </w:rPr>
      </w:pPr>
      <w:r w:rsidRPr="00CA20DC">
        <w:rPr>
          <w:rFonts w:ascii="Arial" w:hAnsi="Arial" w:cs="Arial"/>
          <w:color w:val="000000"/>
          <w:sz w:val="20"/>
          <w:szCs w:val="20"/>
        </w:rPr>
        <w:t>iii. Spend outside the Contiguous US (OCONUS) vs spend within the Contiguous US (CONUS)</w:t>
      </w:r>
      <w:r w:rsidR="008706B0">
        <w:rPr>
          <w:rFonts w:ascii="Arial" w:hAnsi="Arial" w:cs="Arial"/>
          <w:color w:val="000000"/>
          <w:sz w:val="20"/>
          <w:szCs w:val="20"/>
        </w:rPr>
        <w:t xml:space="preserve"> – </w:t>
      </w:r>
      <w:r w:rsidR="008706B0" w:rsidRPr="00B65088">
        <w:rPr>
          <w:rFonts w:ascii="Arial" w:hAnsi="Arial" w:cs="Arial"/>
          <w:color w:val="0F3FF8"/>
          <w:sz w:val="20"/>
          <w:szCs w:val="20"/>
        </w:rPr>
        <w:t>If the spend transactions processed in Coupa have identifiers that differentiate suppliers and/or spend that occurs outside of the contiguous US, then we have this capability and the data would be provided by Coupa.  Agencies would need to ensure their suppliers/providers have been properly identified in the system to facilitate this request.</w:t>
      </w:r>
    </w:p>
    <w:p w14:paraId="7D33C1FD" w14:textId="4C559C9D" w:rsidR="00643C5C" w:rsidRPr="00CA20DC" w:rsidRDefault="00643C5C" w:rsidP="00B76CA0">
      <w:pPr>
        <w:autoSpaceDE w:val="0"/>
        <w:autoSpaceDN w:val="0"/>
        <w:adjustRightInd w:val="0"/>
        <w:rPr>
          <w:rFonts w:ascii="Arial" w:hAnsi="Arial" w:cs="Arial"/>
          <w:color w:val="000000"/>
          <w:sz w:val="20"/>
          <w:szCs w:val="20"/>
        </w:rPr>
      </w:pPr>
    </w:p>
    <w:p w14:paraId="45A5F1D5" w14:textId="34D3B350" w:rsidR="00643C5C" w:rsidRPr="00B65088" w:rsidRDefault="00643C5C" w:rsidP="00B76CA0">
      <w:pPr>
        <w:autoSpaceDE w:val="0"/>
        <w:autoSpaceDN w:val="0"/>
        <w:adjustRightInd w:val="0"/>
        <w:rPr>
          <w:rFonts w:ascii="Arial" w:hAnsi="Arial" w:cs="Arial"/>
          <w:color w:val="0F3FF8"/>
          <w:sz w:val="20"/>
          <w:szCs w:val="20"/>
        </w:rPr>
      </w:pPr>
      <w:r w:rsidRPr="00CA20DC">
        <w:rPr>
          <w:rFonts w:ascii="Arial" w:hAnsi="Arial" w:cs="Arial"/>
          <w:color w:val="000000"/>
          <w:sz w:val="20"/>
          <w:szCs w:val="20"/>
        </w:rPr>
        <w:t>iv. Spend by socioeconomic/small business designations.</w:t>
      </w:r>
      <w:r w:rsidR="008706B0">
        <w:rPr>
          <w:rFonts w:ascii="Arial" w:hAnsi="Arial" w:cs="Arial"/>
          <w:color w:val="000000"/>
          <w:sz w:val="20"/>
          <w:szCs w:val="20"/>
        </w:rPr>
        <w:t xml:space="preserve">  </w:t>
      </w:r>
      <w:r w:rsidR="008706B0" w:rsidRPr="00B65088">
        <w:rPr>
          <w:rFonts w:ascii="Arial" w:hAnsi="Arial" w:cs="Arial"/>
          <w:color w:val="0F3FF8"/>
          <w:sz w:val="20"/>
          <w:szCs w:val="20"/>
        </w:rPr>
        <w:t>This capability exists within Coupa as we would have the ability to segment our Community Intelligence based upon socioeconomic and/or SMDB designations.</w:t>
      </w:r>
    </w:p>
    <w:p w14:paraId="71DCA0AE" w14:textId="77777777" w:rsidR="008706B0" w:rsidRPr="00B65088" w:rsidRDefault="008706B0" w:rsidP="00635F19">
      <w:pPr>
        <w:autoSpaceDE w:val="0"/>
        <w:autoSpaceDN w:val="0"/>
        <w:adjustRightInd w:val="0"/>
        <w:rPr>
          <w:rFonts w:ascii="Arial" w:hAnsi="Arial" w:cs="Arial"/>
          <w:color w:val="0F3FF8"/>
          <w:sz w:val="20"/>
          <w:szCs w:val="20"/>
          <w:u w:val="single"/>
        </w:rPr>
      </w:pPr>
    </w:p>
    <w:p w14:paraId="1CBA2BC9" w14:textId="3892C6AD" w:rsidR="00643C5C" w:rsidRPr="00CA20DC" w:rsidRDefault="00643C5C" w:rsidP="00635F19">
      <w:pPr>
        <w:autoSpaceDE w:val="0"/>
        <w:autoSpaceDN w:val="0"/>
        <w:adjustRightInd w:val="0"/>
        <w:rPr>
          <w:rFonts w:ascii="Arial" w:hAnsi="Arial" w:cs="Arial"/>
          <w:color w:val="000000"/>
          <w:sz w:val="20"/>
          <w:szCs w:val="20"/>
        </w:rPr>
      </w:pPr>
      <w:r w:rsidRPr="00CA20DC">
        <w:rPr>
          <w:rFonts w:ascii="Arial" w:hAnsi="Arial" w:cs="Arial"/>
          <w:color w:val="000000"/>
          <w:sz w:val="20"/>
          <w:szCs w:val="20"/>
        </w:rPr>
        <w:t>b. Additional considerations:</w:t>
      </w:r>
    </w:p>
    <w:p w14:paraId="2D2E74CB" w14:textId="77777777" w:rsidR="00643C5C" w:rsidRPr="00CA20DC" w:rsidRDefault="00643C5C" w:rsidP="008706B0">
      <w:pPr>
        <w:autoSpaceDE w:val="0"/>
        <w:autoSpaceDN w:val="0"/>
        <w:adjustRightInd w:val="0"/>
        <w:rPr>
          <w:rFonts w:ascii="Arial" w:hAnsi="Arial" w:cs="Arial"/>
          <w:color w:val="000000"/>
          <w:sz w:val="20"/>
          <w:szCs w:val="20"/>
        </w:rPr>
      </w:pPr>
      <w:proofErr w:type="spellStart"/>
      <w:r w:rsidRPr="00CA20DC">
        <w:rPr>
          <w:rFonts w:ascii="Arial" w:hAnsi="Arial" w:cs="Arial"/>
          <w:color w:val="000000"/>
          <w:sz w:val="20"/>
          <w:szCs w:val="20"/>
        </w:rPr>
        <w:t>i</w:t>
      </w:r>
      <w:proofErr w:type="spellEnd"/>
      <w:r w:rsidRPr="00CA20DC">
        <w:rPr>
          <w:rFonts w:ascii="Arial" w:hAnsi="Arial" w:cs="Arial"/>
          <w:color w:val="000000"/>
          <w:sz w:val="20"/>
          <w:szCs w:val="20"/>
        </w:rPr>
        <w:t>. What taxonomy or taxonomies are used to sort products into suitable categories and subcategories, e.g. product service codes (PSCs) or North American Industry Classification System (NAICS) code? Please identify if the classification system is proprietary.</w:t>
      </w:r>
    </w:p>
    <w:p w14:paraId="60726388" w14:textId="77777777" w:rsidR="009D50DA" w:rsidRDefault="009D50DA" w:rsidP="008706B0">
      <w:pPr>
        <w:autoSpaceDE w:val="0"/>
        <w:autoSpaceDN w:val="0"/>
        <w:adjustRightInd w:val="0"/>
        <w:rPr>
          <w:rFonts w:ascii="Arial" w:hAnsi="Arial" w:cs="Arial"/>
          <w:color w:val="0F3FF8"/>
          <w:sz w:val="20"/>
          <w:szCs w:val="20"/>
        </w:rPr>
      </w:pPr>
    </w:p>
    <w:p w14:paraId="35F19FC7" w14:textId="57B54705" w:rsidR="00643C5C" w:rsidRPr="00B65088" w:rsidRDefault="00DC461A" w:rsidP="008706B0">
      <w:pPr>
        <w:autoSpaceDE w:val="0"/>
        <w:autoSpaceDN w:val="0"/>
        <w:adjustRightInd w:val="0"/>
        <w:rPr>
          <w:rFonts w:ascii="Arial" w:hAnsi="Arial" w:cs="Arial"/>
          <w:color w:val="0F3FF8"/>
          <w:sz w:val="20"/>
          <w:szCs w:val="20"/>
        </w:rPr>
      </w:pPr>
      <w:r w:rsidRPr="00B65088">
        <w:rPr>
          <w:rFonts w:ascii="Arial" w:hAnsi="Arial" w:cs="Arial"/>
          <w:color w:val="0F3FF8"/>
          <w:sz w:val="20"/>
          <w:szCs w:val="20"/>
        </w:rPr>
        <w:t xml:space="preserve">Coupa </w:t>
      </w:r>
      <w:r w:rsidR="00643C5C" w:rsidRPr="00B65088">
        <w:rPr>
          <w:rFonts w:ascii="Arial" w:hAnsi="Arial" w:cs="Arial"/>
          <w:color w:val="0F3FF8"/>
          <w:sz w:val="20"/>
          <w:szCs w:val="20"/>
        </w:rPr>
        <w:t>always classifies to UNSPSC</w:t>
      </w:r>
      <w:r w:rsidRPr="00B65088">
        <w:rPr>
          <w:rFonts w:ascii="Arial" w:hAnsi="Arial" w:cs="Arial"/>
          <w:color w:val="0F3FF8"/>
          <w:sz w:val="20"/>
          <w:szCs w:val="20"/>
        </w:rPr>
        <w:t xml:space="preserve"> (United Nations Standard Products and Services Code)</w:t>
      </w:r>
      <w:r w:rsidR="00643C5C" w:rsidRPr="00B65088">
        <w:rPr>
          <w:rFonts w:ascii="Arial" w:hAnsi="Arial" w:cs="Arial"/>
          <w:color w:val="0F3FF8"/>
          <w:sz w:val="20"/>
          <w:szCs w:val="20"/>
        </w:rPr>
        <w:t>, and then maps this to the customer specific taxonomy of the customer</w:t>
      </w:r>
      <w:r w:rsidR="00265D5D" w:rsidRPr="00B65088">
        <w:rPr>
          <w:rFonts w:ascii="Arial" w:hAnsi="Arial" w:cs="Arial"/>
          <w:color w:val="0F3FF8"/>
          <w:sz w:val="20"/>
          <w:szCs w:val="20"/>
        </w:rPr>
        <w:t xml:space="preserve"> – for example, NAICS codes</w:t>
      </w:r>
      <w:r w:rsidR="00643C5C" w:rsidRPr="00B65088">
        <w:rPr>
          <w:rFonts w:ascii="Arial" w:hAnsi="Arial" w:cs="Arial"/>
          <w:color w:val="0F3FF8"/>
          <w:sz w:val="20"/>
          <w:szCs w:val="20"/>
        </w:rPr>
        <w:t xml:space="preserve">. However, it is possible to categorize directly </w:t>
      </w:r>
      <w:r w:rsidR="00265D5D" w:rsidRPr="00B65088">
        <w:rPr>
          <w:rFonts w:ascii="Arial" w:hAnsi="Arial" w:cs="Arial"/>
          <w:color w:val="0F3FF8"/>
          <w:sz w:val="20"/>
          <w:szCs w:val="20"/>
        </w:rPr>
        <w:t xml:space="preserve">to the </w:t>
      </w:r>
      <w:r w:rsidR="00643C5C" w:rsidRPr="00B65088">
        <w:rPr>
          <w:rFonts w:ascii="Arial" w:hAnsi="Arial" w:cs="Arial"/>
          <w:color w:val="0F3FF8"/>
          <w:sz w:val="20"/>
          <w:szCs w:val="20"/>
        </w:rPr>
        <w:t xml:space="preserve">standard structures </w:t>
      </w:r>
      <w:r w:rsidR="00265D5D" w:rsidRPr="00B65088">
        <w:rPr>
          <w:rFonts w:ascii="Arial" w:hAnsi="Arial" w:cs="Arial"/>
          <w:color w:val="0F3FF8"/>
          <w:sz w:val="20"/>
          <w:szCs w:val="20"/>
        </w:rPr>
        <w:t>required by Federal agencies.  This capability is standard</w:t>
      </w:r>
      <w:r w:rsidR="00643C5C" w:rsidRPr="00B65088">
        <w:rPr>
          <w:rFonts w:ascii="Arial" w:hAnsi="Arial" w:cs="Arial"/>
          <w:color w:val="0F3FF8"/>
          <w:sz w:val="20"/>
          <w:szCs w:val="20"/>
        </w:rPr>
        <w:t xml:space="preserve"> </w:t>
      </w:r>
      <w:r w:rsidR="00265D5D" w:rsidRPr="00B65088">
        <w:rPr>
          <w:rFonts w:ascii="Arial" w:hAnsi="Arial" w:cs="Arial"/>
          <w:color w:val="0F3FF8"/>
          <w:sz w:val="20"/>
          <w:szCs w:val="20"/>
        </w:rPr>
        <w:t>and is included in Coupa</w:t>
      </w:r>
      <w:r w:rsidR="00643C5C" w:rsidRPr="00B65088">
        <w:rPr>
          <w:rFonts w:ascii="Arial" w:hAnsi="Arial" w:cs="Arial"/>
          <w:color w:val="0F3FF8"/>
          <w:sz w:val="20"/>
          <w:szCs w:val="20"/>
        </w:rPr>
        <w:t>.</w:t>
      </w:r>
      <w:r w:rsidR="00265D5D" w:rsidRPr="00B65088">
        <w:rPr>
          <w:rFonts w:ascii="Arial" w:hAnsi="Arial" w:cs="Arial"/>
          <w:color w:val="0F3FF8"/>
          <w:sz w:val="20"/>
          <w:szCs w:val="20"/>
        </w:rPr>
        <w:t xml:space="preserve">  Categories and sub-categories may be applied and tracked by Coupa.</w:t>
      </w:r>
    </w:p>
    <w:p w14:paraId="6F2D686B" w14:textId="77777777" w:rsidR="009D50DA" w:rsidRDefault="009D50DA" w:rsidP="008F72CE">
      <w:pPr>
        <w:autoSpaceDE w:val="0"/>
        <w:autoSpaceDN w:val="0"/>
        <w:adjustRightInd w:val="0"/>
        <w:rPr>
          <w:rFonts w:ascii="Arial" w:hAnsi="Arial" w:cs="Arial"/>
          <w:color w:val="000000"/>
          <w:sz w:val="20"/>
          <w:szCs w:val="20"/>
        </w:rPr>
      </w:pPr>
    </w:p>
    <w:p w14:paraId="6DB3AF59" w14:textId="1F6134A5" w:rsidR="00265D5D" w:rsidRDefault="00643C5C" w:rsidP="008F72CE">
      <w:pPr>
        <w:autoSpaceDE w:val="0"/>
        <w:autoSpaceDN w:val="0"/>
        <w:adjustRightInd w:val="0"/>
        <w:rPr>
          <w:rFonts w:ascii="Arial" w:hAnsi="Arial" w:cs="Arial"/>
          <w:color w:val="000000"/>
          <w:sz w:val="20"/>
          <w:szCs w:val="20"/>
        </w:rPr>
      </w:pPr>
      <w:r w:rsidRPr="00CA20DC">
        <w:rPr>
          <w:rFonts w:ascii="Arial" w:hAnsi="Arial" w:cs="Arial"/>
          <w:color w:val="000000"/>
          <w:sz w:val="20"/>
          <w:szCs w:val="20"/>
        </w:rPr>
        <w:t>ii. What level and types of transactional data are made available to buyers?</w:t>
      </w:r>
    </w:p>
    <w:p w14:paraId="29CB7565" w14:textId="77777777" w:rsidR="009D50DA" w:rsidRDefault="009D50DA" w:rsidP="008A19C7">
      <w:pPr>
        <w:autoSpaceDE w:val="0"/>
        <w:autoSpaceDN w:val="0"/>
        <w:adjustRightInd w:val="0"/>
        <w:rPr>
          <w:rFonts w:ascii="Arial" w:hAnsi="Arial" w:cs="Arial"/>
          <w:color w:val="0F3FF8"/>
          <w:sz w:val="20"/>
          <w:szCs w:val="20"/>
        </w:rPr>
      </w:pPr>
    </w:p>
    <w:p w14:paraId="0E21CC67" w14:textId="3C0BBFD7" w:rsidR="00643C5C" w:rsidRPr="00B65088" w:rsidRDefault="00643C5C" w:rsidP="008A19C7">
      <w:pPr>
        <w:autoSpaceDE w:val="0"/>
        <w:autoSpaceDN w:val="0"/>
        <w:adjustRightInd w:val="0"/>
        <w:rPr>
          <w:rFonts w:ascii="Arial" w:eastAsiaTheme="minorHAnsi" w:hAnsi="Arial" w:cs="Arial"/>
          <w:color w:val="0F3FF8"/>
          <w:sz w:val="20"/>
          <w:szCs w:val="20"/>
        </w:rPr>
      </w:pPr>
      <w:r w:rsidRPr="00B65088">
        <w:rPr>
          <w:rFonts w:ascii="Arial" w:hAnsi="Arial" w:cs="Arial"/>
          <w:color w:val="0F3FF8"/>
          <w:sz w:val="20"/>
          <w:szCs w:val="20"/>
        </w:rPr>
        <w:t>Coupa supports sending/receiving "transaction</w:t>
      </w:r>
      <w:r w:rsidR="00EA6D34" w:rsidRPr="00B65088">
        <w:rPr>
          <w:rFonts w:ascii="Arial" w:hAnsi="Arial" w:cs="Arial"/>
          <w:color w:val="0F3FF8"/>
          <w:sz w:val="20"/>
          <w:szCs w:val="20"/>
        </w:rPr>
        <w:t>al data</w:t>
      </w:r>
      <w:r w:rsidRPr="00B65088">
        <w:rPr>
          <w:rFonts w:ascii="Arial" w:hAnsi="Arial" w:cs="Arial"/>
          <w:color w:val="0F3FF8"/>
          <w:sz w:val="20"/>
          <w:szCs w:val="20"/>
        </w:rPr>
        <w:t>"</w:t>
      </w:r>
      <w:r w:rsidR="00EA6D34" w:rsidRPr="00B65088">
        <w:rPr>
          <w:rFonts w:ascii="Arial" w:hAnsi="Arial" w:cs="Arial"/>
          <w:color w:val="0F3FF8"/>
          <w:sz w:val="20"/>
          <w:szCs w:val="20"/>
        </w:rPr>
        <w:t xml:space="preserve"> and making transactional data available for </w:t>
      </w:r>
      <w:r w:rsidR="008A19C7" w:rsidRPr="00B65088">
        <w:rPr>
          <w:rFonts w:ascii="Arial" w:hAnsi="Arial" w:cs="Arial"/>
          <w:color w:val="0F3FF8"/>
          <w:sz w:val="20"/>
          <w:szCs w:val="20"/>
        </w:rPr>
        <w:t xml:space="preserve">real-time display, dashboard reporting, and defined reports (both on-line and off-line reporting).  Access to data may be controlled based upon the security rules established by the customers’ requirements. </w:t>
      </w:r>
      <w:r w:rsidRPr="00B65088">
        <w:rPr>
          <w:rFonts w:ascii="Arial" w:hAnsi="Arial" w:cs="Arial"/>
          <w:color w:val="0F3FF8"/>
          <w:sz w:val="20"/>
          <w:szCs w:val="20"/>
        </w:rPr>
        <w:t xml:space="preserve"> Examples include</w:t>
      </w:r>
      <w:r w:rsidR="008A19C7" w:rsidRPr="00B65088">
        <w:rPr>
          <w:rFonts w:ascii="Arial" w:hAnsi="Arial" w:cs="Arial"/>
          <w:color w:val="0F3FF8"/>
          <w:sz w:val="20"/>
          <w:szCs w:val="20"/>
        </w:rPr>
        <w:t xml:space="preserve"> data related to</w:t>
      </w:r>
      <w:r w:rsidRPr="00B65088">
        <w:rPr>
          <w:rFonts w:ascii="Arial" w:hAnsi="Arial" w:cs="Arial"/>
          <w:color w:val="0F3FF8"/>
          <w:sz w:val="20"/>
          <w:szCs w:val="20"/>
        </w:rPr>
        <w:t xml:space="preserve"> requisitions, purchase orders, invoices, approved invoices (OK to pay), and receipts.</w:t>
      </w:r>
      <w:r w:rsidR="008A19C7" w:rsidRPr="00B65088">
        <w:rPr>
          <w:rFonts w:ascii="Arial" w:hAnsi="Arial" w:cs="Arial"/>
          <w:color w:val="0F3FF8"/>
          <w:sz w:val="20"/>
          <w:szCs w:val="20"/>
        </w:rPr>
        <w:t xml:space="preserve">  In addition to providing transactional data available for display/reporting, Coupa makes available this same data for integration to other systems.  </w:t>
      </w:r>
      <w:r w:rsidR="008A19C7" w:rsidRPr="00B65088">
        <w:rPr>
          <w:rFonts w:ascii="Arial" w:hAnsi="Arial" w:cs="Arial"/>
          <w:color w:val="0F3FF8"/>
          <w:sz w:val="20"/>
          <w:szCs w:val="20"/>
          <w:lang w:val="en-IN" w:eastAsia="en-IN"/>
        </w:rPr>
        <w:t>Common transactional data i</w:t>
      </w:r>
      <w:r w:rsidRPr="00B65088">
        <w:rPr>
          <w:rFonts w:ascii="Arial" w:hAnsi="Arial" w:cs="Arial"/>
          <w:color w:val="0F3FF8"/>
          <w:sz w:val="20"/>
          <w:szCs w:val="20"/>
          <w:lang w:val="en-IN" w:eastAsia="en-IN"/>
        </w:rPr>
        <w:t xml:space="preserve">ntegrations </w:t>
      </w:r>
      <w:r w:rsidR="008A19C7" w:rsidRPr="00B65088">
        <w:rPr>
          <w:rFonts w:ascii="Arial" w:hAnsi="Arial" w:cs="Arial"/>
          <w:color w:val="0F3FF8"/>
          <w:sz w:val="20"/>
          <w:szCs w:val="20"/>
          <w:lang w:val="en-IN" w:eastAsia="en-IN"/>
        </w:rPr>
        <w:t>include</w:t>
      </w:r>
      <w:r w:rsidRPr="00B65088">
        <w:rPr>
          <w:rFonts w:ascii="Arial" w:hAnsi="Arial" w:cs="Arial"/>
          <w:color w:val="0F3FF8"/>
          <w:sz w:val="20"/>
          <w:szCs w:val="20"/>
          <w:lang w:val="en-IN" w:eastAsia="en-IN"/>
        </w:rPr>
        <w:t>:</w:t>
      </w:r>
    </w:p>
    <w:p w14:paraId="41AB4C9B" w14:textId="77777777" w:rsidR="00643C5C" w:rsidRPr="00B65088" w:rsidRDefault="00643C5C" w:rsidP="008F72CE">
      <w:pPr>
        <w:numPr>
          <w:ilvl w:val="0"/>
          <w:numId w:val="16"/>
        </w:numPr>
        <w:spacing w:before="100" w:beforeAutospacing="1" w:after="100" w:afterAutospacing="1"/>
        <w:ind w:left="426"/>
        <w:rPr>
          <w:rFonts w:ascii="Arial" w:hAnsi="Arial" w:cs="Arial"/>
          <w:color w:val="0F3FF8"/>
          <w:sz w:val="20"/>
          <w:szCs w:val="20"/>
          <w:lang w:val="en-IN" w:eastAsia="en-IN"/>
        </w:rPr>
      </w:pPr>
      <w:r w:rsidRPr="00B65088">
        <w:rPr>
          <w:rFonts w:ascii="Arial" w:hAnsi="Arial" w:cs="Arial"/>
          <w:bCs/>
          <w:color w:val="0F3FF8"/>
          <w:sz w:val="20"/>
          <w:szCs w:val="20"/>
          <w:lang w:val="en-IN" w:eastAsia="en-IN"/>
        </w:rPr>
        <w:t>Purchase Orders from Coupa to ERP System - </w:t>
      </w:r>
      <w:r w:rsidRPr="00B65088">
        <w:rPr>
          <w:rFonts w:ascii="Arial" w:hAnsi="Arial" w:cs="Arial"/>
          <w:color w:val="0F3FF8"/>
          <w:sz w:val="20"/>
          <w:szCs w:val="20"/>
          <w:lang w:val="en-IN" w:eastAsia="en-IN"/>
        </w:rPr>
        <w:t>The most common integration.  Once Purchase Orders are created and approved in Coupa, they are extracted and sent to the customer's ERP system.  Depending on the customer's requirements for PO Revisions/Changes/Cancellations, this may be multiple processes.</w:t>
      </w:r>
    </w:p>
    <w:p w14:paraId="63A6B132" w14:textId="77777777" w:rsidR="00643C5C" w:rsidRPr="00B65088" w:rsidRDefault="00643C5C" w:rsidP="008F72CE">
      <w:pPr>
        <w:numPr>
          <w:ilvl w:val="0"/>
          <w:numId w:val="16"/>
        </w:numPr>
        <w:spacing w:before="100" w:beforeAutospacing="1" w:after="100" w:afterAutospacing="1"/>
        <w:ind w:left="426"/>
        <w:rPr>
          <w:rFonts w:ascii="Arial" w:hAnsi="Arial" w:cs="Arial"/>
          <w:color w:val="0F3FF8"/>
          <w:sz w:val="20"/>
          <w:szCs w:val="20"/>
          <w:lang w:val="en-IN" w:eastAsia="en-IN"/>
        </w:rPr>
      </w:pPr>
      <w:r w:rsidRPr="00B65088">
        <w:rPr>
          <w:rFonts w:ascii="Arial" w:hAnsi="Arial" w:cs="Arial"/>
          <w:bCs/>
          <w:color w:val="0F3FF8"/>
          <w:sz w:val="20"/>
          <w:szCs w:val="20"/>
          <w:lang w:val="en-IN" w:eastAsia="en-IN"/>
        </w:rPr>
        <w:t>Invoices from Coupa to ERP Systems -</w:t>
      </w:r>
      <w:r w:rsidRPr="00B65088">
        <w:rPr>
          <w:rFonts w:ascii="Arial" w:hAnsi="Arial" w:cs="Arial"/>
          <w:color w:val="0F3FF8"/>
          <w:sz w:val="20"/>
          <w:szCs w:val="20"/>
          <w:lang w:val="en-IN" w:eastAsia="en-IN"/>
        </w:rPr>
        <w:t> Invoices are created in Coupa via the Coupa Supplier Network, cXML, or Manual Entry.  Once approved, they are sent to the customer's ERP system, matched, and then paid.</w:t>
      </w:r>
    </w:p>
    <w:p w14:paraId="0CE8B1AB" w14:textId="77777777" w:rsidR="00643C5C" w:rsidRPr="00B65088" w:rsidRDefault="00643C5C" w:rsidP="008F72CE">
      <w:pPr>
        <w:numPr>
          <w:ilvl w:val="0"/>
          <w:numId w:val="16"/>
        </w:numPr>
        <w:spacing w:before="100" w:beforeAutospacing="1" w:after="100" w:afterAutospacing="1"/>
        <w:ind w:left="426"/>
        <w:rPr>
          <w:rFonts w:ascii="Arial" w:hAnsi="Arial" w:cs="Arial"/>
          <w:color w:val="0F3FF8"/>
          <w:sz w:val="20"/>
          <w:szCs w:val="20"/>
          <w:lang w:val="en-IN" w:eastAsia="en-IN"/>
        </w:rPr>
      </w:pPr>
      <w:r w:rsidRPr="00B65088">
        <w:rPr>
          <w:rFonts w:ascii="Arial" w:hAnsi="Arial" w:cs="Arial"/>
          <w:bCs/>
          <w:color w:val="0F3FF8"/>
          <w:sz w:val="20"/>
          <w:szCs w:val="20"/>
          <w:lang w:val="en-IN" w:eastAsia="en-IN"/>
        </w:rPr>
        <w:t>Invoices from ERP Systems to Coupa - </w:t>
      </w:r>
      <w:r w:rsidRPr="00B65088">
        <w:rPr>
          <w:rFonts w:ascii="Arial" w:hAnsi="Arial" w:cs="Arial"/>
          <w:color w:val="0F3FF8"/>
          <w:sz w:val="20"/>
          <w:szCs w:val="20"/>
          <w:lang w:val="en-IN" w:eastAsia="en-IN"/>
        </w:rPr>
        <w:t>Invoices are created in the customer's system and then sent to Coupa for reporting, budgets, etc. </w:t>
      </w:r>
    </w:p>
    <w:p w14:paraId="55F4B32E" w14:textId="77777777" w:rsidR="00643C5C" w:rsidRPr="00B65088" w:rsidRDefault="00643C5C" w:rsidP="008F72CE">
      <w:pPr>
        <w:numPr>
          <w:ilvl w:val="0"/>
          <w:numId w:val="16"/>
        </w:numPr>
        <w:spacing w:before="100" w:beforeAutospacing="1" w:after="100" w:afterAutospacing="1"/>
        <w:ind w:left="426"/>
        <w:rPr>
          <w:rFonts w:ascii="Arial" w:hAnsi="Arial" w:cs="Arial"/>
          <w:color w:val="0F3FF8"/>
          <w:sz w:val="20"/>
          <w:szCs w:val="20"/>
          <w:lang w:val="en-IN" w:eastAsia="en-IN"/>
        </w:rPr>
      </w:pPr>
      <w:r w:rsidRPr="00B65088">
        <w:rPr>
          <w:rFonts w:ascii="Arial" w:hAnsi="Arial" w:cs="Arial"/>
          <w:bCs/>
          <w:color w:val="0F3FF8"/>
          <w:sz w:val="20"/>
          <w:szCs w:val="20"/>
          <w:lang w:val="en-IN" w:eastAsia="en-IN"/>
        </w:rPr>
        <w:t>Payments from ERP System to Coupa - </w:t>
      </w:r>
      <w:r w:rsidRPr="00B65088">
        <w:rPr>
          <w:rFonts w:ascii="Arial" w:hAnsi="Arial" w:cs="Arial"/>
          <w:color w:val="0F3FF8"/>
          <w:sz w:val="20"/>
          <w:szCs w:val="20"/>
          <w:lang w:val="en-IN" w:eastAsia="en-IN"/>
        </w:rPr>
        <w:t>Payments are applied to invoices that exist in Coupa. Single checks can be split across multiple invoices and multiple checks can be applied to a single invoice.</w:t>
      </w:r>
    </w:p>
    <w:p w14:paraId="278ABF2F" w14:textId="77777777" w:rsidR="00643C5C" w:rsidRPr="00B65088" w:rsidRDefault="00643C5C" w:rsidP="008F72CE">
      <w:pPr>
        <w:numPr>
          <w:ilvl w:val="0"/>
          <w:numId w:val="16"/>
        </w:numPr>
        <w:spacing w:before="100" w:beforeAutospacing="1" w:after="100" w:afterAutospacing="1"/>
        <w:ind w:left="426"/>
        <w:rPr>
          <w:rFonts w:ascii="Arial" w:hAnsi="Arial" w:cs="Arial"/>
          <w:color w:val="0F3FF8"/>
          <w:sz w:val="20"/>
          <w:szCs w:val="20"/>
          <w:lang w:val="en-IN" w:eastAsia="en-IN"/>
        </w:rPr>
      </w:pPr>
      <w:r w:rsidRPr="00B65088">
        <w:rPr>
          <w:rFonts w:ascii="Arial" w:hAnsi="Arial" w:cs="Arial"/>
          <w:bCs/>
          <w:color w:val="0F3FF8"/>
          <w:sz w:val="20"/>
          <w:szCs w:val="20"/>
          <w:lang w:val="en-IN" w:eastAsia="en-IN"/>
        </w:rPr>
        <w:t>Receipts from Coupa to ERP - </w:t>
      </w:r>
      <w:r w:rsidRPr="00B65088">
        <w:rPr>
          <w:rFonts w:ascii="Arial" w:hAnsi="Arial" w:cs="Arial"/>
          <w:color w:val="0F3FF8"/>
          <w:sz w:val="20"/>
          <w:szCs w:val="20"/>
          <w:lang w:val="en-IN" w:eastAsia="en-IN"/>
        </w:rPr>
        <w:t>Receipts are created in Coupa and sent to the customer's ERP system for matching or reporting/financial close reasons.  Unlike some systems, each receipt in Coupa is for a single line.  If multiple lines are received at the same time, each line gets its own inventory transaction record in Coupa.</w:t>
      </w:r>
    </w:p>
    <w:p w14:paraId="10D52EE4" w14:textId="77777777" w:rsidR="00643C5C" w:rsidRPr="00CA20DC" w:rsidRDefault="00643C5C" w:rsidP="008A19C7">
      <w:pPr>
        <w:autoSpaceDE w:val="0"/>
        <w:autoSpaceDN w:val="0"/>
        <w:adjustRightInd w:val="0"/>
        <w:rPr>
          <w:rFonts w:ascii="Arial" w:hAnsi="Arial" w:cs="Arial"/>
          <w:color w:val="000000"/>
          <w:sz w:val="20"/>
          <w:szCs w:val="20"/>
        </w:rPr>
      </w:pPr>
      <w:r w:rsidRPr="00CA20DC">
        <w:rPr>
          <w:rFonts w:ascii="Arial" w:hAnsi="Arial" w:cs="Arial"/>
          <w:color w:val="000000"/>
          <w:sz w:val="20"/>
          <w:szCs w:val="20"/>
        </w:rPr>
        <w:t>iii. What functionalities and/or capabilities are available to buyers to analyze transactional data? Do you offer your commercial buyers the opportunity to develop customized data analytics capabilities?</w:t>
      </w:r>
    </w:p>
    <w:p w14:paraId="6C1E8439" w14:textId="77777777" w:rsidR="009D50DA" w:rsidRDefault="009D50DA" w:rsidP="008A19C7">
      <w:pPr>
        <w:shd w:val="clear" w:color="auto" w:fill="FFFFFF"/>
        <w:rPr>
          <w:rFonts w:ascii="Arial" w:hAnsi="Arial" w:cs="Arial"/>
          <w:color w:val="0F3FF8"/>
          <w:sz w:val="20"/>
          <w:szCs w:val="20"/>
          <w:lang w:val="en-IN" w:eastAsia="en-IN"/>
        </w:rPr>
      </w:pPr>
    </w:p>
    <w:p w14:paraId="5D199E1E" w14:textId="7D6378CE" w:rsidR="00643C5C" w:rsidRPr="00B65088" w:rsidRDefault="00643C5C" w:rsidP="008A19C7">
      <w:pPr>
        <w:shd w:val="clear" w:color="auto" w:fill="FFFFFF"/>
        <w:rPr>
          <w:rFonts w:ascii="Arial" w:hAnsi="Arial" w:cs="Arial"/>
          <w:color w:val="0F3FF8"/>
          <w:sz w:val="20"/>
          <w:szCs w:val="20"/>
          <w:lang w:val="en-IN" w:eastAsia="en-IN"/>
        </w:rPr>
      </w:pPr>
      <w:r w:rsidRPr="00B65088">
        <w:rPr>
          <w:rFonts w:ascii="Arial" w:hAnsi="Arial" w:cs="Arial"/>
          <w:color w:val="0F3FF8"/>
          <w:sz w:val="20"/>
          <w:szCs w:val="20"/>
          <w:lang w:val="en-IN" w:eastAsia="en-IN"/>
        </w:rPr>
        <w:t>Coupa AI Classification uses A</w:t>
      </w:r>
      <w:r w:rsidR="008A19C7" w:rsidRPr="00B65088">
        <w:rPr>
          <w:rFonts w:ascii="Arial" w:hAnsi="Arial" w:cs="Arial"/>
          <w:color w:val="0F3FF8"/>
          <w:sz w:val="20"/>
          <w:szCs w:val="20"/>
          <w:lang w:val="en-IN" w:eastAsia="en-IN"/>
        </w:rPr>
        <w:t xml:space="preserve">rtificial </w:t>
      </w:r>
      <w:r w:rsidRPr="00B65088">
        <w:rPr>
          <w:rFonts w:ascii="Arial" w:hAnsi="Arial" w:cs="Arial"/>
          <w:color w:val="0F3FF8"/>
          <w:sz w:val="20"/>
          <w:szCs w:val="20"/>
          <w:lang w:val="en-IN" w:eastAsia="en-IN"/>
        </w:rPr>
        <w:t>I</w:t>
      </w:r>
      <w:r w:rsidR="008A19C7" w:rsidRPr="00B65088">
        <w:rPr>
          <w:rFonts w:ascii="Arial" w:hAnsi="Arial" w:cs="Arial"/>
          <w:color w:val="0F3FF8"/>
          <w:sz w:val="20"/>
          <w:szCs w:val="20"/>
          <w:lang w:val="en-IN" w:eastAsia="en-IN"/>
        </w:rPr>
        <w:t>ntelligence</w:t>
      </w:r>
      <w:r w:rsidRPr="00B65088">
        <w:rPr>
          <w:rFonts w:ascii="Arial" w:hAnsi="Arial" w:cs="Arial"/>
          <w:color w:val="0F3FF8"/>
          <w:sz w:val="20"/>
          <w:szCs w:val="20"/>
          <w:lang w:val="en-IN" w:eastAsia="en-IN"/>
        </w:rPr>
        <w:t xml:space="preserve"> and machine learning to compare transaction data and cut through spend data quality issues to normalize and enrich data-all the way into tail spend so that it can be analyzed.</w:t>
      </w:r>
      <w:r w:rsidR="008A19C7" w:rsidRPr="00B65088">
        <w:rPr>
          <w:rFonts w:ascii="Arial" w:hAnsi="Arial" w:cs="Arial"/>
          <w:color w:val="0F3FF8"/>
          <w:sz w:val="20"/>
          <w:szCs w:val="20"/>
          <w:lang w:val="en-IN" w:eastAsia="en-IN"/>
        </w:rPr>
        <w:t xml:space="preserve">  Coupa presents </w:t>
      </w:r>
      <w:r w:rsidR="00A05B28" w:rsidRPr="00B65088">
        <w:rPr>
          <w:rFonts w:ascii="Arial" w:hAnsi="Arial" w:cs="Arial"/>
          <w:color w:val="0F3FF8"/>
          <w:sz w:val="20"/>
          <w:szCs w:val="20"/>
          <w:lang w:val="en-IN" w:eastAsia="en-IN"/>
        </w:rPr>
        <w:t xml:space="preserve">this “clean” and normalized data in a variety of display formats.  Users/buyers are free to create individualized dashboard (real-time, on-line) views of transactional data, with the ability to drill down to view data from a summary level down to individual transactions.  Users/buyers may also utilize the </w:t>
      </w:r>
      <w:r w:rsidR="00A05B28" w:rsidRPr="00B65088">
        <w:rPr>
          <w:rFonts w:ascii="Arial" w:hAnsi="Arial" w:cs="Arial"/>
          <w:color w:val="0F3FF8"/>
          <w:sz w:val="20"/>
          <w:szCs w:val="20"/>
          <w:lang w:val="en-IN" w:eastAsia="en-IN"/>
        </w:rPr>
        <w:lastRenderedPageBreak/>
        <w:t>standard on-line (also available for printing) reports or they may easily create unique or tailored reports using any of the transactional data (and data elements) stored in Coupa.  Basically, users/buyers (depending upon security access defined by the customer) have the ability to access any transactional data and present it in a defined or customized format.</w:t>
      </w:r>
    </w:p>
    <w:p w14:paraId="0A84126E" w14:textId="77777777" w:rsidR="009D50DA" w:rsidRDefault="009D50DA" w:rsidP="008F72CE">
      <w:pPr>
        <w:autoSpaceDE w:val="0"/>
        <w:autoSpaceDN w:val="0"/>
        <w:adjustRightInd w:val="0"/>
        <w:rPr>
          <w:rFonts w:ascii="Arial" w:hAnsi="Arial" w:cs="Arial"/>
          <w:color w:val="000000"/>
          <w:sz w:val="20"/>
          <w:szCs w:val="20"/>
        </w:rPr>
      </w:pPr>
    </w:p>
    <w:p w14:paraId="5A947A82" w14:textId="69C3759E" w:rsidR="00643C5C" w:rsidRPr="00CA20DC" w:rsidRDefault="00643C5C" w:rsidP="008F72CE">
      <w:pPr>
        <w:autoSpaceDE w:val="0"/>
        <w:autoSpaceDN w:val="0"/>
        <w:adjustRightInd w:val="0"/>
        <w:rPr>
          <w:rFonts w:ascii="Arial" w:hAnsi="Arial" w:cs="Arial"/>
          <w:color w:val="000000"/>
          <w:sz w:val="20"/>
          <w:szCs w:val="20"/>
        </w:rPr>
      </w:pPr>
      <w:r w:rsidRPr="00CA20DC">
        <w:rPr>
          <w:rFonts w:ascii="Arial" w:hAnsi="Arial" w:cs="Arial"/>
          <w:color w:val="000000"/>
          <w:sz w:val="20"/>
          <w:szCs w:val="20"/>
        </w:rPr>
        <w:t>iv. How do the pricing algorithm respond to sudden increases in demand?</w:t>
      </w:r>
    </w:p>
    <w:p w14:paraId="7D7F4EE5" w14:textId="77777777" w:rsidR="009D50DA" w:rsidRDefault="009D50DA" w:rsidP="00A05B28">
      <w:pPr>
        <w:autoSpaceDE w:val="0"/>
        <w:autoSpaceDN w:val="0"/>
        <w:adjustRightInd w:val="0"/>
        <w:rPr>
          <w:rFonts w:ascii="Arial" w:hAnsi="Arial" w:cs="Arial"/>
          <w:color w:val="0F3FF8"/>
          <w:sz w:val="20"/>
          <w:szCs w:val="20"/>
        </w:rPr>
      </w:pPr>
    </w:p>
    <w:p w14:paraId="60BE9B25" w14:textId="07C3CC3F" w:rsidR="00643C5C" w:rsidRPr="00B65088" w:rsidRDefault="00643C5C" w:rsidP="00A05B28">
      <w:pPr>
        <w:autoSpaceDE w:val="0"/>
        <w:autoSpaceDN w:val="0"/>
        <w:adjustRightInd w:val="0"/>
        <w:rPr>
          <w:rFonts w:ascii="Arial" w:hAnsi="Arial" w:cs="Arial"/>
          <w:color w:val="0F3FF8"/>
          <w:sz w:val="20"/>
          <w:szCs w:val="20"/>
        </w:rPr>
      </w:pPr>
      <w:r w:rsidRPr="00B65088">
        <w:rPr>
          <w:rFonts w:ascii="Arial" w:hAnsi="Arial" w:cs="Arial"/>
          <w:color w:val="0F3FF8"/>
          <w:sz w:val="20"/>
          <w:szCs w:val="20"/>
        </w:rPr>
        <w:t>Coupa uses a recursive neural n</w:t>
      </w:r>
      <w:r w:rsidR="00A05B28" w:rsidRPr="00B65088">
        <w:rPr>
          <w:rFonts w:ascii="Arial" w:hAnsi="Arial" w:cs="Arial"/>
          <w:color w:val="0F3FF8"/>
          <w:sz w:val="20"/>
          <w:szCs w:val="20"/>
        </w:rPr>
        <w:t>etwork algorithm that has learned</w:t>
      </w:r>
      <w:r w:rsidR="00B65088" w:rsidRPr="00B65088">
        <w:rPr>
          <w:rFonts w:ascii="Arial" w:hAnsi="Arial" w:cs="Arial"/>
          <w:color w:val="0F3FF8"/>
          <w:sz w:val="20"/>
          <w:szCs w:val="20"/>
        </w:rPr>
        <w:t xml:space="preserve"> (i.e.; machine learning)</w:t>
      </w:r>
      <w:r w:rsidRPr="00B65088">
        <w:rPr>
          <w:rFonts w:ascii="Arial" w:hAnsi="Arial" w:cs="Arial"/>
          <w:color w:val="0F3FF8"/>
          <w:sz w:val="20"/>
          <w:szCs w:val="20"/>
        </w:rPr>
        <w:t xml:space="preserve"> from the </w:t>
      </w:r>
      <w:r w:rsidR="00A05B28" w:rsidRPr="00B65088">
        <w:rPr>
          <w:rFonts w:ascii="Arial" w:hAnsi="Arial" w:cs="Arial"/>
          <w:color w:val="0F3FF8"/>
          <w:sz w:val="20"/>
          <w:szCs w:val="20"/>
        </w:rPr>
        <w:t>$1.3T USD</w:t>
      </w:r>
      <w:r w:rsidRPr="00B65088">
        <w:rPr>
          <w:rFonts w:ascii="Arial" w:hAnsi="Arial" w:cs="Arial"/>
          <w:color w:val="0F3FF8"/>
          <w:sz w:val="20"/>
          <w:szCs w:val="20"/>
        </w:rPr>
        <w:t xml:space="preserve"> of spend already classified</w:t>
      </w:r>
      <w:r w:rsidR="00A05B28" w:rsidRPr="00B65088">
        <w:rPr>
          <w:rFonts w:ascii="Arial" w:hAnsi="Arial" w:cs="Arial"/>
          <w:color w:val="0F3FF8"/>
          <w:sz w:val="20"/>
          <w:szCs w:val="20"/>
        </w:rPr>
        <w:t xml:space="preserve"> within Coupa</w:t>
      </w:r>
      <w:r w:rsidRPr="00B65088">
        <w:rPr>
          <w:rFonts w:ascii="Arial" w:hAnsi="Arial" w:cs="Arial"/>
          <w:color w:val="0F3FF8"/>
          <w:sz w:val="20"/>
          <w:szCs w:val="20"/>
        </w:rPr>
        <w:t>. It is this AI engine that performs the classification in a fast and accurate manner</w:t>
      </w:r>
      <w:r w:rsidR="00A05B28" w:rsidRPr="00B65088">
        <w:rPr>
          <w:rFonts w:ascii="Arial" w:hAnsi="Arial" w:cs="Arial"/>
          <w:color w:val="0F3FF8"/>
          <w:sz w:val="20"/>
          <w:szCs w:val="20"/>
        </w:rPr>
        <w:t>.</w:t>
      </w:r>
    </w:p>
    <w:p w14:paraId="3901FDAF" w14:textId="77777777" w:rsidR="009D50DA" w:rsidRDefault="009D50DA" w:rsidP="00A05B28">
      <w:pPr>
        <w:autoSpaceDE w:val="0"/>
        <w:autoSpaceDN w:val="0"/>
        <w:adjustRightInd w:val="0"/>
        <w:rPr>
          <w:rFonts w:ascii="Arial" w:hAnsi="Arial" w:cs="Arial"/>
          <w:color w:val="000000"/>
          <w:sz w:val="20"/>
          <w:szCs w:val="20"/>
        </w:rPr>
      </w:pPr>
    </w:p>
    <w:p w14:paraId="01C65E35" w14:textId="1802A85F" w:rsidR="00643C5C" w:rsidRPr="00CA20DC" w:rsidRDefault="00643C5C" w:rsidP="00A05B28">
      <w:pPr>
        <w:autoSpaceDE w:val="0"/>
        <w:autoSpaceDN w:val="0"/>
        <w:adjustRightInd w:val="0"/>
        <w:rPr>
          <w:rFonts w:ascii="Arial" w:hAnsi="Arial" w:cs="Arial"/>
          <w:color w:val="000000"/>
          <w:sz w:val="20"/>
          <w:szCs w:val="20"/>
        </w:rPr>
      </w:pPr>
      <w:r w:rsidRPr="00CA20DC">
        <w:rPr>
          <w:rFonts w:ascii="Arial" w:hAnsi="Arial" w:cs="Arial"/>
          <w:color w:val="000000"/>
          <w:sz w:val="20"/>
          <w:szCs w:val="20"/>
        </w:rPr>
        <w:t>v. The Government seeks to increase small business participation through this initiative. How might your platform aid in increasing small business participation? What capabilities does your system have (or what would you need from GSA or other agencies) to track agency spending from the various socio-economic categories of small business (small disadvantaged business, women-owned small business, service disabled veteran-owned small business, HUBZone small business) so that Government agencies can receive credit toward their agency socio-economic goals when they buy through your portal? Please explain.</w:t>
      </w:r>
    </w:p>
    <w:p w14:paraId="40207B36" w14:textId="77777777" w:rsidR="009D50DA" w:rsidRDefault="009D50DA" w:rsidP="00DD409F">
      <w:pPr>
        <w:autoSpaceDE w:val="0"/>
        <w:autoSpaceDN w:val="0"/>
        <w:adjustRightInd w:val="0"/>
        <w:rPr>
          <w:rFonts w:ascii="Arial" w:hAnsi="Arial" w:cs="Arial"/>
          <w:color w:val="0000FF"/>
          <w:sz w:val="20"/>
          <w:szCs w:val="20"/>
        </w:rPr>
      </w:pPr>
    </w:p>
    <w:p w14:paraId="3218CCFB" w14:textId="1C6DECC1" w:rsidR="00643C5C" w:rsidRDefault="00B65088" w:rsidP="00DD409F">
      <w:pPr>
        <w:autoSpaceDE w:val="0"/>
        <w:autoSpaceDN w:val="0"/>
        <w:adjustRightInd w:val="0"/>
        <w:rPr>
          <w:rFonts w:ascii="Arial" w:hAnsi="Arial" w:cs="Arial"/>
          <w:color w:val="0000FF"/>
          <w:sz w:val="20"/>
          <w:szCs w:val="20"/>
        </w:rPr>
      </w:pPr>
      <w:r>
        <w:rPr>
          <w:rFonts w:ascii="Arial" w:hAnsi="Arial" w:cs="Arial"/>
          <w:color w:val="0000FF"/>
          <w:sz w:val="20"/>
          <w:szCs w:val="20"/>
        </w:rPr>
        <w:t xml:space="preserve">Coupa will provide the Federal government the capability to increase </w:t>
      </w:r>
      <w:r w:rsidR="00C439E6">
        <w:rPr>
          <w:rFonts w:ascii="Arial" w:hAnsi="Arial" w:cs="Arial"/>
          <w:color w:val="0000FF"/>
          <w:sz w:val="20"/>
          <w:szCs w:val="20"/>
        </w:rPr>
        <w:t>small business participation by the identification and prioritization of these businesses.  Federal government agencies may identify/categorize suppliers/vendors by any of the socio-economic identifiers in use today, including minority owned, women owned, disadvantaged businesses, veteran owned and HUBZone businesses – there are no limitations in Coupa regarding the number of categories that may be used.</w:t>
      </w:r>
    </w:p>
    <w:p w14:paraId="23967F4B" w14:textId="77777777" w:rsidR="009D50DA" w:rsidRDefault="009D50DA" w:rsidP="00DD409F">
      <w:pPr>
        <w:autoSpaceDE w:val="0"/>
        <w:autoSpaceDN w:val="0"/>
        <w:adjustRightInd w:val="0"/>
        <w:rPr>
          <w:rFonts w:ascii="Arial" w:hAnsi="Arial" w:cs="Arial"/>
          <w:color w:val="0000FF"/>
          <w:sz w:val="20"/>
          <w:szCs w:val="20"/>
        </w:rPr>
      </w:pPr>
    </w:p>
    <w:p w14:paraId="2437AAD8" w14:textId="39238AF4" w:rsidR="00C439E6" w:rsidRDefault="006A5FB0" w:rsidP="00DD409F">
      <w:pPr>
        <w:autoSpaceDE w:val="0"/>
        <w:autoSpaceDN w:val="0"/>
        <w:adjustRightInd w:val="0"/>
        <w:rPr>
          <w:rFonts w:ascii="Arial" w:hAnsi="Arial" w:cs="Arial"/>
          <w:color w:val="0000FF"/>
          <w:sz w:val="20"/>
          <w:szCs w:val="20"/>
        </w:rPr>
      </w:pPr>
      <w:r>
        <w:rPr>
          <w:rFonts w:ascii="Arial" w:hAnsi="Arial" w:cs="Arial"/>
          <w:color w:val="0000FF"/>
          <w:sz w:val="20"/>
          <w:szCs w:val="20"/>
        </w:rPr>
        <w:t>When a supplier/vendor is enabled in the system (or integrated from another system such as the host ERP), the appropriate socio-economic identifier is tagged to that suppler/vendor (please note, this may be done manually through the supplier enablement process, or the supplier/vendor may already be appropriately tagged).  Depending upon the requirements or direction of the agency/department, when a procurement process is initiated (</w:t>
      </w:r>
      <w:r w:rsidR="00E66535">
        <w:rPr>
          <w:rFonts w:ascii="Arial" w:hAnsi="Arial" w:cs="Arial"/>
          <w:color w:val="0000FF"/>
          <w:sz w:val="20"/>
          <w:szCs w:val="20"/>
        </w:rPr>
        <w:t>i.e.</w:t>
      </w:r>
      <w:r>
        <w:rPr>
          <w:rFonts w:ascii="Arial" w:hAnsi="Arial" w:cs="Arial"/>
          <w:color w:val="0000FF"/>
          <w:sz w:val="20"/>
          <w:szCs w:val="20"/>
        </w:rPr>
        <w:t xml:space="preserve">; market research, sourcing, purchase), the available suppliers would be presented based upon the socio-economic identifiers.  The agency may establish rules to present these suppliers in a hierarchical manner – for example veteran-owned businesses may be presented first, followed by minority businesses, disadvantaged businesses, etc.  Coupa shows (displays) these vendors with easily identifiable visual aids so the user/buyer can distinguish between the various </w:t>
      </w:r>
      <w:r w:rsidR="00DD409F">
        <w:rPr>
          <w:rFonts w:ascii="Arial" w:hAnsi="Arial" w:cs="Arial"/>
          <w:color w:val="0000FF"/>
          <w:sz w:val="20"/>
          <w:szCs w:val="20"/>
        </w:rPr>
        <w:t>socio-economic categories.  Users/buyers may set up the system to display these vendors/suppliers in a side-by-side view, scrolling view (hierarchical) or by some other qualifier such as name, location, vendor rating, etc.</w:t>
      </w:r>
    </w:p>
    <w:p w14:paraId="531BDBB1" w14:textId="77777777" w:rsidR="009D50DA" w:rsidRDefault="009D50DA" w:rsidP="00DD409F">
      <w:pPr>
        <w:autoSpaceDE w:val="0"/>
        <w:autoSpaceDN w:val="0"/>
        <w:adjustRightInd w:val="0"/>
        <w:rPr>
          <w:rFonts w:ascii="Arial" w:hAnsi="Arial" w:cs="Arial"/>
          <w:color w:val="0000FF"/>
          <w:sz w:val="20"/>
          <w:szCs w:val="20"/>
        </w:rPr>
      </w:pPr>
    </w:p>
    <w:p w14:paraId="1C94C9D2" w14:textId="5F9E331D" w:rsidR="00DD409F" w:rsidRDefault="00DD409F" w:rsidP="00DD409F">
      <w:pPr>
        <w:autoSpaceDE w:val="0"/>
        <w:autoSpaceDN w:val="0"/>
        <w:adjustRightInd w:val="0"/>
        <w:rPr>
          <w:rFonts w:ascii="Arial" w:hAnsi="Arial" w:cs="Arial"/>
          <w:color w:val="0000FF"/>
          <w:sz w:val="20"/>
          <w:szCs w:val="20"/>
        </w:rPr>
      </w:pPr>
      <w:r>
        <w:rPr>
          <w:rFonts w:ascii="Arial" w:hAnsi="Arial" w:cs="Arial"/>
          <w:color w:val="0000FF"/>
          <w:sz w:val="20"/>
          <w:szCs w:val="20"/>
        </w:rPr>
        <w:t>All transactions that occur using these suppliers may be easily tracked and reported by their socio-economic classification.  Federal agencies would be able to see activity with these suppliers in a real-time manner or through defined (or user-defined) reports.  Historical views of spend by supplier are also available within Coupa which would assist agencies in seeing progress towards their socio-economic spending goals.</w:t>
      </w:r>
    </w:p>
    <w:p w14:paraId="0991B97C" w14:textId="77777777" w:rsidR="00C439E6" w:rsidRPr="00B65088" w:rsidRDefault="00C439E6" w:rsidP="00F906CF">
      <w:pPr>
        <w:autoSpaceDE w:val="0"/>
        <w:autoSpaceDN w:val="0"/>
        <w:adjustRightInd w:val="0"/>
        <w:rPr>
          <w:rFonts w:ascii="Arial" w:hAnsi="Arial" w:cs="Arial"/>
          <w:color w:val="000000"/>
          <w:sz w:val="20"/>
          <w:szCs w:val="20"/>
        </w:rPr>
      </w:pPr>
    </w:p>
    <w:p w14:paraId="719027C8" w14:textId="7DB34D1A" w:rsidR="00643C5C" w:rsidRDefault="00643C5C" w:rsidP="005D5FA8">
      <w:pPr>
        <w:autoSpaceDE w:val="0"/>
        <w:autoSpaceDN w:val="0"/>
        <w:adjustRightInd w:val="0"/>
        <w:rPr>
          <w:rFonts w:ascii="Arial" w:hAnsi="Arial" w:cs="Arial"/>
          <w:color w:val="000000"/>
          <w:sz w:val="20"/>
          <w:szCs w:val="20"/>
        </w:rPr>
      </w:pPr>
      <w:r w:rsidRPr="00CA20DC">
        <w:rPr>
          <w:rFonts w:ascii="Arial" w:hAnsi="Arial" w:cs="Arial"/>
          <w:color w:val="000000"/>
          <w:sz w:val="20"/>
          <w:szCs w:val="20"/>
        </w:rPr>
        <w:t>vi. The Government seeks to promote compliance with mandatory sources (e.g. Ability One Program, Federal Prison Industries). What capabilities does your system have to track agency spending from these sources and limit ‘‘leakage’’ where purchases are made from nonmandatory sources?</w:t>
      </w:r>
    </w:p>
    <w:p w14:paraId="070E6B2D" w14:textId="77777777" w:rsidR="009D50DA" w:rsidRDefault="009D50DA" w:rsidP="005D5FA8">
      <w:pPr>
        <w:autoSpaceDE w:val="0"/>
        <w:autoSpaceDN w:val="0"/>
        <w:adjustRightInd w:val="0"/>
        <w:rPr>
          <w:rFonts w:ascii="Arial" w:hAnsi="Arial" w:cs="Arial"/>
          <w:color w:val="0F3FF8"/>
          <w:sz w:val="20"/>
          <w:szCs w:val="20"/>
        </w:rPr>
      </w:pPr>
    </w:p>
    <w:p w14:paraId="62A1DC53" w14:textId="6EC7EE50" w:rsidR="00DD409F" w:rsidRPr="005D5FA8" w:rsidRDefault="00DD409F" w:rsidP="005D5FA8">
      <w:pPr>
        <w:autoSpaceDE w:val="0"/>
        <w:autoSpaceDN w:val="0"/>
        <w:adjustRightInd w:val="0"/>
        <w:rPr>
          <w:rFonts w:ascii="Arial" w:hAnsi="Arial" w:cs="Arial"/>
          <w:color w:val="0F3FF8"/>
          <w:sz w:val="20"/>
          <w:szCs w:val="20"/>
        </w:rPr>
      </w:pPr>
      <w:r w:rsidRPr="005D5FA8">
        <w:rPr>
          <w:rFonts w:ascii="Arial" w:hAnsi="Arial" w:cs="Arial"/>
          <w:color w:val="0F3FF8"/>
          <w:sz w:val="20"/>
          <w:szCs w:val="20"/>
        </w:rPr>
        <w:t xml:space="preserve">Please see our response to Item v above.  The same tagging used for socio-economic identification may also be used to identify suppliers who are part of the Ability One Program or the Federal Prison Industries.  Users/buyers may establish the priority of use of these suppliers and then would be able to view real-time or through reporting the </w:t>
      </w:r>
      <w:r w:rsidR="005D5FA8" w:rsidRPr="005D5FA8">
        <w:rPr>
          <w:rFonts w:ascii="Arial" w:hAnsi="Arial" w:cs="Arial"/>
          <w:color w:val="0F3FF8"/>
          <w:sz w:val="20"/>
          <w:szCs w:val="20"/>
        </w:rPr>
        <w:t xml:space="preserve">use and amount of spend with these sources.  </w:t>
      </w:r>
    </w:p>
    <w:p w14:paraId="595074F1" w14:textId="77777777" w:rsidR="009D50DA" w:rsidRDefault="009D50DA" w:rsidP="005D5FA8">
      <w:pPr>
        <w:autoSpaceDE w:val="0"/>
        <w:autoSpaceDN w:val="0"/>
        <w:adjustRightInd w:val="0"/>
        <w:rPr>
          <w:rFonts w:ascii="Arial" w:hAnsi="Arial" w:cs="Arial"/>
          <w:color w:val="0F3FF8"/>
          <w:sz w:val="20"/>
          <w:szCs w:val="20"/>
        </w:rPr>
      </w:pPr>
    </w:p>
    <w:p w14:paraId="764D7821" w14:textId="4F32576B" w:rsidR="005D5FA8" w:rsidRPr="005D5FA8" w:rsidRDefault="005D5FA8" w:rsidP="005D5FA8">
      <w:pPr>
        <w:autoSpaceDE w:val="0"/>
        <w:autoSpaceDN w:val="0"/>
        <w:adjustRightInd w:val="0"/>
        <w:rPr>
          <w:rFonts w:ascii="Arial" w:hAnsi="Arial" w:cs="Arial"/>
          <w:color w:val="0F3FF8"/>
          <w:sz w:val="20"/>
          <w:szCs w:val="20"/>
        </w:rPr>
      </w:pPr>
      <w:r w:rsidRPr="005D5FA8">
        <w:rPr>
          <w:rFonts w:ascii="Arial" w:hAnsi="Arial" w:cs="Arial"/>
          <w:color w:val="0F3FF8"/>
          <w:sz w:val="20"/>
          <w:szCs w:val="20"/>
        </w:rPr>
        <w:t xml:space="preserve">In addition, agencies are able to set up “watchers” in the workflow approval process to help guard against purchases attempted from non-mandatory sources.  The system may also be used to create real-time notices to managers/executives when purchases are attempted outside of the mandatory sources.  The </w:t>
      </w:r>
      <w:r w:rsidRPr="005D5FA8">
        <w:rPr>
          <w:rFonts w:ascii="Arial" w:hAnsi="Arial" w:cs="Arial"/>
          <w:color w:val="0F3FF8"/>
          <w:sz w:val="20"/>
          <w:szCs w:val="20"/>
        </w:rPr>
        <w:lastRenderedPageBreak/>
        <w:t>agency/department would have the ability to establish this review/notification process based upon qualifiers defined by the agency, such as commodity code, price point, vendor tagging, etc.</w:t>
      </w:r>
    </w:p>
    <w:p w14:paraId="55723990" w14:textId="77777777" w:rsidR="009D50DA" w:rsidRDefault="009D50DA" w:rsidP="00F906CF">
      <w:pPr>
        <w:autoSpaceDE w:val="0"/>
        <w:autoSpaceDN w:val="0"/>
        <w:adjustRightInd w:val="0"/>
        <w:rPr>
          <w:rFonts w:ascii="Arial" w:hAnsi="Arial" w:cs="Arial"/>
          <w:color w:val="000000"/>
          <w:sz w:val="20"/>
          <w:szCs w:val="20"/>
        </w:rPr>
      </w:pPr>
    </w:p>
    <w:p w14:paraId="4253079C" w14:textId="7EA32FEB" w:rsidR="00643C5C" w:rsidRDefault="00643C5C" w:rsidP="00F906CF">
      <w:pPr>
        <w:autoSpaceDE w:val="0"/>
        <w:autoSpaceDN w:val="0"/>
        <w:adjustRightInd w:val="0"/>
        <w:rPr>
          <w:rFonts w:ascii="Arial" w:hAnsi="Arial" w:cs="Arial"/>
          <w:color w:val="000000"/>
          <w:sz w:val="20"/>
          <w:szCs w:val="20"/>
        </w:rPr>
      </w:pPr>
      <w:r w:rsidRPr="00CA20DC">
        <w:rPr>
          <w:rFonts w:ascii="Arial" w:hAnsi="Arial" w:cs="Arial"/>
          <w:color w:val="000000"/>
          <w:sz w:val="20"/>
          <w:szCs w:val="20"/>
        </w:rPr>
        <w:t>vii. How are you shipping items to base locations/overseas? What are your labelling requirements/standards that you follow?</w:t>
      </w:r>
    </w:p>
    <w:p w14:paraId="07DCBC1D" w14:textId="77777777" w:rsidR="009D50DA" w:rsidRDefault="009D50DA" w:rsidP="006F5119">
      <w:pPr>
        <w:autoSpaceDE w:val="0"/>
        <w:autoSpaceDN w:val="0"/>
        <w:adjustRightInd w:val="0"/>
        <w:rPr>
          <w:rFonts w:ascii="Arial" w:hAnsi="Arial" w:cs="Arial"/>
          <w:color w:val="0F3FF8"/>
          <w:sz w:val="20"/>
          <w:szCs w:val="20"/>
        </w:rPr>
      </w:pPr>
    </w:p>
    <w:p w14:paraId="4D919A3A" w14:textId="1A17386F" w:rsidR="005D5FA8" w:rsidRPr="006F5119" w:rsidRDefault="00265245" w:rsidP="006F5119">
      <w:pPr>
        <w:autoSpaceDE w:val="0"/>
        <w:autoSpaceDN w:val="0"/>
        <w:adjustRightInd w:val="0"/>
        <w:rPr>
          <w:rFonts w:ascii="Arial" w:hAnsi="Arial" w:cs="Arial"/>
          <w:color w:val="0F3FF8"/>
          <w:sz w:val="20"/>
          <w:szCs w:val="20"/>
        </w:rPr>
      </w:pPr>
      <w:r w:rsidRPr="006F5119">
        <w:rPr>
          <w:rFonts w:ascii="Arial" w:hAnsi="Arial" w:cs="Arial"/>
          <w:color w:val="0F3FF8"/>
          <w:sz w:val="20"/>
          <w:szCs w:val="20"/>
        </w:rPr>
        <w:t>Coupa does not directly ship items</w:t>
      </w:r>
      <w:r w:rsidR="006F5119" w:rsidRPr="006F5119">
        <w:rPr>
          <w:rFonts w:ascii="Arial" w:hAnsi="Arial" w:cs="Arial"/>
          <w:color w:val="0F3FF8"/>
          <w:sz w:val="20"/>
          <w:szCs w:val="20"/>
        </w:rPr>
        <w:t xml:space="preserve"> that are procured through our system.  Shipping is the responsibility of the vendor/supplier.  When entering information about the purchase, the user will enter the appropriate “ship to” information (or the information would have been previously stored).  Coupa operates in more than 20 languages and has been implemented in more than 100 countries, so there should be no issues with foreign ship to addresses or locations.  Regarding pulling products/goods from inventory and shipping these items to base locations and/or overseas, the system will capture the appropriate information required to ensure proper delivery.</w:t>
      </w:r>
    </w:p>
    <w:p w14:paraId="06DD8FAE" w14:textId="77777777" w:rsidR="00643C5C" w:rsidRPr="00CA20DC" w:rsidRDefault="00643C5C" w:rsidP="00F5315F">
      <w:pPr>
        <w:pStyle w:val="Heading1"/>
        <w:rPr>
          <w:rFonts w:ascii="Arial" w:hAnsi="Arial" w:cs="Arial"/>
          <w:color w:val="auto"/>
          <w:sz w:val="20"/>
          <w:szCs w:val="20"/>
        </w:rPr>
      </w:pPr>
      <w:r w:rsidRPr="00CA20DC">
        <w:rPr>
          <w:rFonts w:ascii="Arial" w:hAnsi="Arial" w:cs="Arial"/>
          <w:color w:val="auto"/>
          <w:sz w:val="20"/>
          <w:szCs w:val="20"/>
        </w:rPr>
        <w:t>2. Data Standards</w:t>
      </w:r>
    </w:p>
    <w:p w14:paraId="7CDDBEA1" w14:textId="77777777" w:rsidR="00643C5C" w:rsidRPr="00CA20DC" w:rsidRDefault="00643C5C" w:rsidP="00ED3F90">
      <w:pPr>
        <w:autoSpaceDE w:val="0"/>
        <w:autoSpaceDN w:val="0"/>
        <w:adjustRightInd w:val="0"/>
        <w:rPr>
          <w:rFonts w:ascii="Arial" w:hAnsi="Arial" w:cs="Arial"/>
          <w:color w:val="000000"/>
          <w:sz w:val="20"/>
          <w:szCs w:val="20"/>
        </w:rPr>
      </w:pPr>
      <w:r w:rsidRPr="00CA20DC">
        <w:rPr>
          <w:rFonts w:ascii="Arial" w:hAnsi="Arial" w:cs="Arial"/>
          <w:color w:val="000000"/>
          <w:sz w:val="20"/>
          <w:szCs w:val="20"/>
        </w:rPr>
        <w:t>a. How do you use third party supplier data?</w:t>
      </w:r>
    </w:p>
    <w:p w14:paraId="61E55CF2" w14:textId="77777777" w:rsidR="009D50DA" w:rsidRDefault="009D50DA" w:rsidP="00ED3F90">
      <w:pPr>
        <w:autoSpaceDE w:val="0"/>
        <w:autoSpaceDN w:val="0"/>
        <w:adjustRightInd w:val="0"/>
        <w:rPr>
          <w:rFonts w:ascii="Arial" w:hAnsi="Arial" w:cs="Arial"/>
          <w:color w:val="0000FF"/>
          <w:sz w:val="20"/>
          <w:szCs w:val="20"/>
        </w:rPr>
      </w:pPr>
    </w:p>
    <w:p w14:paraId="1AFB3FDC" w14:textId="3A296A72" w:rsidR="00ED3F90" w:rsidRDefault="00ED3F90" w:rsidP="00ED3F90">
      <w:pPr>
        <w:autoSpaceDE w:val="0"/>
        <w:autoSpaceDN w:val="0"/>
        <w:adjustRightInd w:val="0"/>
        <w:rPr>
          <w:rFonts w:ascii="Arial" w:hAnsi="Arial" w:cs="Arial"/>
          <w:color w:val="0000FF"/>
          <w:sz w:val="20"/>
          <w:szCs w:val="20"/>
        </w:rPr>
      </w:pPr>
      <w:r>
        <w:rPr>
          <w:rFonts w:ascii="Arial" w:hAnsi="Arial" w:cs="Arial"/>
          <w:color w:val="0000FF"/>
          <w:sz w:val="20"/>
          <w:szCs w:val="20"/>
        </w:rPr>
        <w:t>Information about third party suppliers is not typically stored in Coupa unless those suppliers have been enabled in our system.  Vendors/suppliers who rely upon third party suppliers may be identified in our system and those third party organizations would then be associated with the primary suppliers.  Coupa provides a solution called Risk Aware that may be used to track and report on vendors/suppliers who use third party suppliers.  The system would then be able to track and report on activity/spend with those organizations.</w:t>
      </w:r>
    </w:p>
    <w:p w14:paraId="5C259C01" w14:textId="4A20E034" w:rsidR="00ED3F90" w:rsidRDefault="00ED3F90" w:rsidP="00ED3F90">
      <w:pPr>
        <w:autoSpaceDE w:val="0"/>
        <w:autoSpaceDN w:val="0"/>
        <w:adjustRightInd w:val="0"/>
        <w:rPr>
          <w:rFonts w:ascii="Arial" w:hAnsi="Arial" w:cs="Arial"/>
          <w:color w:val="0000FF"/>
          <w:sz w:val="20"/>
          <w:szCs w:val="20"/>
        </w:rPr>
      </w:pPr>
      <w:r>
        <w:rPr>
          <w:rFonts w:ascii="Arial" w:hAnsi="Arial" w:cs="Arial"/>
          <w:color w:val="0000FF"/>
          <w:sz w:val="20"/>
          <w:szCs w:val="20"/>
        </w:rPr>
        <w:t>We utilize the same security and data protection standards and protocols for user information, primary suppliers, and third party suppliers.</w:t>
      </w:r>
    </w:p>
    <w:p w14:paraId="1F8C5D8B" w14:textId="77777777" w:rsidR="009D50DA" w:rsidRDefault="009D50DA" w:rsidP="00F906CF">
      <w:pPr>
        <w:autoSpaceDE w:val="0"/>
        <w:autoSpaceDN w:val="0"/>
        <w:adjustRightInd w:val="0"/>
        <w:rPr>
          <w:rFonts w:ascii="Arial" w:hAnsi="Arial" w:cs="Arial"/>
          <w:color w:val="000000"/>
          <w:sz w:val="20"/>
          <w:szCs w:val="20"/>
        </w:rPr>
      </w:pPr>
    </w:p>
    <w:p w14:paraId="54AF8868" w14:textId="372B9F55" w:rsidR="00643C5C" w:rsidRPr="00CA20DC" w:rsidRDefault="00643C5C" w:rsidP="00F906CF">
      <w:pPr>
        <w:autoSpaceDE w:val="0"/>
        <w:autoSpaceDN w:val="0"/>
        <w:adjustRightInd w:val="0"/>
        <w:rPr>
          <w:rFonts w:ascii="Arial" w:hAnsi="Arial" w:cs="Arial"/>
          <w:color w:val="000000"/>
          <w:sz w:val="20"/>
          <w:szCs w:val="20"/>
        </w:rPr>
      </w:pPr>
      <w:r w:rsidRPr="00CA20DC">
        <w:rPr>
          <w:rFonts w:ascii="Arial" w:hAnsi="Arial" w:cs="Arial"/>
          <w:color w:val="000000"/>
          <w:sz w:val="20"/>
          <w:szCs w:val="20"/>
        </w:rPr>
        <w:t>b. What are your data protection/security practices for safeguarding both user and third-party supplier data?</w:t>
      </w:r>
    </w:p>
    <w:p w14:paraId="3992EEC4" w14:textId="77777777" w:rsidR="009D50DA" w:rsidRDefault="009D50DA" w:rsidP="00ED3F90">
      <w:pPr>
        <w:rPr>
          <w:rFonts w:ascii="Arial" w:hAnsi="Arial" w:cs="Arial"/>
          <w:color w:val="0000FF"/>
          <w:sz w:val="20"/>
          <w:szCs w:val="20"/>
          <w:lang w:val="en-IN" w:eastAsia="en-IN"/>
        </w:rPr>
      </w:pPr>
    </w:p>
    <w:p w14:paraId="3D8DF982" w14:textId="66ED52EB" w:rsidR="00643C5C" w:rsidRPr="00CA20DC" w:rsidRDefault="00643C5C" w:rsidP="00ED3F90">
      <w:pPr>
        <w:rPr>
          <w:rFonts w:ascii="Arial" w:hAnsi="Arial" w:cs="Arial"/>
          <w:color w:val="000000"/>
          <w:sz w:val="20"/>
          <w:szCs w:val="20"/>
          <w:lang w:val="en-IN" w:eastAsia="en-IN"/>
        </w:rPr>
      </w:pPr>
      <w:r w:rsidRPr="00CA20DC">
        <w:rPr>
          <w:rFonts w:ascii="Arial" w:hAnsi="Arial" w:cs="Arial"/>
          <w:color w:val="0000FF"/>
          <w:sz w:val="20"/>
          <w:szCs w:val="20"/>
          <w:lang w:val="en-IN" w:eastAsia="en-IN"/>
        </w:rPr>
        <w:t>Coupa has implemented a variety of security features that ensure complete protection of customer data.</w:t>
      </w:r>
    </w:p>
    <w:p w14:paraId="0AA9BCE2" w14:textId="77777777" w:rsidR="00643C5C" w:rsidRPr="00CA20DC" w:rsidRDefault="00643C5C" w:rsidP="00ED3F90">
      <w:pPr>
        <w:numPr>
          <w:ilvl w:val="0"/>
          <w:numId w:val="17"/>
        </w:numPr>
        <w:tabs>
          <w:tab w:val="clear" w:pos="720"/>
          <w:tab w:val="num" w:pos="851"/>
        </w:tabs>
        <w:spacing w:before="100" w:beforeAutospacing="1" w:after="100" w:afterAutospacing="1"/>
        <w:ind w:left="426"/>
        <w:rPr>
          <w:rFonts w:ascii="Arial" w:hAnsi="Arial" w:cs="Arial"/>
          <w:b/>
          <w:bCs/>
          <w:color w:val="0000FF"/>
          <w:sz w:val="20"/>
          <w:szCs w:val="20"/>
          <w:lang w:val="en-IN" w:eastAsia="en-IN"/>
        </w:rPr>
      </w:pPr>
      <w:r w:rsidRPr="00CA20DC">
        <w:rPr>
          <w:rFonts w:ascii="Arial" w:hAnsi="Arial" w:cs="Arial"/>
          <w:b/>
          <w:bCs/>
          <w:color w:val="0000FF"/>
          <w:sz w:val="20"/>
          <w:szCs w:val="20"/>
          <w:lang w:val="en-IN" w:eastAsia="en-IN"/>
        </w:rPr>
        <w:t>Data residency</w:t>
      </w:r>
    </w:p>
    <w:p w14:paraId="2CBFD69C" w14:textId="77777777" w:rsidR="00643C5C" w:rsidRPr="00CA20DC" w:rsidRDefault="00643C5C" w:rsidP="00ED3F90">
      <w:pPr>
        <w:pStyle w:val="ListParagraph"/>
        <w:numPr>
          <w:ilvl w:val="0"/>
          <w:numId w:val="19"/>
        </w:numPr>
        <w:spacing w:after="0" w:line="240" w:lineRule="auto"/>
        <w:ind w:left="426"/>
        <w:rPr>
          <w:rFonts w:ascii="Arial" w:eastAsia="Times New Roman" w:hAnsi="Arial" w:cs="Arial"/>
          <w:color w:val="000000"/>
          <w:sz w:val="20"/>
          <w:szCs w:val="20"/>
          <w:lang w:val="en-IN" w:eastAsia="en-IN"/>
        </w:rPr>
      </w:pPr>
      <w:r w:rsidRPr="00CA20DC">
        <w:rPr>
          <w:rFonts w:ascii="Arial" w:eastAsia="Times New Roman" w:hAnsi="Arial" w:cs="Arial"/>
          <w:color w:val="0000FF"/>
          <w:sz w:val="20"/>
          <w:szCs w:val="20"/>
          <w:lang w:val="en-IN" w:eastAsia="en-IN"/>
        </w:rPr>
        <w:t>Customer data is not transferred outside primary hosting location (US, Europe, Singapore or Australia)</w:t>
      </w:r>
    </w:p>
    <w:p w14:paraId="5698F477" w14:textId="77777777" w:rsidR="00643C5C" w:rsidRPr="00CA20DC" w:rsidRDefault="00643C5C" w:rsidP="00ED3F90">
      <w:pPr>
        <w:numPr>
          <w:ilvl w:val="0"/>
          <w:numId w:val="17"/>
        </w:numPr>
        <w:tabs>
          <w:tab w:val="clear" w:pos="720"/>
          <w:tab w:val="num" w:pos="851"/>
        </w:tabs>
        <w:spacing w:before="100" w:beforeAutospacing="1" w:after="100" w:afterAutospacing="1"/>
        <w:ind w:left="426"/>
        <w:rPr>
          <w:rFonts w:ascii="Arial" w:hAnsi="Arial" w:cs="Arial"/>
          <w:b/>
          <w:bCs/>
          <w:color w:val="0000FF"/>
          <w:sz w:val="20"/>
          <w:szCs w:val="20"/>
          <w:lang w:val="en-IN" w:eastAsia="en-IN"/>
        </w:rPr>
      </w:pPr>
      <w:r w:rsidRPr="00CA20DC">
        <w:rPr>
          <w:rFonts w:ascii="Arial" w:hAnsi="Arial" w:cs="Arial"/>
          <w:b/>
          <w:bCs/>
          <w:color w:val="0000FF"/>
          <w:sz w:val="20"/>
          <w:szCs w:val="20"/>
          <w:lang w:val="en-IN" w:eastAsia="en-IN"/>
        </w:rPr>
        <w:t>Physical Security</w:t>
      </w:r>
    </w:p>
    <w:p w14:paraId="44E7523F" w14:textId="47909669" w:rsidR="00643C5C" w:rsidRPr="00CA20DC" w:rsidRDefault="00ED3F90" w:rsidP="00ED3F90">
      <w:pPr>
        <w:pStyle w:val="ListParagraph"/>
        <w:numPr>
          <w:ilvl w:val="0"/>
          <w:numId w:val="19"/>
        </w:numPr>
        <w:spacing w:after="0" w:line="240" w:lineRule="auto"/>
        <w:ind w:left="426"/>
        <w:rPr>
          <w:rFonts w:ascii="Arial" w:eastAsia="Times New Roman" w:hAnsi="Arial" w:cs="Arial"/>
          <w:color w:val="000000"/>
          <w:sz w:val="20"/>
          <w:szCs w:val="20"/>
          <w:lang w:val="en-IN" w:eastAsia="en-IN"/>
        </w:rPr>
      </w:pPr>
      <w:r>
        <w:rPr>
          <w:rFonts w:ascii="Arial" w:eastAsia="Times New Roman" w:hAnsi="Arial" w:cs="Arial"/>
          <w:color w:val="0000FF"/>
          <w:sz w:val="20"/>
          <w:szCs w:val="20"/>
          <w:lang w:val="en-IN" w:eastAsia="en-IN"/>
        </w:rPr>
        <w:t>We use Amazon Web Services (AWS) as our cloud hosting provider.  AWS – and their US-based provider AWS GovCloud – are FedRAMP certified and use a v</w:t>
      </w:r>
      <w:r w:rsidR="00643C5C" w:rsidRPr="00CA20DC">
        <w:rPr>
          <w:rFonts w:ascii="Arial" w:eastAsia="Times New Roman" w:hAnsi="Arial" w:cs="Arial"/>
          <w:color w:val="0000FF"/>
          <w:sz w:val="20"/>
          <w:szCs w:val="20"/>
          <w:lang w:val="en-IN" w:eastAsia="en-IN"/>
        </w:rPr>
        <w:t xml:space="preserve">ariety of methods </w:t>
      </w:r>
      <w:r>
        <w:rPr>
          <w:rFonts w:ascii="Arial" w:eastAsia="Times New Roman" w:hAnsi="Arial" w:cs="Arial"/>
          <w:color w:val="0000FF"/>
          <w:sz w:val="20"/>
          <w:szCs w:val="20"/>
          <w:lang w:val="en-IN" w:eastAsia="en-IN"/>
        </w:rPr>
        <w:t xml:space="preserve">for physical security.  We have included an attachment </w:t>
      </w:r>
      <w:r w:rsidR="00CF2624">
        <w:rPr>
          <w:rFonts w:ascii="Arial" w:eastAsia="Times New Roman" w:hAnsi="Arial" w:cs="Arial"/>
          <w:color w:val="0000FF"/>
          <w:sz w:val="20"/>
          <w:szCs w:val="20"/>
          <w:lang w:val="en-IN" w:eastAsia="en-IN"/>
        </w:rPr>
        <w:t xml:space="preserve">that </w:t>
      </w:r>
      <w:r w:rsidR="00643C5C" w:rsidRPr="00CA20DC">
        <w:rPr>
          <w:rFonts w:ascii="Arial" w:eastAsia="Times New Roman" w:hAnsi="Arial" w:cs="Arial"/>
          <w:color w:val="0000FF"/>
          <w:sz w:val="20"/>
          <w:szCs w:val="20"/>
          <w:lang w:val="en-IN" w:eastAsia="en-IN"/>
        </w:rPr>
        <w:t>describe</w:t>
      </w:r>
      <w:r w:rsidR="00E11CBF">
        <w:rPr>
          <w:rFonts w:ascii="Arial" w:eastAsia="Times New Roman" w:hAnsi="Arial" w:cs="Arial"/>
          <w:color w:val="0000FF"/>
          <w:sz w:val="20"/>
          <w:szCs w:val="20"/>
          <w:lang w:val="en-IN" w:eastAsia="en-IN"/>
        </w:rPr>
        <w:t xml:space="preserve">s the security procures and protocols in use </w:t>
      </w:r>
      <w:r w:rsidR="00643C5C" w:rsidRPr="00CA20DC">
        <w:rPr>
          <w:rFonts w:ascii="Arial" w:eastAsia="Times New Roman" w:hAnsi="Arial" w:cs="Arial"/>
          <w:color w:val="0000FF"/>
          <w:sz w:val="20"/>
          <w:szCs w:val="20"/>
          <w:lang w:val="en-IN" w:eastAsia="en-IN"/>
        </w:rPr>
        <w:t>AWS</w:t>
      </w:r>
      <w:r w:rsidR="00E11CBF">
        <w:rPr>
          <w:rFonts w:ascii="Arial" w:eastAsia="Times New Roman" w:hAnsi="Arial" w:cs="Arial"/>
          <w:color w:val="0000FF"/>
          <w:sz w:val="20"/>
          <w:szCs w:val="20"/>
          <w:lang w:val="en-IN" w:eastAsia="en-IN"/>
        </w:rPr>
        <w:t>.  This document is labelled:  AWS_Security_Whiteparer.pdf</w:t>
      </w:r>
    </w:p>
    <w:p w14:paraId="794B0CA1" w14:textId="77777777" w:rsidR="00643C5C" w:rsidRPr="00CA20DC" w:rsidRDefault="00643C5C" w:rsidP="00ED3F90">
      <w:pPr>
        <w:numPr>
          <w:ilvl w:val="0"/>
          <w:numId w:val="17"/>
        </w:numPr>
        <w:tabs>
          <w:tab w:val="clear" w:pos="720"/>
          <w:tab w:val="num" w:pos="851"/>
        </w:tabs>
        <w:spacing w:before="100" w:beforeAutospacing="1" w:after="100" w:afterAutospacing="1"/>
        <w:ind w:left="426"/>
        <w:rPr>
          <w:rFonts w:ascii="Arial" w:hAnsi="Arial" w:cs="Arial"/>
          <w:b/>
          <w:bCs/>
          <w:color w:val="0000FF"/>
          <w:sz w:val="20"/>
          <w:szCs w:val="20"/>
          <w:lang w:val="en-IN" w:eastAsia="en-IN"/>
        </w:rPr>
      </w:pPr>
      <w:r w:rsidRPr="00CA20DC">
        <w:rPr>
          <w:rFonts w:ascii="Arial" w:hAnsi="Arial" w:cs="Arial"/>
          <w:b/>
          <w:bCs/>
          <w:color w:val="0000FF"/>
          <w:sz w:val="20"/>
          <w:szCs w:val="20"/>
          <w:lang w:val="en-IN" w:eastAsia="en-IN"/>
        </w:rPr>
        <w:t>Transport Security</w:t>
      </w:r>
    </w:p>
    <w:p w14:paraId="4F308335" w14:textId="77777777" w:rsidR="00643C5C" w:rsidRPr="00CA20DC" w:rsidRDefault="00643C5C" w:rsidP="00ED3F90">
      <w:pPr>
        <w:pStyle w:val="ListParagraph"/>
        <w:numPr>
          <w:ilvl w:val="0"/>
          <w:numId w:val="19"/>
        </w:numPr>
        <w:spacing w:after="0" w:line="240" w:lineRule="auto"/>
        <w:ind w:left="426"/>
        <w:rPr>
          <w:rFonts w:ascii="Arial" w:eastAsia="Times New Roman" w:hAnsi="Arial" w:cs="Arial"/>
          <w:color w:val="0000FF"/>
          <w:sz w:val="20"/>
          <w:szCs w:val="20"/>
          <w:lang w:val="en-IN" w:eastAsia="en-IN"/>
        </w:rPr>
      </w:pPr>
      <w:r w:rsidRPr="00CA20DC">
        <w:rPr>
          <w:rFonts w:ascii="Arial" w:eastAsia="Times New Roman" w:hAnsi="Arial" w:cs="Arial"/>
          <w:color w:val="0000FF"/>
          <w:sz w:val="20"/>
          <w:szCs w:val="20"/>
          <w:lang w:val="en-IN" w:eastAsia="en-IN"/>
        </w:rPr>
        <w:t>All communications use high-grade AES-256 256-bit encryption</w:t>
      </w:r>
    </w:p>
    <w:p w14:paraId="132678E0" w14:textId="77777777" w:rsidR="00643C5C" w:rsidRPr="00CA20DC" w:rsidRDefault="00643C5C" w:rsidP="00ED3F90">
      <w:pPr>
        <w:pStyle w:val="ListParagraph"/>
        <w:numPr>
          <w:ilvl w:val="0"/>
          <w:numId w:val="19"/>
        </w:numPr>
        <w:spacing w:after="0" w:line="240" w:lineRule="auto"/>
        <w:ind w:left="426"/>
        <w:rPr>
          <w:rFonts w:ascii="Arial" w:eastAsia="Times New Roman" w:hAnsi="Arial" w:cs="Arial"/>
          <w:color w:val="0000FF"/>
          <w:sz w:val="20"/>
          <w:szCs w:val="20"/>
          <w:lang w:val="en-IN" w:eastAsia="en-IN"/>
        </w:rPr>
      </w:pPr>
      <w:r w:rsidRPr="00CA20DC">
        <w:rPr>
          <w:rFonts w:ascii="Arial" w:eastAsia="Times New Roman" w:hAnsi="Arial" w:cs="Arial"/>
          <w:color w:val="0000FF"/>
          <w:sz w:val="20"/>
          <w:szCs w:val="20"/>
          <w:lang w:val="en-IN" w:eastAsia="en-IN"/>
        </w:rPr>
        <w:t>All sessions are secure (https), and require authentication (login/password)</w:t>
      </w:r>
    </w:p>
    <w:p w14:paraId="45F7DD13" w14:textId="77777777" w:rsidR="00643C5C" w:rsidRPr="00CA20DC" w:rsidRDefault="00643C5C" w:rsidP="00ED3F90">
      <w:pPr>
        <w:pStyle w:val="ListParagraph"/>
        <w:numPr>
          <w:ilvl w:val="0"/>
          <w:numId w:val="19"/>
        </w:numPr>
        <w:spacing w:after="0" w:line="240" w:lineRule="auto"/>
        <w:ind w:left="426"/>
        <w:rPr>
          <w:rFonts w:ascii="Arial" w:eastAsia="Times New Roman" w:hAnsi="Arial" w:cs="Arial"/>
          <w:color w:val="0000FF"/>
          <w:sz w:val="20"/>
          <w:szCs w:val="20"/>
          <w:lang w:val="en-IN" w:eastAsia="en-IN"/>
        </w:rPr>
      </w:pPr>
      <w:r w:rsidRPr="00CA20DC">
        <w:rPr>
          <w:rFonts w:ascii="Arial" w:eastAsia="Times New Roman" w:hAnsi="Arial" w:cs="Arial"/>
          <w:color w:val="0000FF"/>
          <w:sz w:val="20"/>
          <w:szCs w:val="20"/>
          <w:lang w:val="en-IN" w:eastAsia="en-IN"/>
        </w:rPr>
        <w:t>Web servers utilize TLS encryption for web communication sessions</w:t>
      </w:r>
    </w:p>
    <w:p w14:paraId="50E9087A" w14:textId="77777777" w:rsidR="00643C5C" w:rsidRPr="00CA20DC" w:rsidRDefault="00643C5C" w:rsidP="00ED3F90">
      <w:pPr>
        <w:pStyle w:val="ListParagraph"/>
        <w:numPr>
          <w:ilvl w:val="0"/>
          <w:numId w:val="19"/>
        </w:numPr>
        <w:spacing w:after="0" w:line="240" w:lineRule="auto"/>
        <w:ind w:left="426"/>
        <w:rPr>
          <w:rFonts w:ascii="Arial" w:eastAsia="Times New Roman" w:hAnsi="Arial" w:cs="Arial"/>
          <w:color w:val="0000FF"/>
          <w:sz w:val="20"/>
          <w:szCs w:val="20"/>
          <w:lang w:val="en-IN" w:eastAsia="en-IN"/>
        </w:rPr>
      </w:pPr>
      <w:r w:rsidRPr="00CA20DC">
        <w:rPr>
          <w:rFonts w:ascii="Arial" w:eastAsia="Times New Roman" w:hAnsi="Arial" w:cs="Arial"/>
          <w:color w:val="0000FF"/>
          <w:sz w:val="20"/>
          <w:szCs w:val="20"/>
          <w:lang w:val="en-IN" w:eastAsia="en-IN"/>
        </w:rPr>
        <w:t>Secure File Transfer Protocol (SFTP) encryption for integration files received/transmitted</w:t>
      </w:r>
    </w:p>
    <w:p w14:paraId="16F723B6" w14:textId="77777777" w:rsidR="00643C5C" w:rsidRPr="00CA20DC" w:rsidRDefault="00643C5C" w:rsidP="00ED3F90">
      <w:pPr>
        <w:numPr>
          <w:ilvl w:val="0"/>
          <w:numId w:val="17"/>
        </w:numPr>
        <w:tabs>
          <w:tab w:val="clear" w:pos="720"/>
          <w:tab w:val="num" w:pos="851"/>
        </w:tabs>
        <w:spacing w:before="100" w:beforeAutospacing="1" w:after="100" w:afterAutospacing="1"/>
        <w:ind w:left="426"/>
        <w:rPr>
          <w:rFonts w:ascii="Arial" w:hAnsi="Arial" w:cs="Arial"/>
          <w:b/>
          <w:bCs/>
          <w:color w:val="0000FF"/>
          <w:sz w:val="20"/>
          <w:szCs w:val="20"/>
          <w:lang w:val="en-IN" w:eastAsia="en-IN"/>
        </w:rPr>
      </w:pPr>
      <w:r w:rsidRPr="00CA20DC">
        <w:rPr>
          <w:rFonts w:ascii="Arial" w:hAnsi="Arial" w:cs="Arial"/>
          <w:b/>
          <w:bCs/>
          <w:color w:val="0000FF"/>
          <w:sz w:val="20"/>
          <w:szCs w:val="20"/>
          <w:lang w:val="en-IN" w:eastAsia="en-IN"/>
        </w:rPr>
        <w:t>Perimeter and Server Security</w:t>
      </w:r>
    </w:p>
    <w:p w14:paraId="2221CC78" w14:textId="77777777" w:rsidR="00643C5C" w:rsidRPr="00CA20DC" w:rsidRDefault="00643C5C" w:rsidP="00ED3F90">
      <w:pPr>
        <w:pStyle w:val="ListParagraph"/>
        <w:numPr>
          <w:ilvl w:val="0"/>
          <w:numId w:val="19"/>
        </w:numPr>
        <w:spacing w:after="0" w:line="240" w:lineRule="auto"/>
        <w:ind w:left="426"/>
        <w:rPr>
          <w:rFonts w:ascii="Arial" w:eastAsia="Times New Roman" w:hAnsi="Arial" w:cs="Arial"/>
          <w:color w:val="0000FF"/>
          <w:sz w:val="20"/>
          <w:szCs w:val="20"/>
          <w:lang w:val="en-IN" w:eastAsia="en-IN"/>
        </w:rPr>
      </w:pPr>
      <w:r w:rsidRPr="00CA20DC">
        <w:rPr>
          <w:rFonts w:ascii="Arial" w:eastAsia="Times New Roman" w:hAnsi="Arial" w:cs="Arial"/>
          <w:color w:val="0000FF"/>
          <w:sz w:val="20"/>
          <w:szCs w:val="20"/>
          <w:lang w:val="en-IN" w:eastAsia="en-IN"/>
        </w:rPr>
        <w:t>State of the art firewalls at hypervisor, kernel and application levels</w:t>
      </w:r>
    </w:p>
    <w:p w14:paraId="05ADD8C9" w14:textId="77777777" w:rsidR="00643C5C" w:rsidRPr="00CA20DC" w:rsidRDefault="00643C5C" w:rsidP="00ED3F90">
      <w:pPr>
        <w:pStyle w:val="ListParagraph"/>
        <w:numPr>
          <w:ilvl w:val="0"/>
          <w:numId w:val="19"/>
        </w:numPr>
        <w:spacing w:after="0" w:line="240" w:lineRule="auto"/>
        <w:ind w:left="426"/>
        <w:rPr>
          <w:rFonts w:ascii="Arial" w:eastAsia="Times New Roman" w:hAnsi="Arial" w:cs="Arial"/>
          <w:color w:val="0000FF"/>
          <w:sz w:val="20"/>
          <w:szCs w:val="20"/>
          <w:lang w:val="en-IN" w:eastAsia="en-IN"/>
        </w:rPr>
      </w:pPr>
      <w:r w:rsidRPr="00CA20DC">
        <w:rPr>
          <w:rFonts w:ascii="Arial" w:eastAsia="Times New Roman" w:hAnsi="Arial" w:cs="Arial"/>
          <w:color w:val="0000FF"/>
          <w:sz w:val="20"/>
          <w:szCs w:val="20"/>
          <w:lang w:val="en-IN" w:eastAsia="en-IN"/>
        </w:rPr>
        <w:t>Intrusion detection systems across all servers</w:t>
      </w:r>
    </w:p>
    <w:p w14:paraId="79624B8B" w14:textId="77777777" w:rsidR="00643C5C" w:rsidRPr="00CA20DC" w:rsidRDefault="00643C5C" w:rsidP="00ED3F90">
      <w:pPr>
        <w:pStyle w:val="ListParagraph"/>
        <w:numPr>
          <w:ilvl w:val="0"/>
          <w:numId w:val="19"/>
        </w:numPr>
        <w:spacing w:after="0" w:line="240" w:lineRule="auto"/>
        <w:ind w:left="426"/>
        <w:rPr>
          <w:rFonts w:ascii="Arial" w:eastAsia="Times New Roman" w:hAnsi="Arial" w:cs="Arial"/>
          <w:color w:val="0000FF"/>
          <w:sz w:val="20"/>
          <w:szCs w:val="20"/>
          <w:lang w:val="en-IN" w:eastAsia="en-IN"/>
        </w:rPr>
      </w:pPr>
      <w:r w:rsidRPr="00CA20DC">
        <w:rPr>
          <w:rFonts w:ascii="Arial" w:eastAsia="Times New Roman" w:hAnsi="Arial" w:cs="Arial"/>
          <w:color w:val="0000FF"/>
          <w:sz w:val="20"/>
          <w:szCs w:val="20"/>
          <w:lang w:val="en-IN" w:eastAsia="en-IN"/>
        </w:rPr>
        <w:lastRenderedPageBreak/>
        <w:t>Vulnerability threat assessments done via third party firms</w:t>
      </w:r>
    </w:p>
    <w:p w14:paraId="4AF8F9FF" w14:textId="77777777" w:rsidR="00643C5C" w:rsidRPr="00CA20DC" w:rsidRDefault="00643C5C" w:rsidP="00ED3F90">
      <w:pPr>
        <w:pStyle w:val="ListParagraph"/>
        <w:numPr>
          <w:ilvl w:val="0"/>
          <w:numId w:val="19"/>
        </w:numPr>
        <w:spacing w:after="0" w:line="240" w:lineRule="auto"/>
        <w:ind w:left="426"/>
        <w:rPr>
          <w:rFonts w:ascii="Arial" w:eastAsia="Times New Roman" w:hAnsi="Arial" w:cs="Arial"/>
          <w:color w:val="0000FF"/>
          <w:sz w:val="20"/>
          <w:szCs w:val="20"/>
          <w:lang w:val="en-IN" w:eastAsia="en-IN"/>
        </w:rPr>
      </w:pPr>
      <w:r w:rsidRPr="00CA20DC">
        <w:rPr>
          <w:rFonts w:ascii="Arial" w:eastAsia="Times New Roman" w:hAnsi="Arial" w:cs="Arial"/>
          <w:color w:val="0000FF"/>
          <w:sz w:val="20"/>
          <w:szCs w:val="20"/>
          <w:lang w:val="en-IN" w:eastAsia="en-IN"/>
        </w:rPr>
        <w:t>Security monitoring applications and manual reviews are utilized to identify threats and any security breaches.</w:t>
      </w:r>
    </w:p>
    <w:p w14:paraId="08254AEC" w14:textId="13BC76E8" w:rsidR="00643C5C" w:rsidRPr="00E45B20" w:rsidRDefault="00643C5C" w:rsidP="00ED3F90">
      <w:pPr>
        <w:pStyle w:val="ListParagraph"/>
        <w:numPr>
          <w:ilvl w:val="0"/>
          <w:numId w:val="19"/>
        </w:numPr>
        <w:spacing w:after="0" w:line="240" w:lineRule="auto"/>
        <w:ind w:left="426"/>
        <w:rPr>
          <w:rFonts w:ascii="Arial" w:eastAsia="Times New Roman" w:hAnsi="Arial" w:cs="Arial"/>
          <w:color w:val="0000FF"/>
          <w:sz w:val="20"/>
          <w:szCs w:val="20"/>
          <w:lang w:val="en-IN" w:eastAsia="en-IN"/>
        </w:rPr>
      </w:pPr>
      <w:r w:rsidRPr="00CA20DC">
        <w:rPr>
          <w:rFonts w:ascii="Arial" w:eastAsia="Times New Roman" w:hAnsi="Arial" w:cs="Arial"/>
          <w:color w:val="0000FF"/>
          <w:sz w:val="20"/>
          <w:szCs w:val="20"/>
          <w:lang w:val="en-IN" w:eastAsia="en-IN"/>
        </w:rPr>
        <w:t>Assessments are performed on a period basis to ensure vulnerabilities are identified and mitigated.</w:t>
      </w:r>
    </w:p>
    <w:p w14:paraId="19B8008D" w14:textId="77777777" w:rsidR="00643C5C" w:rsidRPr="00CA20DC" w:rsidRDefault="00643C5C" w:rsidP="00ED3F90">
      <w:pPr>
        <w:numPr>
          <w:ilvl w:val="0"/>
          <w:numId w:val="17"/>
        </w:numPr>
        <w:tabs>
          <w:tab w:val="clear" w:pos="720"/>
          <w:tab w:val="num" w:pos="851"/>
        </w:tabs>
        <w:spacing w:before="100" w:beforeAutospacing="1" w:after="100" w:afterAutospacing="1"/>
        <w:ind w:left="426"/>
        <w:rPr>
          <w:rFonts w:ascii="Arial" w:hAnsi="Arial" w:cs="Arial"/>
          <w:b/>
          <w:bCs/>
          <w:color w:val="0000FF"/>
          <w:sz w:val="20"/>
          <w:szCs w:val="20"/>
          <w:lang w:val="en-IN" w:eastAsia="en-IN"/>
        </w:rPr>
      </w:pPr>
      <w:r w:rsidRPr="00CA20DC">
        <w:rPr>
          <w:rFonts w:ascii="Arial" w:hAnsi="Arial" w:cs="Arial"/>
          <w:b/>
          <w:bCs/>
          <w:color w:val="0000FF"/>
          <w:sz w:val="20"/>
          <w:szCs w:val="20"/>
          <w:lang w:val="en-IN" w:eastAsia="en-IN"/>
        </w:rPr>
        <w:t>Application Security</w:t>
      </w:r>
    </w:p>
    <w:p w14:paraId="42F9D945" w14:textId="77777777" w:rsidR="00643C5C" w:rsidRPr="00CA20DC" w:rsidRDefault="00643C5C" w:rsidP="00ED3F90">
      <w:pPr>
        <w:pStyle w:val="ListParagraph"/>
        <w:numPr>
          <w:ilvl w:val="0"/>
          <w:numId w:val="19"/>
        </w:numPr>
        <w:spacing w:after="0" w:line="240" w:lineRule="auto"/>
        <w:ind w:left="426"/>
        <w:rPr>
          <w:rFonts w:ascii="Arial" w:eastAsia="Times New Roman" w:hAnsi="Arial" w:cs="Arial"/>
          <w:color w:val="0000FF"/>
          <w:sz w:val="20"/>
          <w:szCs w:val="20"/>
          <w:lang w:val="en-IN" w:eastAsia="en-IN"/>
        </w:rPr>
      </w:pPr>
      <w:r w:rsidRPr="00CA20DC">
        <w:rPr>
          <w:rFonts w:ascii="Arial" w:eastAsia="Times New Roman" w:hAnsi="Arial" w:cs="Arial"/>
          <w:color w:val="0000FF"/>
          <w:sz w:val="20"/>
          <w:szCs w:val="20"/>
          <w:lang w:val="en-IN" w:eastAsia="en-IN"/>
        </w:rPr>
        <w:t>Sessions stored in cookies that do not encode customer identifiable information</w:t>
      </w:r>
    </w:p>
    <w:p w14:paraId="061100D0" w14:textId="77777777" w:rsidR="00643C5C" w:rsidRPr="00CA20DC" w:rsidRDefault="00643C5C" w:rsidP="00ED3F90">
      <w:pPr>
        <w:pStyle w:val="ListParagraph"/>
        <w:numPr>
          <w:ilvl w:val="0"/>
          <w:numId w:val="19"/>
        </w:numPr>
        <w:spacing w:after="0" w:line="240" w:lineRule="auto"/>
        <w:ind w:left="426"/>
        <w:rPr>
          <w:rFonts w:ascii="Arial" w:eastAsia="Times New Roman" w:hAnsi="Arial" w:cs="Arial"/>
          <w:color w:val="0000FF"/>
          <w:sz w:val="20"/>
          <w:szCs w:val="20"/>
          <w:lang w:val="en-IN" w:eastAsia="en-IN"/>
        </w:rPr>
      </w:pPr>
      <w:r w:rsidRPr="00CA20DC">
        <w:rPr>
          <w:rFonts w:ascii="Arial" w:eastAsia="Times New Roman" w:hAnsi="Arial" w:cs="Arial"/>
          <w:color w:val="0000FF"/>
          <w:sz w:val="20"/>
          <w:szCs w:val="20"/>
          <w:lang w:val="en-IN" w:eastAsia="en-IN"/>
        </w:rPr>
        <w:t>Reliability and Backup</w:t>
      </w:r>
    </w:p>
    <w:p w14:paraId="5558EFBF" w14:textId="77777777" w:rsidR="00643C5C" w:rsidRPr="00CA20DC" w:rsidRDefault="00643C5C" w:rsidP="00ED3F90">
      <w:pPr>
        <w:pStyle w:val="ListParagraph"/>
        <w:numPr>
          <w:ilvl w:val="0"/>
          <w:numId w:val="19"/>
        </w:numPr>
        <w:spacing w:after="0" w:line="240" w:lineRule="auto"/>
        <w:ind w:left="426"/>
        <w:rPr>
          <w:rFonts w:ascii="Arial" w:eastAsia="Times New Roman" w:hAnsi="Arial" w:cs="Arial"/>
          <w:color w:val="0000FF"/>
          <w:sz w:val="20"/>
          <w:szCs w:val="20"/>
          <w:lang w:val="en-IN" w:eastAsia="en-IN"/>
        </w:rPr>
      </w:pPr>
      <w:r w:rsidRPr="00CA20DC">
        <w:rPr>
          <w:rFonts w:ascii="Arial" w:eastAsia="Times New Roman" w:hAnsi="Arial" w:cs="Arial"/>
          <w:color w:val="0000FF"/>
          <w:sz w:val="20"/>
          <w:szCs w:val="20"/>
          <w:lang w:val="en-IN" w:eastAsia="en-IN"/>
        </w:rPr>
        <w:t>AWS provides physical redundancy (network and power)</w:t>
      </w:r>
    </w:p>
    <w:p w14:paraId="4FF25777" w14:textId="77777777" w:rsidR="00643C5C" w:rsidRPr="00CA20DC" w:rsidRDefault="00643C5C" w:rsidP="00ED3F90">
      <w:pPr>
        <w:pStyle w:val="ListParagraph"/>
        <w:numPr>
          <w:ilvl w:val="0"/>
          <w:numId w:val="19"/>
        </w:numPr>
        <w:spacing w:after="0" w:line="240" w:lineRule="auto"/>
        <w:ind w:left="426"/>
        <w:rPr>
          <w:rFonts w:ascii="Arial" w:eastAsia="Times New Roman" w:hAnsi="Arial" w:cs="Arial"/>
          <w:color w:val="0000FF"/>
          <w:sz w:val="20"/>
          <w:szCs w:val="20"/>
          <w:lang w:val="en-IN" w:eastAsia="en-IN"/>
        </w:rPr>
      </w:pPr>
      <w:r w:rsidRPr="00CA20DC">
        <w:rPr>
          <w:rFonts w:ascii="Arial" w:eastAsia="Times New Roman" w:hAnsi="Arial" w:cs="Arial"/>
          <w:color w:val="0000FF"/>
          <w:sz w:val="20"/>
          <w:szCs w:val="20"/>
          <w:lang w:val="en-IN" w:eastAsia="en-IN"/>
        </w:rPr>
        <w:t>Coupa has configuration redundancy for each component of its infrastructure</w:t>
      </w:r>
    </w:p>
    <w:p w14:paraId="1F124B58" w14:textId="77777777" w:rsidR="00643C5C" w:rsidRPr="00CA20DC" w:rsidRDefault="00643C5C" w:rsidP="00ED3F90">
      <w:pPr>
        <w:numPr>
          <w:ilvl w:val="0"/>
          <w:numId w:val="17"/>
        </w:numPr>
        <w:tabs>
          <w:tab w:val="clear" w:pos="720"/>
          <w:tab w:val="num" w:pos="851"/>
        </w:tabs>
        <w:spacing w:before="100" w:beforeAutospacing="1" w:after="100" w:afterAutospacing="1"/>
        <w:ind w:left="426"/>
        <w:rPr>
          <w:rFonts w:ascii="Arial" w:hAnsi="Arial" w:cs="Arial"/>
          <w:b/>
          <w:bCs/>
          <w:color w:val="0000FF"/>
          <w:sz w:val="20"/>
          <w:szCs w:val="20"/>
          <w:lang w:val="en-IN" w:eastAsia="en-IN"/>
        </w:rPr>
      </w:pPr>
      <w:r w:rsidRPr="00CA20DC">
        <w:rPr>
          <w:rFonts w:ascii="Arial" w:hAnsi="Arial" w:cs="Arial"/>
          <w:b/>
          <w:bCs/>
          <w:color w:val="0000FF"/>
          <w:sz w:val="20"/>
          <w:szCs w:val="20"/>
          <w:lang w:val="en-IN" w:eastAsia="en-IN"/>
        </w:rPr>
        <w:t>Disaster Recovery</w:t>
      </w:r>
    </w:p>
    <w:p w14:paraId="1BE14404" w14:textId="77777777" w:rsidR="00643C5C" w:rsidRPr="00CA20DC" w:rsidRDefault="00643C5C" w:rsidP="00ED3F90">
      <w:pPr>
        <w:pStyle w:val="ListParagraph"/>
        <w:numPr>
          <w:ilvl w:val="0"/>
          <w:numId w:val="19"/>
        </w:numPr>
        <w:spacing w:after="0" w:line="240" w:lineRule="auto"/>
        <w:ind w:left="426"/>
        <w:rPr>
          <w:rFonts w:ascii="Arial" w:eastAsia="Times New Roman" w:hAnsi="Arial" w:cs="Arial"/>
          <w:color w:val="000000"/>
          <w:sz w:val="20"/>
          <w:szCs w:val="20"/>
          <w:lang w:val="en-IN" w:eastAsia="en-IN"/>
        </w:rPr>
      </w:pPr>
      <w:r w:rsidRPr="00CA20DC">
        <w:rPr>
          <w:rFonts w:ascii="Arial" w:eastAsia="Times New Roman" w:hAnsi="Arial" w:cs="Arial"/>
          <w:color w:val="0000FF"/>
          <w:sz w:val="20"/>
          <w:szCs w:val="20"/>
          <w:lang w:val="en-IN" w:eastAsia="en-IN"/>
        </w:rPr>
        <w:t xml:space="preserve">Servers run in “active-active” mode across data </w:t>
      </w:r>
      <w:proofErr w:type="spellStart"/>
      <w:r w:rsidRPr="00CA20DC">
        <w:rPr>
          <w:rFonts w:ascii="Arial" w:eastAsia="Times New Roman" w:hAnsi="Arial" w:cs="Arial"/>
          <w:color w:val="0000FF"/>
          <w:sz w:val="20"/>
          <w:szCs w:val="20"/>
          <w:lang w:val="en-IN" w:eastAsia="en-IN"/>
        </w:rPr>
        <w:t>centers</w:t>
      </w:r>
      <w:proofErr w:type="spellEnd"/>
      <w:r w:rsidRPr="00CA20DC">
        <w:rPr>
          <w:rFonts w:ascii="Arial" w:eastAsia="Times New Roman" w:hAnsi="Arial" w:cs="Arial"/>
          <w:color w:val="0000FF"/>
          <w:sz w:val="20"/>
          <w:szCs w:val="20"/>
          <w:lang w:val="en-IN" w:eastAsia="en-IN"/>
        </w:rPr>
        <w:t xml:space="preserve"> within region with “warm failover” to another region</w:t>
      </w:r>
    </w:p>
    <w:p w14:paraId="2BFB0726" w14:textId="77777777" w:rsidR="00643C5C" w:rsidRPr="00CA20DC" w:rsidRDefault="00643C5C" w:rsidP="00ED3F90">
      <w:pPr>
        <w:numPr>
          <w:ilvl w:val="0"/>
          <w:numId w:val="17"/>
        </w:numPr>
        <w:tabs>
          <w:tab w:val="clear" w:pos="720"/>
          <w:tab w:val="num" w:pos="851"/>
        </w:tabs>
        <w:spacing w:before="100" w:beforeAutospacing="1" w:after="100" w:afterAutospacing="1"/>
        <w:ind w:left="426"/>
        <w:rPr>
          <w:rFonts w:ascii="Arial" w:hAnsi="Arial" w:cs="Arial"/>
          <w:b/>
          <w:bCs/>
          <w:color w:val="0000FF"/>
          <w:sz w:val="20"/>
          <w:szCs w:val="20"/>
          <w:lang w:val="en-IN" w:eastAsia="en-IN"/>
        </w:rPr>
      </w:pPr>
      <w:r w:rsidRPr="00CA20DC">
        <w:rPr>
          <w:rFonts w:ascii="Arial" w:hAnsi="Arial" w:cs="Arial"/>
          <w:b/>
          <w:bCs/>
          <w:color w:val="0000FF"/>
          <w:sz w:val="20"/>
          <w:szCs w:val="20"/>
          <w:lang w:val="en-IN" w:eastAsia="en-IN"/>
        </w:rPr>
        <w:t>Data Security</w:t>
      </w:r>
    </w:p>
    <w:p w14:paraId="584E1166" w14:textId="77777777" w:rsidR="00643C5C" w:rsidRPr="00CA20DC" w:rsidRDefault="00643C5C" w:rsidP="00ED3F90">
      <w:pPr>
        <w:pStyle w:val="ListParagraph"/>
        <w:numPr>
          <w:ilvl w:val="0"/>
          <w:numId w:val="19"/>
        </w:numPr>
        <w:spacing w:after="0" w:line="240" w:lineRule="auto"/>
        <w:ind w:left="426"/>
        <w:rPr>
          <w:rFonts w:ascii="Arial" w:eastAsia="Times New Roman" w:hAnsi="Arial" w:cs="Arial"/>
          <w:color w:val="000000"/>
          <w:sz w:val="20"/>
          <w:szCs w:val="20"/>
          <w:lang w:val="en-IN" w:eastAsia="en-IN"/>
        </w:rPr>
      </w:pPr>
      <w:r w:rsidRPr="00CA20DC">
        <w:rPr>
          <w:rFonts w:ascii="Arial" w:eastAsia="Times New Roman" w:hAnsi="Arial" w:cs="Arial"/>
          <w:color w:val="0000FF"/>
          <w:sz w:val="20"/>
          <w:szCs w:val="20"/>
          <w:lang w:val="en-IN" w:eastAsia="en-IN"/>
        </w:rPr>
        <w:t>Amazon Elastic Block Store (Amazon EBS) and Simple Storage Service (S3) provide data at rest encryption and is included in the AWS scope for SOC1 and SOC2 certifications.</w:t>
      </w:r>
    </w:p>
    <w:p w14:paraId="45FE52AB" w14:textId="77777777" w:rsidR="00643C5C" w:rsidRPr="00CA20DC" w:rsidRDefault="00643C5C" w:rsidP="00ED3F90">
      <w:pPr>
        <w:pStyle w:val="ListParagraph"/>
        <w:numPr>
          <w:ilvl w:val="0"/>
          <w:numId w:val="19"/>
        </w:numPr>
        <w:spacing w:after="0" w:line="240" w:lineRule="auto"/>
        <w:ind w:left="426"/>
        <w:rPr>
          <w:rFonts w:ascii="Arial" w:eastAsia="Times New Roman" w:hAnsi="Arial" w:cs="Arial"/>
          <w:color w:val="000000"/>
          <w:sz w:val="20"/>
          <w:szCs w:val="20"/>
          <w:lang w:val="en-IN" w:eastAsia="en-IN"/>
        </w:rPr>
      </w:pPr>
      <w:r w:rsidRPr="00CA20DC">
        <w:rPr>
          <w:rFonts w:ascii="Arial" w:eastAsia="Times New Roman" w:hAnsi="Arial" w:cs="Arial"/>
          <w:color w:val="0000FF"/>
          <w:sz w:val="20"/>
          <w:szCs w:val="20"/>
          <w:lang w:val="en-IN" w:eastAsia="en-IN"/>
        </w:rPr>
        <w:t>Data at Rest encryption using S3 SSE, EBS Encryption, and LUKS on ephemeral volumes.</w:t>
      </w:r>
    </w:p>
    <w:p w14:paraId="48B63114" w14:textId="77777777" w:rsidR="00643C5C" w:rsidRPr="00CA20DC" w:rsidRDefault="00643C5C" w:rsidP="00ED3F90">
      <w:pPr>
        <w:pStyle w:val="ListParagraph"/>
        <w:numPr>
          <w:ilvl w:val="0"/>
          <w:numId w:val="19"/>
        </w:numPr>
        <w:spacing w:after="0" w:line="240" w:lineRule="auto"/>
        <w:ind w:left="426"/>
        <w:rPr>
          <w:rFonts w:ascii="Arial" w:eastAsia="Times New Roman" w:hAnsi="Arial" w:cs="Arial"/>
          <w:color w:val="000000"/>
          <w:sz w:val="20"/>
          <w:szCs w:val="20"/>
          <w:lang w:val="en-IN" w:eastAsia="en-IN"/>
        </w:rPr>
      </w:pPr>
      <w:r w:rsidRPr="00CA20DC">
        <w:rPr>
          <w:rFonts w:ascii="Arial" w:eastAsia="Times New Roman" w:hAnsi="Arial" w:cs="Arial"/>
          <w:color w:val="0000FF"/>
          <w:sz w:val="20"/>
          <w:szCs w:val="20"/>
          <w:lang w:val="en-IN" w:eastAsia="en-IN"/>
        </w:rPr>
        <w:t>For HIPAA customers, PHI is encrypted at field level using a customer specific AES-256 key.</w:t>
      </w:r>
    </w:p>
    <w:p w14:paraId="1085A6A2" w14:textId="77777777" w:rsidR="00643C5C" w:rsidRPr="00CA20DC" w:rsidRDefault="00643C5C" w:rsidP="00ED3F90">
      <w:pPr>
        <w:pStyle w:val="ListParagraph"/>
        <w:numPr>
          <w:ilvl w:val="0"/>
          <w:numId w:val="19"/>
        </w:numPr>
        <w:spacing w:after="0" w:line="240" w:lineRule="auto"/>
        <w:ind w:left="426"/>
        <w:rPr>
          <w:rFonts w:ascii="Arial" w:eastAsia="Times New Roman" w:hAnsi="Arial" w:cs="Arial"/>
          <w:color w:val="000000"/>
          <w:sz w:val="20"/>
          <w:szCs w:val="20"/>
          <w:lang w:val="en-IN" w:eastAsia="en-IN"/>
        </w:rPr>
      </w:pPr>
      <w:r w:rsidRPr="00CA20DC">
        <w:rPr>
          <w:rFonts w:ascii="Arial" w:eastAsia="Times New Roman" w:hAnsi="Arial" w:cs="Arial"/>
          <w:color w:val="0000FF"/>
          <w:sz w:val="20"/>
          <w:szCs w:val="20"/>
          <w:lang w:val="en-IN" w:eastAsia="en-IN"/>
        </w:rPr>
        <w:t>File attachments stored on S3 are encrypted by PGP key in addition to SSE.</w:t>
      </w:r>
    </w:p>
    <w:p w14:paraId="72564A93" w14:textId="77777777" w:rsidR="00643C5C" w:rsidRPr="00CA20DC" w:rsidRDefault="00643C5C" w:rsidP="00ED3F90">
      <w:pPr>
        <w:pStyle w:val="ListParagraph"/>
        <w:numPr>
          <w:ilvl w:val="0"/>
          <w:numId w:val="19"/>
        </w:numPr>
        <w:spacing w:after="0" w:line="240" w:lineRule="auto"/>
        <w:ind w:left="426"/>
        <w:rPr>
          <w:rFonts w:ascii="Arial" w:eastAsia="Times New Roman" w:hAnsi="Arial" w:cs="Arial"/>
          <w:color w:val="000000"/>
          <w:sz w:val="20"/>
          <w:szCs w:val="20"/>
          <w:lang w:val="en-IN" w:eastAsia="en-IN"/>
        </w:rPr>
      </w:pPr>
      <w:r w:rsidRPr="00CA20DC">
        <w:rPr>
          <w:rFonts w:ascii="Arial" w:eastAsia="Times New Roman" w:hAnsi="Arial" w:cs="Arial"/>
          <w:color w:val="0000FF"/>
          <w:sz w:val="20"/>
          <w:szCs w:val="20"/>
          <w:lang w:val="en-IN" w:eastAsia="en-IN"/>
        </w:rPr>
        <w:t>Each customer gets a separate database schema (tables) with a customer specific password.</w:t>
      </w:r>
    </w:p>
    <w:p w14:paraId="7377CC4E" w14:textId="77777777" w:rsidR="00643C5C" w:rsidRPr="00CA20DC" w:rsidRDefault="00643C5C" w:rsidP="00ED3F90">
      <w:pPr>
        <w:numPr>
          <w:ilvl w:val="0"/>
          <w:numId w:val="17"/>
        </w:numPr>
        <w:tabs>
          <w:tab w:val="clear" w:pos="720"/>
          <w:tab w:val="num" w:pos="851"/>
        </w:tabs>
        <w:spacing w:before="100" w:beforeAutospacing="1" w:after="100" w:afterAutospacing="1"/>
        <w:ind w:left="426"/>
        <w:rPr>
          <w:rFonts w:ascii="Arial" w:hAnsi="Arial" w:cs="Arial"/>
          <w:b/>
          <w:bCs/>
          <w:color w:val="0000FF"/>
          <w:sz w:val="20"/>
          <w:szCs w:val="20"/>
          <w:lang w:val="en-IN" w:eastAsia="en-IN"/>
        </w:rPr>
      </w:pPr>
      <w:r w:rsidRPr="00CA20DC">
        <w:rPr>
          <w:rFonts w:ascii="Arial" w:hAnsi="Arial" w:cs="Arial"/>
          <w:b/>
          <w:bCs/>
          <w:color w:val="0000FF"/>
          <w:sz w:val="20"/>
          <w:szCs w:val="20"/>
          <w:lang w:val="en-IN" w:eastAsia="en-IN"/>
        </w:rPr>
        <w:t>Access Controls</w:t>
      </w:r>
    </w:p>
    <w:p w14:paraId="55E5C38C" w14:textId="77777777" w:rsidR="00643C5C" w:rsidRPr="00CA20DC" w:rsidRDefault="00643C5C" w:rsidP="00ED3F90">
      <w:pPr>
        <w:pStyle w:val="ListParagraph"/>
        <w:numPr>
          <w:ilvl w:val="0"/>
          <w:numId w:val="18"/>
        </w:numPr>
        <w:spacing w:after="0" w:line="240" w:lineRule="auto"/>
        <w:ind w:left="426"/>
        <w:rPr>
          <w:rFonts w:ascii="Arial" w:eastAsia="Times New Roman" w:hAnsi="Arial" w:cs="Arial"/>
          <w:color w:val="000000"/>
          <w:sz w:val="20"/>
          <w:szCs w:val="20"/>
          <w:lang w:val="en-IN" w:eastAsia="en-IN"/>
        </w:rPr>
      </w:pPr>
      <w:r w:rsidRPr="00CA20DC">
        <w:rPr>
          <w:rFonts w:ascii="Arial" w:eastAsia="Times New Roman" w:hAnsi="Arial" w:cs="Arial"/>
          <w:color w:val="0000FF"/>
          <w:sz w:val="20"/>
          <w:szCs w:val="20"/>
          <w:lang w:val="en-IN" w:eastAsia="en-IN"/>
        </w:rPr>
        <w:t xml:space="preserve">AWS is responsible for restricting physical access to data </w:t>
      </w:r>
      <w:proofErr w:type="spellStart"/>
      <w:r w:rsidRPr="00CA20DC">
        <w:rPr>
          <w:rFonts w:ascii="Arial" w:eastAsia="Times New Roman" w:hAnsi="Arial" w:cs="Arial"/>
          <w:color w:val="0000FF"/>
          <w:sz w:val="20"/>
          <w:szCs w:val="20"/>
          <w:lang w:val="en-IN" w:eastAsia="en-IN"/>
        </w:rPr>
        <w:t>center</w:t>
      </w:r>
      <w:proofErr w:type="spellEnd"/>
      <w:r w:rsidRPr="00CA20DC">
        <w:rPr>
          <w:rFonts w:ascii="Arial" w:eastAsia="Times New Roman" w:hAnsi="Arial" w:cs="Arial"/>
          <w:color w:val="0000FF"/>
          <w:sz w:val="20"/>
          <w:szCs w:val="20"/>
          <w:lang w:val="en-IN" w:eastAsia="en-IN"/>
        </w:rPr>
        <w:t xml:space="preserve"> facilities, backup media and other system components including firewalls, routers, and servers.  On-site access is referenced in the AWS white paper.</w:t>
      </w:r>
    </w:p>
    <w:p w14:paraId="6A8BAB65" w14:textId="77777777" w:rsidR="00643C5C" w:rsidRPr="00CA20DC" w:rsidRDefault="00643C5C" w:rsidP="00ED3F90">
      <w:pPr>
        <w:pStyle w:val="ListParagraph"/>
        <w:numPr>
          <w:ilvl w:val="0"/>
          <w:numId w:val="18"/>
        </w:numPr>
        <w:spacing w:after="0" w:line="240" w:lineRule="auto"/>
        <w:ind w:left="426"/>
        <w:rPr>
          <w:rFonts w:ascii="Arial" w:eastAsia="Times New Roman" w:hAnsi="Arial" w:cs="Arial"/>
          <w:color w:val="000000"/>
          <w:sz w:val="20"/>
          <w:szCs w:val="20"/>
          <w:lang w:val="en-IN" w:eastAsia="en-IN"/>
        </w:rPr>
      </w:pPr>
      <w:r w:rsidRPr="00CA20DC">
        <w:rPr>
          <w:rFonts w:ascii="Arial" w:eastAsia="Times New Roman" w:hAnsi="Arial" w:cs="Arial"/>
          <w:color w:val="0000FF"/>
          <w:sz w:val="20"/>
          <w:szCs w:val="20"/>
          <w:lang w:val="en-IN" w:eastAsia="en-IN"/>
        </w:rPr>
        <w:t>Systems are configured to authenticate users with a unique predefined user accounts &amp; enforces minimum password requirements.</w:t>
      </w:r>
    </w:p>
    <w:p w14:paraId="0B3B4438" w14:textId="77777777" w:rsidR="00643C5C" w:rsidRPr="00CA20DC" w:rsidRDefault="00643C5C" w:rsidP="00ED3F90">
      <w:pPr>
        <w:pStyle w:val="ListParagraph"/>
        <w:numPr>
          <w:ilvl w:val="0"/>
          <w:numId w:val="18"/>
        </w:numPr>
        <w:spacing w:after="0" w:line="240" w:lineRule="auto"/>
        <w:ind w:left="426"/>
        <w:rPr>
          <w:rFonts w:ascii="Arial" w:eastAsia="Times New Roman" w:hAnsi="Arial" w:cs="Arial"/>
          <w:color w:val="000000"/>
          <w:sz w:val="20"/>
          <w:szCs w:val="20"/>
          <w:lang w:val="en-IN" w:eastAsia="en-IN"/>
        </w:rPr>
      </w:pPr>
      <w:r w:rsidRPr="00CA20DC">
        <w:rPr>
          <w:rFonts w:ascii="Arial" w:eastAsia="Times New Roman" w:hAnsi="Arial" w:cs="Arial"/>
          <w:color w:val="0000FF"/>
          <w:sz w:val="20"/>
          <w:szCs w:val="20"/>
          <w:lang w:val="en-IN" w:eastAsia="en-IN"/>
        </w:rPr>
        <w:t>Access controls are reviewed quarterly to ensure appropriate role based access and segregation of duties.</w:t>
      </w:r>
    </w:p>
    <w:p w14:paraId="7BB4DBDA" w14:textId="77777777" w:rsidR="00643C5C" w:rsidRPr="00CA20DC" w:rsidRDefault="00643C5C" w:rsidP="00ED3F90">
      <w:pPr>
        <w:pStyle w:val="ListParagraph"/>
        <w:numPr>
          <w:ilvl w:val="0"/>
          <w:numId w:val="18"/>
        </w:numPr>
        <w:spacing w:after="0" w:line="240" w:lineRule="auto"/>
        <w:ind w:left="426"/>
        <w:rPr>
          <w:rFonts w:ascii="Arial" w:eastAsia="Times New Roman" w:hAnsi="Arial" w:cs="Arial"/>
          <w:color w:val="000000"/>
          <w:sz w:val="20"/>
          <w:szCs w:val="20"/>
          <w:lang w:val="en-IN" w:eastAsia="en-IN"/>
        </w:rPr>
      </w:pPr>
      <w:r w:rsidRPr="00CA20DC">
        <w:rPr>
          <w:rFonts w:ascii="Arial" w:eastAsia="Times New Roman" w:hAnsi="Arial" w:cs="Arial"/>
          <w:color w:val="0000FF"/>
          <w:sz w:val="20"/>
          <w:szCs w:val="20"/>
          <w:lang w:val="en-IN" w:eastAsia="en-IN"/>
        </w:rPr>
        <w:t>Systems are configured to log and alert personnel for account logon events, privilege account events and system events</w:t>
      </w:r>
    </w:p>
    <w:p w14:paraId="1F5259D6" w14:textId="77777777" w:rsidR="00E45B20" w:rsidRDefault="00E45B20" w:rsidP="00ED3F90">
      <w:pPr>
        <w:rPr>
          <w:rFonts w:ascii="Arial" w:hAnsi="Arial" w:cs="Arial"/>
          <w:color w:val="0000FF"/>
          <w:sz w:val="20"/>
          <w:szCs w:val="20"/>
          <w:lang w:val="en-IN" w:eastAsia="en-IN"/>
        </w:rPr>
      </w:pPr>
    </w:p>
    <w:p w14:paraId="4BCD235C" w14:textId="0382A186" w:rsidR="00643C5C" w:rsidRPr="00CA20DC" w:rsidRDefault="00643C5C" w:rsidP="00ED3F90">
      <w:pPr>
        <w:rPr>
          <w:rFonts w:ascii="Arial" w:hAnsi="Arial" w:cs="Arial"/>
          <w:color w:val="0000FF"/>
          <w:sz w:val="20"/>
          <w:szCs w:val="20"/>
          <w:lang w:val="en-IN" w:eastAsia="en-IN"/>
        </w:rPr>
      </w:pPr>
      <w:r w:rsidRPr="00CA20DC">
        <w:rPr>
          <w:rFonts w:ascii="Arial" w:hAnsi="Arial" w:cs="Arial"/>
          <w:color w:val="0000FF"/>
          <w:sz w:val="20"/>
          <w:szCs w:val="20"/>
          <w:lang w:val="en-IN" w:eastAsia="en-IN"/>
        </w:rPr>
        <w:t xml:space="preserve">For more details, please see </w:t>
      </w:r>
      <w:r w:rsidR="00E11CBF">
        <w:rPr>
          <w:rFonts w:ascii="Arial" w:hAnsi="Arial" w:cs="Arial"/>
          <w:color w:val="0000FF"/>
          <w:sz w:val="20"/>
          <w:szCs w:val="20"/>
          <w:lang w:val="en-IN" w:eastAsia="en-IN"/>
        </w:rPr>
        <w:t xml:space="preserve">our </w:t>
      </w:r>
      <w:r w:rsidRPr="00CA20DC">
        <w:rPr>
          <w:rFonts w:ascii="Arial" w:hAnsi="Arial" w:cs="Arial"/>
          <w:color w:val="0000FF"/>
          <w:sz w:val="20"/>
          <w:szCs w:val="20"/>
          <w:lang w:val="en-IN" w:eastAsia="en-IN"/>
        </w:rPr>
        <w:t>attach</w:t>
      </w:r>
      <w:r w:rsidR="00E11CBF">
        <w:rPr>
          <w:rFonts w:ascii="Arial" w:hAnsi="Arial" w:cs="Arial"/>
          <w:color w:val="0000FF"/>
          <w:sz w:val="20"/>
          <w:szCs w:val="20"/>
          <w:lang w:val="en-IN" w:eastAsia="en-IN"/>
        </w:rPr>
        <w:t>ment labelled:  Coupa Technical Whitepaper.pdf</w:t>
      </w:r>
    </w:p>
    <w:p w14:paraId="7F0D7DBB" w14:textId="77777777" w:rsidR="009D50DA" w:rsidRDefault="009D50DA" w:rsidP="00ED3F90">
      <w:pPr>
        <w:autoSpaceDE w:val="0"/>
        <w:autoSpaceDN w:val="0"/>
        <w:adjustRightInd w:val="0"/>
        <w:rPr>
          <w:rFonts w:ascii="Arial" w:hAnsi="Arial" w:cs="Arial"/>
          <w:color w:val="000000"/>
          <w:sz w:val="20"/>
          <w:szCs w:val="20"/>
        </w:rPr>
      </w:pPr>
    </w:p>
    <w:p w14:paraId="7AA43C1B" w14:textId="54DEB689" w:rsidR="00643C5C" w:rsidRPr="00CA20DC" w:rsidRDefault="00643C5C" w:rsidP="00ED3F90">
      <w:pPr>
        <w:autoSpaceDE w:val="0"/>
        <w:autoSpaceDN w:val="0"/>
        <w:adjustRightInd w:val="0"/>
        <w:rPr>
          <w:rFonts w:ascii="Arial" w:hAnsi="Arial" w:cs="Arial"/>
          <w:color w:val="000000"/>
          <w:sz w:val="20"/>
          <w:szCs w:val="20"/>
        </w:rPr>
      </w:pPr>
      <w:r w:rsidRPr="00CA20DC">
        <w:rPr>
          <w:rFonts w:ascii="Arial" w:hAnsi="Arial" w:cs="Arial"/>
          <w:color w:val="000000"/>
          <w:sz w:val="20"/>
          <w:szCs w:val="20"/>
        </w:rPr>
        <w:t>c. What are your standard terms and conditions with third-party suppliers and buyers regarding your use and their use of spend data?</w:t>
      </w:r>
    </w:p>
    <w:p w14:paraId="0B27932C" w14:textId="77777777" w:rsidR="009D50DA" w:rsidRDefault="009D50DA" w:rsidP="00C21234">
      <w:pPr>
        <w:rPr>
          <w:rFonts w:ascii="Arial" w:hAnsi="Arial" w:cs="Arial"/>
          <w:color w:val="0F3FF8"/>
          <w:sz w:val="20"/>
          <w:szCs w:val="20"/>
          <w:shd w:val="clear" w:color="auto" w:fill="FFFFFF"/>
        </w:rPr>
      </w:pPr>
    </w:p>
    <w:p w14:paraId="4DF5BBA7" w14:textId="439D7894" w:rsidR="00C21234" w:rsidRPr="00C21234" w:rsidRDefault="00023CD8" w:rsidP="00C21234">
      <w:pPr>
        <w:rPr>
          <w:color w:val="0F3FF8"/>
          <w:sz w:val="20"/>
          <w:szCs w:val="20"/>
        </w:rPr>
      </w:pPr>
      <w:r>
        <w:rPr>
          <w:rFonts w:ascii="Arial" w:hAnsi="Arial" w:cs="Arial"/>
          <w:color w:val="0F3FF8"/>
          <w:sz w:val="20"/>
          <w:szCs w:val="20"/>
          <w:shd w:val="clear" w:color="auto" w:fill="FFFFFF"/>
        </w:rPr>
        <w:t>Our standard Master S</w:t>
      </w:r>
      <w:r w:rsidR="00F83386">
        <w:rPr>
          <w:rFonts w:ascii="Arial" w:hAnsi="Arial" w:cs="Arial"/>
          <w:color w:val="0F3FF8"/>
          <w:sz w:val="20"/>
          <w:szCs w:val="20"/>
          <w:shd w:val="clear" w:color="auto" w:fill="FFFFFF"/>
        </w:rPr>
        <w:t>ubscription</w:t>
      </w:r>
      <w:r>
        <w:rPr>
          <w:rFonts w:ascii="Arial" w:hAnsi="Arial" w:cs="Arial"/>
          <w:color w:val="0F3FF8"/>
          <w:sz w:val="20"/>
          <w:szCs w:val="20"/>
          <w:shd w:val="clear" w:color="auto" w:fill="FFFFFF"/>
        </w:rPr>
        <w:t xml:space="preserve"> Agreement specifies the terms and conditions related to the use of customer, supplier and third party data.  The following is a clause in that agreement describing the use of data:  “</w:t>
      </w:r>
      <w:r w:rsidR="00C21234" w:rsidRPr="00C21234">
        <w:rPr>
          <w:rFonts w:ascii="Arial" w:hAnsi="Arial" w:cs="Arial"/>
          <w:color w:val="0F3FF8"/>
          <w:sz w:val="20"/>
          <w:szCs w:val="20"/>
          <w:shd w:val="clear" w:color="auto" w:fill="FFFFFF"/>
        </w:rPr>
        <w:t>As between Customer and Coupa, Customer exclusively owns all rights, title and interest in and to all Customer Data. Customer shall have sole responsibility for the accuracy, quality, integrity, legality, reliability, appropriateness, and intellectual property ownership of and right to use all Customer Data, and hereby warrants that that it has and will have all rights and consents necessary to allow Coupa to use all such data as contemplated by this Agreement.</w:t>
      </w:r>
      <w:r>
        <w:rPr>
          <w:rFonts w:ascii="Arial" w:hAnsi="Arial" w:cs="Arial"/>
          <w:color w:val="0F3FF8"/>
          <w:sz w:val="20"/>
          <w:szCs w:val="20"/>
          <w:shd w:val="clear" w:color="auto" w:fill="FFFFFF"/>
        </w:rPr>
        <w:t>”</w:t>
      </w:r>
    </w:p>
    <w:p w14:paraId="5670C8D6" w14:textId="5A6BE8AF" w:rsidR="004726D9" w:rsidRDefault="004726D9" w:rsidP="00ED3F90">
      <w:pPr>
        <w:pStyle w:val="NormalWeb"/>
        <w:spacing w:before="0" w:beforeAutospacing="0" w:after="0" w:afterAutospacing="0"/>
        <w:rPr>
          <w:rFonts w:ascii="Arial" w:hAnsi="Arial" w:cs="Arial"/>
          <w:color w:val="0000FF"/>
          <w:sz w:val="20"/>
          <w:szCs w:val="20"/>
        </w:rPr>
      </w:pPr>
    </w:p>
    <w:p w14:paraId="78CA6F1E" w14:textId="01AEF7B9" w:rsidR="004726D9" w:rsidRDefault="00023CD8" w:rsidP="00ED3F90">
      <w:pPr>
        <w:pStyle w:val="NormalWeb"/>
        <w:spacing w:before="0" w:beforeAutospacing="0" w:after="0" w:afterAutospacing="0"/>
        <w:rPr>
          <w:rFonts w:ascii="Arial" w:hAnsi="Arial" w:cs="Arial"/>
          <w:color w:val="0000FF"/>
          <w:sz w:val="20"/>
          <w:szCs w:val="20"/>
        </w:rPr>
      </w:pPr>
      <w:r>
        <w:rPr>
          <w:rFonts w:ascii="Arial" w:hAnsi="Arial" w:cs="Arial"/>
          <w:color w:val="0000FF"/>
          <w:sz w:val="20"/>
          <w:szCs w:val="20"/>
        </w:rPr>
        <w:t>A complete view of our standard terms and conditions may be found by accessing our standard Master S</w:t>
      </w:r>
      <w:r w:rsidR="00F83386">
        <w:rPr>
          <w:rFonts w:ascii="Arial" w:hAnsi="Arial" w:cs="Arial"/>
          <w:color w:val="0000FF"/>
          <w:sz w:val="20"/>
          <w:szCs w:val="20"/>
        </w:rPr>
        <w:t>ubscription</w:t>
      </w:r>
      <w:r>
        <w:rPr>
          <w:rFonts w:ascii="Arial" w:hAnsi="Arial" w:cs="Arial"/>
          <w:color w:val="0000FF"/>
          <w:sz w:val="20"/>
          <w:szCs w:val="20"/>
        </w:rPr>
        <w:t xml:space="preserve"> Agreement </w:t>
      </w:r>
      <w:r w:rsidR="004726D9">
        <w:rPr>
          <w:rFonts w:ascii="Arial" w:hAnsi="Arial" w:cs="Arial"/>
          <w:color w:val="0000FF"/>
          <w:sz w:val="20"/>
          <w:szCs w:val="20"/>
        </w:rPr>
        <w:t xml:space="preserve">at </w:t>
      </w:r>
      <w:hyperlink r:id="rId13" w:history="1">
        <w:r w:rsidR="004726D9" w:rsidRPr="00A46F04">
          <w:rPr>
            <w:rStyle w:val="Hyperlink"/>
            <w:rFonts w:ascii="Arial" w:hAnsi="Arial" w:cs="Arial"/>
            <w:sz w:val="20"/>
            <w:szCs w:val="20"/>
          </w:rPr>
          <w:t>https://www.coupa.com/master-su</w:t>
        </w:r>
        <w:r w:rsidR="004726D9" w:rsidRPr="00A46F04">
          <w:rPr>
            <w:rStyle w:val="Hyperlink"/>
            <w:rFonts w:ascii="Arial" w:hAnsi="Arial" w:cs="Arial"/>
            <w:sz w:val="20"/>
            <w:szCs w:val="20"/>
          </w:rPr>
          <w:t>b</w:t>
        </w:r>
        <w:r w:rsidR="004726D9" w:rsidRPr="00A46F04">
          <w:rPr>
            <w:rStyle w:val="Hyperlink"/>
            <w:rFonts w:ascii="Arial" w:hAnsi="Arial" w:cs="Arial"/>
            <w:sz w:val="20"/>
            <w:szCs w:val="20"/>
          </w:rPr>
          <w:t>scription-agreement/</w:t>
        </w:r>
      </w:hyperlink>
    </w:p>
    <w:p w14:paraId="6E712795" w14:textId="77777777" w:rsidR="00E53883" w:rsidRDefault="00E53883" w:rsidP="00ED3F90">
      <w:pPr>
        <w:autoSpaceDE w:val="0"/>
        <w:autoSpaceDN w:val="0"/>
        <w:adjustRightInd w:val="0"/>
        <w:rPr>
          <w:rFonts w:ascii="Arial" w:hAnsi="Arial" w:cs="Arial"/>
          <w:color w:val="000000"/>
          <w:sz w:val="20"/>
          <w:szCs w:val="20"/>
        </w:rPr>
      </w:pPr>
    </w:p>
    <w:p w14:paraId="6E623C3A" w14:textId="74013C3F" w:rsidR="00643C5C" w:rsidRPr="00CA20DC" w:rsidRDefault="00643C5C" w:rsidP="00023CD8">
      <w:pPr>
        <w:autoSpaceDE w:val="0"/>
        <w:autoSpaceDN w:val="0"/>
        <w:adjustRightInd w:val="0"/>
        <w:rPr>
          <w:rFonts w:ascii="Arial" w:hAnsi="Arial" w:cs="Arial"/>
          <w:color w:val="000000"/>
          <w:sz w:val="20"/>
          <w:szCs w:val="20"/>
        </w:rPr>
      </w:pPr>
      <w:r w:rsidRPr="00CA20DC">
        <w:rPr>
          <w:rFonts w:ascii="Arial" w:hAnsi="Arial" w:cs="Arial"/>
          <w:color w:val="000000"/>
          <w:sz w:val="20"/>
          <w:szCs w:val="20"/>
        </w:rPr>
        <w:lastRenderedPageBreak/>
        <w:t>d. Is your platform capable of integrating information from the System for Award Management (</w:t>
      </w:r>
      <w:hyperlink r:id="rId14" w:history="1">
        <w:r w:rsidRPr="00CA20DC">
          <w:rPr>
            <w:rStyle w:val="Hyperlink"/>
            <w:rFonts w:ascii="Arial" w:hAnsi="Arial" w:cs="Arial"/>
            <w:sz w:val="20"/>
            <w:szCs w:val="20"/>
          </w:rPr>
          <w:t>www.sam.gov</w:t>
        </w:r>
      </w:hyperlink>
      <w:r w:rsidRPr="00CA20DC">
        <w:rPr>
          <w:rFonts w:ascii="Arial" w:hAnsi="Arial" w:cs="Arial"/>
          <w:color w:val="000000"/>
          <w:sz w:val="20"/>
          <w:szCs w:val="20"/>
        </w:rPr>
        <w:t>) to identify if a seller is a small business in accordance with FAR 19.303? If not, explain why. Would you be interested in testing capabilities with beta sam.gov?</w:t>
      </w:r>
    </w:p>
    <w:p w14:paraId="72C2A2B8" w14:textId="77777777" w:rsidR="009D50DA" w:rsidRDefault="009D50DA" w:rsidP="00ED3F90">
      <w:pPr>
        <w:autoSpaceDE w:val="0"/>
        <w:autoSpaceDN w:val="0"/>
        <w:adjustRightInd w:val="0"/>
        <w:rPr>
          <w:rFonts w:ascii="Arial" w:hAnsi="Arial" w:cs="Arial"/>
          <w:color w:val="0000FF"/>
          <w:sz w:val="20"/>
          <w:szCs w:val="20"/>
        </w:rPr>
      </w:pPr>
    </w:p>
    <w:p w14:paraId="49AD77F4" w14:textId="0845A474" w:rsidR="00643C5C" w:rsidRPr="00023CD8" w:rsidRDefault="00023CD8" w:rsidP="00ED3F90">
      <w:pPr>
        <w:autoSpaceDE w:val="0"/>
        <w:autoSpaceDN w:val="0"/>
        <w:adjustRightInd w:val="0"/>
        <w:rPr>
          <w:rFonts w:ascii="Arial" w:hAnsi="Arial" w:cs="Arial"/>
          <w:color w:val="000000"/>
          <w:sz w:val="20"/>
          <w:szCs w:val="20"/>
        </w:rPr>
      </w:pPr>
      <w:r w:rsidRPr="00023CD8">
        <w:rPr>
          <w:rFonts w:ascii="Arial" w:hAnsi="Arial" w:cs="Arial"/>
          <w:color w:val="0000FF"/>
          <w:sz w:val="20"/>
          <w:szCs w:val="20"/>
        </w:rPr>
        <w:t>Cou</w:t>
      </w:r>
      <w:r>
        <w:rPr>
          <w:rFonts w:ascii="Arial" w:hAnsi="Arial" w:cs="Arial"/>
          <w:color w:val="0000FF"/>
          <w:sz w:val="20"/>
          <w:szCs w:val="20"/>
        </w:rPr>
        <w:t>pa is not currently integrated with the System for Award Management (sam.gov).  Our solution is provided with APIs to allow for the ease of integration with solutions such as sam.gov.  We would absolutely be interested in establishing this link.</w:t>
      </w:r>
    </w:p>
    <w:p w14:paraId="198303A6" w14:textId="77777777" w:rsidR="00643C5C" w:rsidRPr="00CA20DC" w:rsidRDefault="00643C5C" w:rsidP="00F5315F">
      <w:pPr>
        <w:pStyle w:val="Heading1"/>
        <w:rPr>
          <w:rFonts w:ascii="Arial" w:hAnsi="Arial" w:cs="Arial"/>
          <w:color w:val="auto"/>
          <w:sz w:val="20"/>
          <w:szCs w:val="20"/>
        </w:rPr>
      </w:pPr>
      <w:r w:rsidRPr="00CA20DC">
        <w:rPr>
          <w:rFonts w:ascii="Arial" w:hAnsi="Arial" w:cs="Arial"/>
          <w:color w:val="auto"/>
          <w:sz w:val="20"/>
          <w:szCs w:val="20"/>
        </w:rPr>
        <w:t>3. User Experience and Program Design</w:t>
      </w:r>
    </w:p>
    <w:p w14:paraId="522FC874" w14:textId="77777777" w:rsidR="00643C5C" w:rsidRPr="00CA20DC" w:rsidRDefault="00643C5C" w:rsidP="00023CD8">
      <w:pPr>
        <w:autoSpaceDE w:val="0"/>
        <w:autoSpaceDN w:val="0"/>
        <w:adjustRightInd w:val="0"/>
        <w:rPr>
          <w:rFonts w:ascii="Arial" w:hAnsi="Arial" w:cs="Arial"/>
          <w:color w:val="000000"/>
          <w:sz w:val="20"/>
          <w:szCs w:val="20"/>
        </w:rPr>
      </w:pPr>
      <w:r w:rsidRPr="00CA20DC">
        <w:rPr>
          <w:rFonts w:ascii="Arial" w:hAnsi="Arial" w:cs="Arial"/>
          <w:color w:val="000000"/>
          <w:sz w:val="20"/>
          <w:szCs w:val="20"/>
        </w:rPr>
        <w:t>a. GSA seeks to ensure that the government purchase card buyers have a simple and clear user experience when selecting products across multiple providers. How would you suggest we accomplish this? For example, how could GSA get to a single log-on across portals? Are there commercial analogs that achieve this purpose? If so, what, if any, drawbacks or obstacles do those models present?</w:t>
      </w:r>
    </w:p>
    <w:p w14:paraId="29795224" w14:textId="77777777" w:rsidR="009D50DA" w:rsidRDefault="009D50DA" w:rsidP="00023CD8">
      <w:pPr>
        <w:autoSpaceDE w:val="0"/>
        <w:autoSpaceDN w:val="0"/>
        <w:adjustRightInd w:val="0"/>
        <w:rPr>
          <w:rFonts w:ascii="Arial" w:hAnsi="Arial" w:cs="Arial"/>
          <w:color w:val="0000FF"/>
          <w:sz w:val="20"/>
          <w:szCs w:val="20"/>
        </w:rPr>
      </w:pPr>
    </w:p>
    <w:p w14:paraId="3CE6C227" w14:textId="2FE96FF8" w:rsidR="006E0389" w:rsidRDefault="00643C5C" w:rsidP="00023CD8">
      <w:pPr>
        <w:autoSpaceDE w:val="0"/>
        <w:autoSpaceDN w:val="0"/>
        <w:adjustRightInd w:val="0"/>
        <w:rPr>
          <w:rFonts w:ascii="Arial" w:hAnsi="Arial" w:cs="Arial"/>
          <w:color w:val="0000FF"/>
          <w:sz w:val="20"/>
          <w:szCs w:val="20"/>
        </w:rPr>
      </w:pPr>
      <w:r w:rsidRPr="00CA20DC">
        <w:rPr>
          <w:rFonts w:ascii="Arial" w:hAnsi="Arial" w:cs="Arial"/>
          <w:color w:val="0000FF"/>
          <w:sz w:val="20"/>
          <w:szCs w:val="20"/>
        </w:rPr>
        <w:t>One of Coupa's key strengths is the ease of use of our application</w:t>
      </w:r>
      <w:r w:rsidR="006E0389">
        <w:rPr>
          <w:rFonts w:ascii="Arial" w:hAnsi="Arial" w:cs="Arial"/>
          <w:color w:val="0000FF"/>
          <w:sz w:val="20"/>
          <w:szCs w:val="20"/>
        </w:rPr>
        <w:t>.  Our cloud-based solution is designed to present an “at home” buying experience and we make the procurement process as easy as possible for buyers.  Buyers will be able to select products or services from basically an unlimited number of vendors/suppliers.  Agencies will be able to establish how buyers procure goods/services from preferred suppliers, other suppliers under contract, and other Federal government contracts and/or portals. Buyers will also have the option to review available products and services from other e-commerce portals with the option to “punch out” to other on-line suppliers or markets.  All of this is accomplished through a single sign-on, and even if buyers elect to punch out to other on-line portals, they never leave Coupa and all of the compliance checks, budget checks, and workflow/approval processes remain in place.  This is accomplished using Coupa’s Open Buy capabilities.</w:t>
      </w:r>
    </w:p>
    <w:p w14:paraId="1DA925EF" w14:textId="65C38C51" w:rsidR="00372992" w:rsidRPr="00CA20DC" w:rsidRDefault="006E0389" w:rsidP="00372992">
      <w:pPr>
        <w:autoSpaceDE w:val="0"/>
        <w:autoSpaceDN w:val="0"/>
        <w:adjustRightInd w:val="0"/>
        <w:rPr>
          <w:rFonts w:ascii="Arial" w:hAnsi="Arial" w:cs="Arial"/>
          <w:color w:val="0000FF"/>
          <w:sz w:val="20"/>
          <w:szCs w:val="20"/>
        </w:rPr>
      </w:pPr>
      <w:r>
        <w:rPr>
          <w:rFonts w:ascii="Arial" w:hAnsi="Arial" w:cs="Arial"/>
          <w:color w:val="0000FF"/>
          <w:sz w:val="20"/>
          <w:szCs w:val="20"/>
        </w:rPr>
        <w:t xml:space="preserve">Given that Coupa created a direct linkage to Amazon Business Services through our Open Buy component where this capability has now been in a production environment with hundreds of millions of dollars of purchases </w:t>
      </w:r>
      <w:r w:rsidR="00372992">
        <w:rPr>
          <w:rFonts w:ascii="Arial" w:hAnsi="Arial" w:cs="Arial"/>
          <w:color w:val="0000FF"/>
          <w:sz w:val="20"/>
          <w:szCs w:val="20"/>
        </w:rPr>
        <w:t>experienced by a large number of our customers, we see no drawbacks or obstacles to making this work for the Federal government.</w:t>
      </w:r>
      <w:r w:rsidR="00643C5C" w:rsidRPr="00CA20DC">
        <w:rPr>
          <w:rFonts w:ascii="Arial" w:hAnsi="Arial" w:cs="Arial"/>
          <w:color w:val="0000FF"/>
          <w:sz w:val="20"/>
          <w:szCs w:val="20"/>
        </w:rPr>
        <w:t> </w:t>
      </w:r>
    </w:p>
    <w:p w14:paraId="70FEC885" w14:textId="77777777" w:rsidR="009D50DA" w:rsidRDefault="009D50DA" w:rsidP="00E53883">
      <w:pPr>
        <w:pStyle w:val="NormalWeb"/>
        <w:spacing w:before="0" w:beforeAutospacing="0" w:after="0" w:afterAutospacing="0"/>
        <w:rPr>
          <w:rFonts w:ascii="Arial" w:hAnsi="Arial" w:cs="Arial"/>
          <w:color w:val="0000FF"/>
          <w:sz w:val="20"/>
          <w:szCs w:val="20"/>
        </w:rPr>
      </w:pPr>
    </w:p>
    <w:p w14:paraId="4CC50ED1" w14:textId="2E50E8C6" w:rsidR="00643C5C" w:rsidRPr="00CA20DC" w:rsidRDefault="00372992" w:rsidP="00E53883">
      <w:pPr>
        <w:pStyle w:val="NormalWeb"/>
        <w:spacing w:before="0" w:beforeAutospacing="0" w:after="0" w:afterAutospacing="0"/>
        <w:rPr>
          <w:rFonts w:ascii="Arial" w:hAnsi="Arial" w:cs="Arial"/>
          <w:color w:val="0000FF"/>
          <w:sz w:val="20"/>
          <w:szCs w:val="20"/>
        </w:rPr>
      </w:pPr>
      <w:r>
        <w:rPr>
          <w:rFonts w:ascii="Arial" w:hAnsi="Arial" w:cs="Arial"/>
          <w:color w:val="0000FF"/>
          <w:sz w:val="20"/>
          <w:szCs w:val="20"/>
        </w:rPr>
        <w:t>Regarding the technical details for our single sign-on capabilities, m</w:t>
      </w:r>
      <w:r w:rsidR="00643C5C" w:rsidRPr="00CA20DC">
        <w:rPr>
          <w:rFonts w:ascii="Arial" w:hAnsi="Arial" w:cs="Arial"/>
          <w:color w:val="0000FF"/>
          <w:sz w:val="20"/>
          <w:szCs w:val="20"/>
        </w:rPr>
        <w:t xml:space="preserve">ore details </w:t>
      </w:r>
      <w:r>
        <w:rPr>
          <w:rFonts w:ascii="Arial" w:hAnsi="Arial" w:cs="Arial"/>
          <w:color w:val="0000FF"/>
          <w:sz w:val="20"/>
          <w:szCs w:val="20"/>
        </w:rPr>
        <w:t>may</w:t>
      </w:r>
      <w:r w:rsidR="00643C5C" w:rsidRPr="00CA20DC">
        <w:rPr>
          <w:rFonts w:ascii="Arial" w:hAnsi="Arial" w:cs="Arial"/>
          <w:color w:val="0000FF"/>
          <w:sz w:val="20"/>
          <w:szCs w:val="20"/>
        </w:rPr>
        <w:t xml:space="preserve"> be found at </w:t>
      </w:r>
      <w:hyperlink r:id="rId15" w:history="1">
        <w:r w:rsidR="00643C5C" w:rsidRPr="00CA20DC">
          <w:rPr>
            <w:rStyle w:val="Hyperlink"/>
            <w:rFonts w:ascii="Arial" w:hAnsi="Arial" w:cs="Arial"/>
            <w:sz w:val="20"/>
            <w:szCs w:val="20"/>
          </w:rPr>
          <w:t>http://integrate.coupa.co</w:t>
        </w:r>
        <w:r w:rsidR="00643C5C" w:rsidRPr="00CA20DC">
          <w:rPr>
            <w:rStyle w:val="Hyperlink"/>
            <w:rFonts w:ascii="Arial" w:hAnsi="Arial" w:cs="Arial"/>
            <w:sz w:val="20"/>
            <w:szCs w:val="20"/>
          </w:rPr>
          <w:t>m</w:t>
        </w:r>
        <w:r w:rsidR="00643C5C" w:rsidRPr="00CA20DC">
          <w:rPr>
            <w:rStyle w:val="Hyperlink"/>
            <w:rFonts w:ascii="Arial" w:hAnsi="Arial" w:cs="Arial"/>
            <w:sz w:val="20"/>
            <w:szCs w:val="20"/>
          </w:rPr>
          <w:t>/home/single-sign-on</w:t>
        </w:r>
      </w:hyperlink>
    </w:p>
    <w:p w14:paraId="3ED63B8C" w14:textId="77777777" w:rsidR="00643C5C" w:rsidRPr="00CA20DC" w:rsidRDefault="00643C5C" w:rsidP="00643C5C">
      <w:pPr>
        <w:pStyle w:val="NormalWeb"/>
        <w:spacing w:before="0" w:beforeAutospacing="0" w:after="0" w:afterAutospacing="0"/>
        <w:rPr>
          <w:rFonts w:ascii="Arial" w:hAnsi="Arial" w:cs="Arial"/>
          <w:color w:val="000000"/>
          <w:sz w:val="22"/>
          <w:szCs w:val="22"/>
        </w:rPr>
      </w:pPr>
    </w:p>
    <w:p w14:paraId="3BB7389C" w14:textId="77777777" w:rsidR="00643C5C" w:rsidRPr="00CA20DC" w:rsidRDefault="00643C5C" w:rsidP="00372992">
      <w:pPr>
        <w:autoSpaceDE w:val="0"/>
        <w:autoSpaceDN w:val="0"/>
        <w:adjustRightInd w:val="0"/>
        <w:rPr>
          <w:rFonts w:ascii="Arial" w:hAnsi="Arial" w:cs="Arial"/>
          <w:color w:val="000000"/>
          <w:sz w:val="20"/>
          <w:szCs w:val="20"/>
        </w:rPr>
      </w:pPr>
      <w:r w:rsidRPr="00CA20DC">
        <w:rPr>
          <w:rFonts w:ascii="Arial" w:hAnsi="Arial" w:cs="Arial"/>
          <w:color w:val="000000"/>
          <w:sz w:val="20"/>
          <w:szCs w:val="20"/>
        </w:rPr>
        <w:t>b. How are your supplier relationships structured? What fees are charged? What do the onboarding and offboarding processes look like?</w:t>
      </w:r>
    </w:p>
    <w:p w14:paraId="63889934" w14:textId="77777777" w:rsidR="009D50DA" w:rsidRDefault="009D50DA" w:rsidP="00E53883">
      <w:pPr>
        <w:pStyle w:val="NormalWeb"/>
        <w:spacing w:before="0" w:beforeAutospacing="0" w:after="0" w:afterAutospacing="0"/>
        <w:rPr>
          <w:rFonts w:ascii="Arial" w:hAnsi="Arial" w:cs="Arial"/>
          <w:color w:val="0000FF"/>
          <w:sz w:val="20"/>
          <w:szCs w:val="20"/>
        </w:rPr>
      </w:pPr>
    </w:p>
    <w:p w14:paraId="468BA399" w14:textId="795F994A" w:rsidR="00643C5C" w:rsidRPr="00CA20DC" w:rsidRDefault="00643C5C" w:rsidP="00E53883">
      <w:pPr>
        <w:pStyle w:val="NormalWeb"/>
        <w:spacing w:before="0" w:beforeAutospacing="0" w:after="0" w:afterAutospacing="0"/>
        <w:rPr>
          <w:rFonts w:ascii="Arial" w:hAnsi="Arial" w:cs="Arial"/>
          <w:color w:val="0000FF"/>
          <w:sz w:val="20"/>
          <w:szCs w:val="20"/>
        </w:rPr>
      </w:pPr>
      <w:r w:rsidRPr="00CA20DC">
        <w:rPr>
          <w:rFonts w:ascii="Arial" w:hAnsi="Arial" w:cs="Arial"/>
          <w:color w:val="0000FF"/>
          <w:sz w:val="20"/>
          <w:szCs w:val="20"/>
        </w:rPr>
        <w:t>The Coupa Open Business Network instantly connects customers and suppliers without any setup or transaction fees, providing businesses with a model that is accessible to suppliers of all sizes – even those typically ignored by fee-based closed networks – to drive customer success.</w:t>
      </w:r>
    </w:p>
    <w:p w14:paraId="76100829" w14:textId="77777777" w:rsidR="00643C5C" w:rsidRPr="00CA20DC" w:rsidRDefault="00643C5C" w:rsidP="00643C5C">
      <w:pPr>
        <w:pStyle w:val="NormalWeb"/>
        <w:spacing w:before="0" w:beforeAutospacing="0" w:after="0" w:afterAutospacing="0"/>
        <w:ind w:left="709"/>
        <w:rPr>
          <w:rFonts w:ascii="Arial" w:hAnsi="Arial" w:cs="Arial"/>
          <w:color w:val="0000FF"/>
          <w:sz w:val="20"/>
          <w:szCs w:val="20"/>
        </w:rPr>
      </w:pPr>
      <w:r w:rsidRPr="00CA20DC">
        <w:rPr>
          <w:rFonts w:ascii="Arial" w:hAnsi="Arial" w:cs="Arial"/>
          <w:color w:val="0000FF"/>
          <w:sz w:val="20"/>
          <w:szCs w:val="20"/>
        </w:rPr>
        <w:t> </w:t>
      </w:r>
    </w:p>
    <w:p w14:paraId="0D4BABE3" w14:textId="109E4242" w:rsidR="00E53883" w:rsidRDefault="00643C5C" w:rsidP="00BB6A9D">
      <w:pPr>
        <w:pStyle w:val="NormalWeb"/>
        <w:spacing w:before="0" w:beforeAutospacing="0" w:after="0" w:afterAutospacing="0"/>
        <w:rPr>
          <w:rFonts w:ascii="Arial" w:hAnsi="Arial" w:cs="Arial"/>
          <w:color w:val="0000FF"/>
          <w:sz w:val="20"/>
          <w:szCs w:val="20"/>
        </w:rPr>
      </w:pPr>
      <w:r w:rsidRPr="00CA20DC">
        <w:rPr>
          <w:rFonts w:ascii="Arial" w:hAnsi="Arial" w:cs="Arial"/>
          <w:color w:val="0000FF"/>
          <w:sz w:val="20"/>
          <w:szCs w:val="20"/>
        </w:rPr>
        <w:t>According to the VP of Procurement at Avalon Healthcare: “We chose the Coupa platform specifically over Ariba and others like Ariba due to the supplier pay model ….. Our company needed a solution that was all-inclusive and would incentivize the company to use it as much as possible without the supplier or ourselves incurring any additional fees."</w:t>
      </w:r>
    </w:p>
    <w:p w14:paraId="226099EC" w14:textId="77777777" w:rsidR="00BB6A9D" w:rsidRDefault="00BB6A9D" w:rsidP="00BB6A9D">
      <w:pPr>
        <w:pStyle w:val="NormalWeb"/>
        <w:spacing w:before="0" w:beforeAutospacing="0" w:after="0" w:afterAutospacing="0"/>
        <w:rPr>
          <w:rFonts w:ascii="Arial" w:hAnsi="Arial" w:cs="Arial"/>
          <w:color w:val="0000FF"/>
          <w:sz w:val="20"/>
          <w:szCs w:val="20"/>
        </w:rPr>
      </w:pPr>
    </w:p>
    <w:p w14:paraId="13064E12" w14:textId="0E4BCEDD" w:rsidR="00643C5C" w:rsidRPr="00CA20DC" w:rsidRDefault="00643C5C" w:rsidP="00E53883">
      <w:pPr>
        <w:autoSpaceDE w:val="0"/>
        <w:autoSpaceDN w:val="0"/>
        <w:adjustRightInd w:val="0"/>
        <w:rPr>
          <w:rFonts w:ascii="Arial" w:hAnsi="Arial" w:cs="Arial"/>
          <w:color w:val="0000FF"/>
          <w:sz w:val="20"/>
          <w:szCs w:val="20"/>
        </w:rPr>
      </w:pPr>
      <w:r w:rsidRPr="00CA20DC">
        <w:rPr>
          <w:rFonts w:ascii="Arial" w:hAnsi="Arial" w:cs="Arial"/>
          <w:color w:val="0000FF"/>
          <w:sz w:val="20"/>
          <w:szCs w:val="20"/>
        </w:rPr>
        <w:t>Coupa comes with a pre-configured process flow for on boarding suppliers. It includes:</w:t>
      </w:r>
    </w:p>
    <w:p w14:paraId="4AE5D5C7" w14:textId="77777777" w:rsidR="00372992" w:rsidRDefault="00643C5C" w:rsidP="00372992">
      <w:pPr>
        <w:pStyle w:val="ListParagraph"/>
        <w:numPr>
          <w:ilvl w:val="0"/>
          <w:numId w:val="24"/>
        </w:numPr>
        <w:autoSpaceDE w:val="0"/>
        <w:autoSpaceDN w:val="0"/>
        <w:adjustRightInd w:val="0"/>
        <w:rPr>
          <w:rFonts w:ascii="Arial" w:hAnsi="Arial" w:cs="Arial"/>
          <w:color w:val="0000FF"/>
          <w:sz w:val="20"/>
          <w:szCs w:val="20"/>
        </w:rPr>
      </w:pPr>
      <w:r w:rsidRPr="00372992">
        <w:rPr>
          <w:rFonts w:ascii="Arial" w:hAnsi="Arial" w:cs="Arial"/>
          <w:color w:val="0000FF"/>
          <w:sz w:val="20"/>
          <w:szCs w:val="20"/>
        </w:rPr>
        <w:t>Supplier receiving notification email with associated UR</w:t>
      </w:r>
      <w:r w:rsidR="00372992">
        <w:rPr>
          <w:rFonts w:ascii="Arial" w:hAnsi="Arial" w:cs="Arial"/>
          <w:color w:val="0000FF"/>
          <w:sz w:val="20"/>
          <w:szCs w:val="20"/>
        </w:rPr>
        <w:t>L for creating/updating profile</w:t>
      </w:r>
    </w:p>
    <w:p w14:paraId="5F3E6386" w14:textId="77777777" w:rsidR="00372992" w:rsidRDefault="00643C5C" w:rsidP="00372992">
      <w:pPr>
        <w:pStyle w:val="ListParagraph"/>
        <w:numPr>
          <w:ilvl w:val="0"/>
          <w:numId w:val="24"/>
        </w:numPr>
        <w:autoSpaceDE w:val="0"/>
        <w:autoSpaceDN w:val="0"/>
        <w:adjustRightInd w:val="0"/>
        <w:rPr>
          <w:rFonts w:ascii="Arial" w:hAnsi="Arial" w:cs="Arial"/>
          <w:color w:val="0000FF"/>
          <w:sz w:val="20"/>
          <w:szCs w:val="20"/>
        </w:rPr>
      </w:pPr>
      <w:r w:rsidRPr="00372992">
        <w:rPr>
          <w:rFonts w:ascii="Arial" w:hAnsi="Arial" w:cs="Arial"/>
          <w:color w:val="0000FF"/>
          <w:sz w:val="20"/>
          <w:szCs w:val="20"/>
        </w:rPr>
        <w:t>Supplier access link, edit and submit profile for review</w:t>
      </w:r>
    </w:p>
    <w:p w14:paraId="73E041D5" w14:textId="77777777" w:rsidR="00372992" w:rsidRDefault="00643C5C" w:rsidP="00372992">
      <w:pPr>
        <w:pStyle w:val="ListParagraph"/>
        <w:numPr>
          <w:ilvl w:val="0"/>
          <w:numId w:val="24"/>
        </w:numPr>
        <w:autoSpaceDE w:val="0"/>
        <w:autoSpaceDN w:val="0"/>
        <w:adjustRightInd w:val="0"/>
        <w:rPr>
          <w:rFonts w:ascii="Arial" w:hAnsi="Arial" w:cs="Arial"/>
          <w:color w:val="0000FF"/>
          <w:sz w:val="20"/>
          <w:szCs w:val="20"/>
        </w:rPr>
      </w:pPr>
      <w:r w:rsidRPr="00372992">
        <w:rPr>
          <w:rFonts w:ascii="Arial" w:hAnsi="Arial" w:cs="Arial"/>
          <w:color w:val="0000FF"/>
          <w:sz w:val="20"/>
          <w:szCs w:val="20"/>
        </w:rPr>
        <w:t xml:space="preserve">Supplier is kept informed of approval status of supplier profile </w:t>
      </w:r>
    </w:p>
    <w:p w14:paraId="72270459" w14:textId="77777777" w:rsidR="00372992" w:rsidRDefault="00643C5C" w:rsidP="00372992">
      <w:pPr>
        <w:pStyle w:val="ListParagraph"/>
        <w:numPr>
          <w:ilvl w:val="0"/>
          <w:numId w:val="24"/>
        </w:numPr>
        <w:autoSpaceDE w:val="0"/>
        <w:autoSpaceDN w:val="0"/>
        <w:adjustRightInd w:val="0"/>
        <w:rPr>
          <w:rFonts w:ascii="Arial" w:hAnsi="Arial" w:cs="Arial"/>
          <w:color w:val="0000FF"/>
          <w:sz w:val="20"/>
          <w:szCs w:val="20"/>
        </w:rPr>
      </w:pPr>
      <w:r w:rsidRPr="00372992">
        <w:rPr>
          <w:rFonts w:ascii="Arial" w:hAnsi="Arial" w:cs="Arial"/>
          <w:color w:val="0000FF"/>
          <w:sz w:val="20"/>
          <w:szCs w:val="20"/>
        </w:rPr>
        <w:t>Supplier can be asked to fill out specific fields or include specific attachments, forms, or certificates</w:t>
      </w:r>
    </w:p>
    <w:p w14:paraId="544544F4" w14:textId="30EC3E83" w:rsidR="00643C5C" w:rsidRPr="00372992" w:rsidRDefault="00643C5C" w:rsidP="00372992">
      <w:pPr>
        <w:pStyle w:val="ListParagraph"/>
        <w:numPr>
          <w:ilvl w:val="0"/>
          <w:numId w:val="24"/>
        </w:numPr>
        <w:autoSpaceDE w:val="0"/>
        <w:autoSpaceDN w:val="0"/>
        <w:adjustRightInd w:val="0"/>
        <w:rPr>
          <w:rFonts w:ascii="Arial" w:hAnsi="Arial" w:cs="Arial"/>
          <w:color w:val="0000FF"/>
          <w:sz w:val="20"/>
          <w:szCs w:val="20"/>
        </w:rPr>
      </w:pPr>
      <w:r w:rsidRPr="00372992">
        <w:rPr>
          <w:rFonts w:ascii="Arial" w:hAnsi="Arial" w:cs="Arial"/>
          <w:color w:val="0000FF"/>
          <w:sz w:val="20"/>
          <w:szCs w:val="20"/>
        </w:rPr>
        <w:t>Supplier can get online and email notifications for information that requires updates</w:t>
      </w:r>
    </w:p>
    <w:p w14:paraId="00732FB8" w14:textId="6028D516" w:rsidR="00643C5C" w:rsidRPr="00CA20DC" w:rsidRDefault="00643C5C" w:rsidP="001C38B0">
      <w:pPr>
        <w:autoSpaceDE w:val="0"/>
        <w:autoSpaceDN w:val="0"/>
        <w:adjustRightInd w:val="0"/>
        <w:rPr>
          <w:rFonts w:ascii="Arial" w:hAnsi="Arial" w:cs="Arial"/>
          <w:color w:val="000000"/>
          <w:sz w:val="20"/>
          <w:szCs w:val="20"/>
        </w:rPr>
      </w:pPr>
      <w:r w:rsidRPr="00CA20DC">
        <w:rPr>
          <w:rFonts w:ascii="Arial" w:hAnsi="Arial" w:cs="Arial"/>
          <w:color w:val="000000"/>
          <w:sz w:val="20"/>
          <w:szCs w:val="20"/>
        </w:rPr>
        <w:t>c</w:t>
      </w:r>
      <w:r w:rsidR="00296D46">
        <w:rPr>
          <w:rFonts w:ascii="Arial" w:hAnsi="Arial" w:cs="Arial"/>
          <w:color w:val="000000"/>
          <w:sz w:val="20"/>
          <w:szCs w:val="20"/>
        </w:rPr>
        <w:t>. As a portal provider</w:t>
      </w:r>
      <w:r w:rsidRPr="00CA20DC">
        <w:rPr>
          <w:rFonts w:ascii="Arial" w:hAnsi="Arial" w:cs="Arial"/>
          <w:color w:val="000000"/>
          <w:sz w:val="20"/>
          <w:szCs w:val="20"/>
        </w:rPr>
        <w:t>, do you have the capability to participate in a ‘punchout’ type of ecommerce experience? Please explain.</w:t>
      </w:r>
    </w:p>
    <w:p w14:paraId="65C06D4D" w14:textId="0CAFF94B" w:rsidR="00643C5C" w:rsidRPr="00CA20DC" w:rsidRDefault="00643C5C" w:rsidP="001C38B0">
      <w:pPr>
        <w:autoSpaceDE w:val="0"/>
        <w:autoSpaceDN w:val="0"/>
        <w:adjustRightInd w:val="0"/>
        <w:rPr>
          <w:rFonts w:ascii="Arial" w:hAnsi="Arial" w:cs="Arial"/>
          <w:color w:val="0000FF"/>
          <w:sz w:val="20"/>
          <w:szCs w:val="20"/>
        </w:rPr>
      </w:pPr>
      <w:r w:rsidRPr="00CA20DC">
        <w:rPr>
          <w:rFonts w:ascii="Arial" w:hAnsi="Arial" w:cs="Arial"/>
          <w:color w:val="0000FF"/>
          <w:sz w:val="20"/>
          <w:szCs w:val="20"/>
        </w:rPr>
        <w:lastRenderedPageBreak/>
        <w:t>Yes, the Coupa platform has standard punchout functionality</w:t>
      </w:r>
      <w:r w:rsidR="00296D46">
        <w:rPr>
          <w:rFonts w:ascii="Arial" w:hAnsi="Arial" w:cs="Arial"/>
          <w:color w:val="0000FF"/>
          <w:sz w:val="20"/>
          <w:szCs w:val="20"/>
        </w:rPr>
        <w:t xml:space="preserve">.  Buyers will be able to review and procure products and services from other e-commerce providers (or other Federal marketplaces) without leaving the Coupa system.  We have described this process in our response to Item 3.a above.  Our Open Buy solution allows this “punch out” capability without losing the compliance checking, budget checking, and approval workflow processes of Coupa.  </w:t>
      </w:r>
      <w:r w:rsidRPr="00CA20DC">
        <w:rPr>
          <w:rFonts w:ascii="Arial" w:hAnsi="Arial" w:cs="Arial"/>
          <w:color w:val="0000FF"/>
          <w:sz w:val="20"/>
          <w:szCs w:val="20"/>
        </w:rPr>
        <w:t xml:space="preserve"> </w:t>
      </w:r>
    </w:p>
    <w:p w14:paraId="284C8B93" w14:textId="77777777" w:rsidR="009D50DA" w:rsidRDefault="009D50DA" w:rsidP="001C38B0">
      <w:pPr>
        <w:autoSpaceDE w:val="0"/>
        <w:autoSpaceDN w:val="0"/>
        <w:adjustRightInd w:val="0"/>
        <w:rPr>
          <w:rFonts w:ascii="Arial" w:hAnsi="Arial" w:cs="Arial"/>
          <w:color w:val="000000"/>
          <w:sz w:val="20"/>
          <w:szCs w:val="20"/>
        </w:rPr>
      </w:pPr>
    </w:p>
    <w:p w14:paraId="5AACF932" w14:textId="0A6A3A55" w:rsidR="00643C5C" w:rsidRPr="00CA20DC" w:rsidRDefault="00643C5C" w:rsidP="001C38B0">
      <w:pPr>
        <w:autoSpaceDE w:val="0"/>
        <w:autoSpaceDN w:val="0"/>
        <w:adjustRightInd w:val="0"/>
        <w:rPr>
          <w:rFonts w:ascii="Arial" w:hAnsi="Arial" w:cs="Arial"/>
          <w:color w:val="000000"/>
          <w:sz w:val="20"/>
          <w:szCs w:val="20"/>
        </w:rPr>
      </w:pPr>
      <w:r w:rsidRPr="00CA20DC">
        <w:rPr>
          <w:rFonts w:ascii="Arial" w:hAnsi="Arial" w:cs="Arial"/>
          <w:color w:val="000000"/>
          <w:sz w:val="20"/>
          <w:szCs w:val="20"/>
        </w:rPr>
        <w:t>d. Implementation and operationalization of this program will entail the involvement of GSA, ordering agencies, portal providers, and third-party suppliers. GSA envisions its role primarily focusing on the following:</w:t>
      </w:r>
    </w:p>
    <w:p w14:paraId="38E0E6A1" w14:textId="77777777" w:rsidR="00643C5C" w:rsidRPr="00CA20DC" w:rsidRDefault="00643C5C" w:rsidP="001C38B0">
      <w:pPr>
        <w:autoSpaceDE w:val="0"/>
        <w:autoSpaceDN w:val="0"/>
        <w:adjustRightInd w:val="0"/>
        <w:rPr>
          <w:rFonts w:ascii="Arial" w:hAnsi="Arial" w:cs="Arial"/>
          <w:color w:val="000000"/>
          <w:sz w:val="20"/>
          <w:szCs w:val="20"/>
        </w:rPr>
      </w:pPr>
      <w:proofErr w:type="spellStart"/>
      <w:r w:rsidRPr="00CA20DC">
        <w:rPr>
          <w:rFonts w:ascii="Arial" w:hAnsi="Arial" w:cs="Arial"/>
          <w:color w:val="000000"/>
          <w:sz w:val="20"/>
          <w:szCs w:val="20"/>
        </w:rPr>
        <w:t>i</w:t>
      </w:r>
      <w:proofErr w:type="spellEnd"/>
      <w:r w:rsidRPr="00CA20DC">
        <w:rPr>
          <w:rFonts w:ascii="Arial" w:hAnsi="Arial" w:cs="Arial"/>
          <w:color w:val="000000"/>
          <w:sz w:val="20"/>
          <w:szCs w:val="20"/>
        </w:rPr>
        <w:t>. Negotiating the contracts with the portal providers;</w:t>
      </w:r>
    </w:p>
    <w:p w14:paraId="7ADDF5DF" w14:textId="77777777" w:rsidR="009D50DA" w:rsidRDefault="009D50DA" w:rsidP="001C38B0">
      <w:pPr>
        <w:autoSpaceDE w:val="0"/>
        <w:autoSpaceDN w:val="0"/>
        <w:adjustRightInd w:val="0"/>
        <w:rPr>
          <w:rFonts w:ascii="Arial" w:hAnsi="Arial" w:cs="Arial"/>
          <w:color w:val="0000FF"/>
          <w:sz w:val="20"/>
          <w:szCs w:val="20"/>
        </w:rPr>
      </w:pPr>
    </w:p>
    <w:p w14:paraId="3E929BBF" w14:textId="1B933ED3" w:rsidR="001C38B0" w:rsidRDefault="00296D46" w:rsidP="001C38B0">
      <w:pPr>
        <w:autoSpaceDE w:val="0"/>
        <w:autoSpaceDN w:val="0"/>
        <w:adjustRightInd w:val="0"/>
        <w:rPr>
          <w:rFonts w:ascii="Arial" w:hAnsi="Arial" w:cs="Arial"/>
          <w:color w:val="0000FF"/>
          <w:sz w:val="20"/>
          <w:szCs w:val="20"/>
        </w:rPr>
      </w:pPr>
      <w:r>
        <w:rPr>
          <w:rFonts w:ascii="Arial" w:hAnsi="Arial" w:cs="Arial"/>
          <w:color w:val="0000FF"/>
          <w:sz w:val="20"/>
          <w:szCs w:val="20"/>
        </w:rPr>
        <w:t xml:space="preserve">GSA will be able to use </w:t>
      </w:r>
      <w:r w:rsidR="001C38B0">
        <w:rPr>
          <w:rFonts w:ascii="Arial" w:hAnsi="Arial" w:cs="Arial"/>
          <w:color w:val="0000FF"/>
          <w:sz w:val="20"/>
          <w:szCs w:val="20"/>
        </w:rPr>
        <w:t>Coupa’s</w:t>
      </w:r>
      <w:r>
        <w:rPr>
          <w:rFonts w:ascii="Arial" w:hAnsi="Arial" w:cs="Arial"/>
          <w:color w:val="0000FF"/>
          <w:sz w:val="20"/>
          <w:szCs w:val="20"/>
        </w:rPr>
        <w:t xml:space="preserve"> Contract </w:t>
      </w:r>
      <w:r w:rsidR="001C38B0">
        <w:rPr>
          <w:rFonts w:ascii="Arial" w:hAnsi="Arial" w:cs="Arial"/>
          <w:color w:val="0000FF"/>
          <w:sz w:val="20"/>
          <w:szCs w:val="20"/>
        </w:rPr>
        <w:t xml:space="preserve">Lifecycle </w:t>
      </w:r>
      <w:r>
        <w:rPr>
          <w:rFonts w:ascii="Arial" w:hAnsi="Arial" w:cs="Arial"/>
          <w:color w:val="0000FF"/>
          <w:sz w:val="20"/>
          <w:szCs w:val="20"/>
        </w:rPr>
        <w:t>Management</w:t>
      </w:r>
      <w:r w:rsidR="001C38B0">
        <w:rPr>
          <w:rFonts w:ascii="Arial" w:hAnsi="Arial" w:cs="Arial"/>
          <w:color w:val="0000FF"/>
          <w:sz w:val="20"/>
          <w:szCs w:val="20"/>
        </w:rPr>
        <w:t xml:space="preserve"> (CLM) solution to create, negotiate, review, approve, and sign contracts with portal providers.  The advantage of using Coupa’s CLM solution is the fact that this is part of our comprehensive Business Spend Management solution, and those contracts will then become an integral part of any procurements related to them – with no need to establish integration points, linkages, etc.  </w:t>
      </w:r>
    </w:p>
    <w:p w14:paraId="407FB644" w14:textId="234B500B" w:rsidR="00643C5C" w:rsidRPr="00CA20DC" w:rsidRDefault="001C38B0" w:rsidP="001C38B0">
      <w:pPr>
        <w:autoSpaceDE w:val="0"/>
        <w:autoSpaceDN w:val="0"/>
        <w:adjustRightInd w:val="0"/>
        <w:rPr>
          <w:rFonts w:ascii="Arial" w:hAnsi="Arial" w:cs="Arial"/>
          <w:color w:val="0000FF"/>
          <w:sz w:val="20"/>
          <w:szCs w:val="20"/>
        </w:rPr>
      </w:pPr>
      <w:r>
        <w:rPr>
          <w:rFonts w:ascii="Arial" w:hAnsi="Arial" w:cs="Arial"/>
          <w:color w:val="0000FF"/>
          <w:sz w:val="20"/>
          <w:szCs w:val="20"/>
        </w:rPr>
        <w:t xml:space="preserve">Coupa’s CLM </w:t>
      </w:r>
      <w:r w:rsidR="00643C5C" w:rsidRPr="00CA20DC">
        <w:rPr>
          <w:rFonts w:ascii="Arial" w:hAnsi="Arial" w:cs="Arial"/>
          <w:color w:val="0000FF"/>
          <w:sz w:val="20"/>
          <w:szCs w:val="20"/>
        </w:rPr>
        <w:t xml:space="preserve">allows for both internal and external parties to be invited to and participate in the contract collaboration. </w:t>
      </w:r>
      <w:r>
        <w:rPr>
          <w:rFonts w:ascii="Arial" w:hAnsi="Arial" w:cs="Arial"/>
          <w:color w:val="0000FF"/>
          <w:sz w:val="20"/>
          <w:szCs w:val="20"/>
        </w:rPr>
        <w:t xml:space="preserve">The solution </w:t>
      </w:r>
      <w:r w:rsidR="00643C5C" w:rsidRPr="00CA20DC">
        <w:rPr>
          <w:rFonts w:ascii="Arial" w:hAnsi="Arial" w:cs="Arial"/>
          <w:color w:val="0000FF"/>
          <w:sz w:val="20"/>
          <w:szCs w:val="20"/>
        </w:rPr>
        <w:t>records a full contract history and tracks redline versioning to record all modific</w:t>
      </w:r>
      <w:r>
        <w:rPr>
          <w:rFonts w:ascii="Arial" w:hAnsi="Arial" w:cs="Arial"/>
          <w:color w:val="0000FF"/>
          <w:sz w:val="20"/>
          <w:szCs w:val="20"/>
        </w:rPr>
        <w:t>ation to the contract from the t</w:t>
      </w:r>
      <w:r w:rsidR="00643C5C" w:rsidRPr="00CA20DC">
        <w:rPr>
          <w:rFonts w:ascii="Arial" w:hAnsi="Arial" w:cs="Arial"/>
          <w:color w:val="0000FF"/>
          <w:sz w:val="20"/>
          <w:szCs w:val="20"/>
        </w:rPr>
        <w:t>emplate or uploaded document.  Users can compare from version to version or across multiple versions. Contract history will include parties invited, edits and comments, approvals, signatures and contract completion.</w:t>
      </w:r>
    </w:p>
    <w:p w14:paraId="7F64D273" w14:textId="77777777" w:rsidR="009D50DA" w:rsidRDefault="009D50DA" w:rsidP="00B64240">
      <w:pPr>
        <w:autoSpaceDE w:val="0"/>
        <w:autoSpaceDN w:val="0"/>
        <w:adjustRightInd w:val="0"/>
        <w:rPr>
          <w:rFonts w:ascii="Arial" w:hAnsi="Arial" w:cs="Arial"/>
          <w:color w:val="000000"/>
          <w:sz w:val="20"/>
          <w:szCs w:val="20"/>
        </w:rPr>
      </w:pPr>
    </w:p>
    <w:p w14:paraId="15D6CBB7" w14:textId="302E6852" w:rsidR="00643C5C" w:rsidRPr="00CA20DC" w:rsidRDefault="00643C5C" w:rsidP="00B64240">
      <w:pPr>
        <w:autoSpaceDE w:val="0"/>
        <w:autoSpaceDN w:val="0"/>
        <w:adjustRightInd w:val="0"/>
        <w:rPr>
          <w:rFonts w:ascii="Arial" w:hAnsi="Arial" w:cs="Arial"/>
          <w:color w:val="000000"/>
          <w:sz w:val="20"/>
          <w:szCs w:val="20"/>
        </w:rPr>
      </w:pPr>
      <w:r w:rsidRPr="00CA20DC">
        <w:rPr>
          <w:rFonts w:ascii="Arial" w:hAnsi="Arial" w:cs="Arial"/>
          <w:color w:val="000000"/>
          <w:sz w:val="20"/>
          <w:szCs w:val="20"/>
        </w:rPr>
        <w:t>ii. working with stakeholders to shape the scope of product offerings, based on suitability, potential challenges in managing supply chain risk, and other considerations;</w:t>
      </w:r>
    </w:p>
    <w:p w14:paraId="13BB702D" w14:textId="77777777" w:rsidR="009D50DA" w:rsidRDefault="009D50DA" w:rsidP="00B64240">
      <w:pPr>
        <w:autoSpaceDE w:val="0"/>
        <w:autoSpaceDN w:val="0"/>
        <w:adjustRightInd w:val="0"/>
        <w:rPr>
          <w:rFonts w:ascii="Arial" w:hAnsi="Arial" w:cs="Arial"/>
          <w:color w:val="0000FF"/>
          <w:sz w:val="20"/>
          <w:szCs w:val="20"/>
        </w:rPr>
      </w:pPr>
    </w:p>
    <w:p w14:paraId="425BBB14" w14:textId="59EA7C9D" w:rsidR="00643C5C" w:rsidRPr="001C38B0" w:rsidRDefault="00643C5C" w:rsidP="00B64240">
      <w:pPr>
        <w:autoSpaceDE w:val="0"/>
        <w:autoSpaceDN w:val="0"/>
        <w:adjustRightInd w:val="0"/>
        <w:rPr>
          <w:rFonts w:ascii="Arial" w:hAnsi="Arial" w:cs="Arial"/>
          <w:color w:val="FF0000"/>
          <w:sz w:val="20"/>
          <w:szCs w:val="20"/>
        </w:rPr>
      </w:pPr>
      <w:r w:rsidRPr="00CA20DC">
        <w:rPr>
          <w:rFonts w:ascii="Arial" w:hAnsi="Arial" w:cs="Arial"/>
          <w:color w:val="0000FF"/>
          <w:sz w:val="20"/>
          <w:szCs w:val="20"/>
        </w:rPr>
        <w:t xml:space="preserve">We built Coupa to help organizations manage spend better. </w:t>
      </w:r>
      <w:r w:rsidR="00B64240">
        <w:rPr>
          <w:rFonts w:ascii="Arial" w:hAnsi="Arial" w:cs="Arial"/>
          <w:color w:val="0000FF"/>
          <w:sz w:val="20"/>
          <w:szCs w:val="20"/>
        </w:rPr>
        <w:t xml:space="preserve">We leverage </w:t>
      </w:r>
      <w:r w:rsidRPr="00CA20DC">
        <w:rPr>
          <w:rFonts w:ascii="Arial" w:hAnsi="Arial" w:cs="Arial"/>
          <w:color w:val="0000FF"/>
          <w:sz w:val="20"/>
          <w:szCs w:val="20"/>
        </w:rPr>
        <w:t>the combined power of our cloud spend management platform and our global community to help every customer make accelerated, data-driven decisions using prescriptive community intelligence. With advanced artificial intelligence (AI), deep machine learning, and over $700 billion in annual spend under management to draw from, Coupa offers customers actionable advice to help reduce costs and risk, and increase savings and efficiency.</w:t>
      </w:r>
    </w:p>
    <w:p w14:paraId="42989BF0" w14:textId="77777777" w:rsidR="009D50DA" w:rsidRDefault="009D50DA" w:rsidP="00B64240">
      <w:pPr>
        <w:autoSpaceDE w:val="0"/>
        <w:autoSpaceDN w:val="0"/>
        <w:adjustRightInd w:val="0"/>
        <w:rPr>
          <w:rFonts w:ascii="Arial" w:hAnsi="Arial" w:cs="Arial"/>
          <w:color w:val="0000FF"/>
          <w:sz w:val="20"/>
          <w:szCs w:val="20"/>
        </w:rPr>
      </w:pPr>
    </w:p>
    <w:p w14:paraId="24AA0820" w14:textId="18CB195C" w:rsidR="00643C5C" w:rsidRDefault="00643C5C" w:rsidP="00B64240">
      <w:pPr>
        <w:autoSpaceDE w:val="0"/>
        <w:autoSpaceDN w:val="0"/>
        <w:adjustRightInd w:val="0"/>
        <w:rPr>
          <w:rFonts w:ascii="Arial" w:hAnsi="Arial" w:cs="Arial"/>
          <w:color w:val="0000FF"/>
          <w:sz w:val="20"/>
          <w:szCs w:val="20"/>
        </w:rPr>
      </w:pPr>
      <w:r w:rsidRPr="00CA20DC">
        <w:rPr>
          <w:rFonts w:ascii="Arial" w:hAnsi="Arial" w:cs="Arial"/>
          <w:color w:val="0000FF"/>
          <w:sz w:val="20"/>
          <w:szCs w:val="20"/>
        </w:rPr>
        <w:t xml:space="preserve">Coupa’s Perfect Fit Insights (PFI) helps customers set and reach goals by tracking and measuring key performance indicators (KPIs), and suggests ways to reach them faster. Coupa Risk Aware allows </w:t>
      </w:r>
      <w:r w:rsidR="000B5BDA">
        <w:rPr>
          <w:rFonts w:ascii="Arial" w:hAnsi="Arial" w:cs="Arial"/>
          <w:color w:val="0000FF"/>
          <w:sz w:val="20"/>
          <w:szCs w:val="20"/>
        </w:rPr>
        <w:t>agencies</w:t>
      </w:r>
      <w:r w:rsidRPr="00CA20DC">
        <w:rPr>
          <w:rFonts w:ascii="Arial" w:hAnsi="Arial" w:cs="Arial"/>
          <w:color w:val="0000FF"/>
          <w:sz w:val="20"/>
          <w:szCs w:val="20"/>
        </w:rPr>
        <w:t xml:space="preserve"> to reduce supply-chain risk using real-time, actionable insights about supplier risk factors. </w:t>
      </w:r>
    </w:p>
    <w:p w14:paraId="54CB55CF" w14:textId="77777777" w:rsidR="009D50DA" w:rsidRDefault="009D50DA" w:rsidP="00B64240">
      <w:pPr>
        <w:autoSpaceDE w:val="0"/>
        <w:autoSpaceDN w:val="0"/>
        <w:adjustRightInd w:val="0"/>
        <w:rPr>
          <w:rFonts w:ascii="Arial" w:hAnsi="Arial" w:cs="Arial"/>
          <w:color w:val="0000FF"/>
          <w:sz w:val="20"/>
          <w:szCs w:val="20"/>
        </w:rPr>
      </w:pPr>
    </w:p>
    <w:p w14:paraId="30EAADC8" w14:textId="73A324E5" w:rsidR="000B5BDA" w:rsidRPr="00CA20DC" w:rsidRDefault="000B5BDA" w:rsidP="00B64240">
      <w:pPr>
        <w:autoSpaceDE w:val="0"/>
        <w:autoSpaceDN w:val="0"/>
        <w:adjustRightInd w:val="0"/>
        <w:rPr>
          <w:rFonts w:ascii="Arial" w:hAnsi="Arial" w:cs="Arial"/>
          <w:color w:val="0000FF"/>
          <w:sz w:val="20"/>
          <w:szCs w:val="20"/>
        </w:rPr>
      </w:pPr>
      <w:r>
        <w:rPr>
          <w:rFonts w:ascii="Arial" w:hAnsi="Arial" w:cs="Arial"/>
          <w:color w:val="0000FF"/>
          <w:sz w:val="20"/>
          <w:szCs w:val="20"/>
        </w:rPr>
        <w:t>This combination of AI, machine learning, community intelligence, Perfect Fit Insights, and Risk Aware creates an environment where Federal agencies will be able to see spending trends real-time, more effectively manage their supply chain, and more importantly ensure that agencies are buying the right products/services from the right suppliers.  Reports that provide this information across all Federal agencies using Coupa may be made available to GSA so it may become an integral part of the process.</w:t>
      </w:r>
    </w:p>
    <w:p w14:paraId="198A90CA" w14:textId="77777777" w:rsidR="009D50DA" w:rsidRDefault="009D50DA" w:rsidP="00937F05">
      <w:pPr>
        <w:autoSpaceDE w:val="0"/>
        <w:autoSpaceDN w:val="0"/>
        <w:adjustRightInd w:val="0"/>
        <w:rPr>
          <w:rFonts w:ascii="Arial" w:hAnsi="Arial" w:cs="Arial"/>
          <w:color w:val="000000"/>
          <w:sz w:val="20"/>
          <w:szCs w:val="20"/>
        </w:rPr>
      </w:pPr>
    </w:p>
    <w:p w14:paraId="56265A28" w14:textId="17A7C057" w:rsidR="00643C5C" w:rsidRPr="00CA20DC" w:rsidRDefault="00643C5C" w:rsidP="00937F05">
      <w:pPr>
        <w:autoSpaceDE w:val="0"/>
        <w:autoSpaceDN w:val="0"/>
        <w:adjustRightInd w:val="0"/>
        <w:rPr>
          <w:rFonts w:ascii="Arial" w:hAnsi="Arial" w:cs="Arial"/>
          <w:color w:val="000000"/>
          <w:sz w:val="20"/>
          <w:szCs w:val="20"/>
        </w:rPr>
      </w:pPr>
      <w:r w:rsidRPr="00CA20DC">
        <w:rPr>
          <w:rFonts w:ascii="Arial" w:hAnsi="Arial" w:cs="Arial"/>
          <w:color w:val="000000"/>
          <w:sz w:val="20"/>
          <w:szCs w:val="20"/>
        </w:rPr>
        <w:t>iii. working with agencies on effective use of protocols and safeguards to refine access to product offerings;</w:t>
      </w:r>
    </w:p>
    <w:p w14:paraId="27EB0C9C" w14:textId="77777777" w:rsidR="009D50DA" w:rsidRDefault="009D50DA" w:rsidP="00937F05">
      <w:pPr>
        <w:pStyle w:val="NormalWeb"/>
        <w:spacing w:before="0" w:beforeAutospacing="0" w:after="0" w:afterAutospacing="0"/>
        <w:rPr>
          <w:rFonts w:ascii="Arial" w:hAnsi="Arial" w:cs="Arial"/>
          <w:color w:val="0000FF"/>
          <w:sz w:val="20"/>
          <w:szCs w:val="20"/>
        </w:rPr>
      </w:pPr>
    </w:p>
    <w:p w14:paraId="293AEB4E" w14:textId="73E15E49" w:rsidR="00643C5C" w:rsidRPr="00CA20DC" w:rsidRDefault="000B5BDA" w:rsidP="00937F05">
      <w:pPr>
        <w:pStyle w:val="NormalWeb"/>
        <w:spacing w:before="0" w:beforeAutospacing="0" w:after="0" w:afterAutospacing="0"/>
        <w:rPr>
          <w:rFonts w:ascii="Arial" w:hAnsi="Arial" w:cs="Arial"/>
          <w:color w:val="000000"/>
          <w:sz w:val="20"/>
          <w:szCs w:val="20"/>
        </w:rPr>
      </w:pPr>
      <w:r>
        <w:rPr>
          <w:rFonts w:ascii="Arial" w:hAnsi="Arial" w:cs="Arial"/>
          <w:color w:val="0000FF"/>
          <w:sz w:val="20"/>
          <w:szCs w:val="20"/>
        </w:rPr>
        <w:t>GSA will be able to review spending trends and will have full visibility into the amount of spend or spending patterns with all vendors/suppliers.  GSA will then be able to use this information to ensure Federal mandates, directives, and compliance requirements are being met.  GSA would then be able to work with agencies to help establish the protocols and safeguards requ</w:t>
      </w:r>
      <w:r w:rsidR="00937F05">
        <w:rPr>
          <w:rFonts w:ascii="Arial" w:hAnsi="Arial" w:cs="Arial"/>
          <w:color w:val="0000FF"/>
          <w:sz w:val="20"/>
          <w:szCs w:val="20"/>
        </w:rPr>
        <w:t>ired to refine the procurement business processes, suppliers are utilized as required/expected, and the right products/services are acquired in a timely and accurate manner.</w:t>
      </w:r>
    </w:p>
    <w:p w14:paraId="0D1783D5" w14:textId="77777777" w:rsidR="00D8438A" w:rsidRPr="00D8438A" w:rsidRDefault="00D8438A" w:rsidP="00937F05">
      <w:pPr>
        <w:autoSpaceDE w:val="0"/>
        <w:autoSpaceDN w:val="0"/>
        <w:adjustRightInd w:val="0"/>
        <w:rPr>
          <w:rFonts w:ascii="Arial" w:hAnsi="Arial" w:cs="Arial"/>
          <w:color w:val="000000"/>
          <w:sz w:val="10"/>
          <w:szCs w:val="20"/>
        </w:rPr>
      </w:pPr>
    </w:p>
    <w:p w14:paraId="4B8BB166" w14:textId="0EB9E875" w:rsidR="00643C5C" w:rsidRPr="00CA20DC" w:rsidRDefault="00643C5C" w:rsidP="00937F05">
      <w:pPr>
        <w:autoSpaceDE w:val="0"/>
        <w:autoSpaceDN w:val="0"/>
        <w:adjustRightInd w:val="0"/>
        <w:rPr>
          <w:rFonts w:ascii="Arial" w:hAnsi="Arial" w:cs="Arial"/>
          <w:color w:val="000000"/>
          <w:sz w:val="20"/>
          <w:szCs w:val="20"/>
        </w:rPr>
      </w:pPr>
      <w:r w:rsidRPr="00CA20DC">
        <w:rPr>
          <w:rFonts w:ascii="Arial" w:hAnsi="Arial" w:cs="Arial"/>
          <w:color w:val="000000"/>
          <w:sz w:val="20"/>
          <w:szCs w:val="20"/>
        </w:rPr>
        <w:t>iv. collecting, vetting and sharing data; and,</w:t>
      </w:r>
    </w:p>
    <w:p w14:paraId="271521E4" w14:textId="77777777" w:rsidR="009D50DA" w:rsidRDefault="009D50DA" w:rsidP="00937F05">
      <w:pPr>
        <w:pStyle w:val="NormalWeb"/>
        <w:spacing w:before="0" w:beforeAutospacing="0" w:after="0" w:afterAutospacing="0"/>
        <w:rPr>
          <w:rFonts w:ascii="Arial" w:hAnsi="Arial" w:cs="Arial"/>
          <w:color w:val="0000FF"/>
          <w:sz w:val="20"/>
          <w:szCs w:val="20"/>
        </w:rPr>
      </w:pPr>
    </w:p>
    <w:p w14:paraId="4A2A8410" w14:textId="7F4F7A56" w:rsidR="00643C5C" w:rsidRPr="00CA20DC" w:rsidRDefault="00937F05" w:rsidP="00937F05">
      <w:pPr>
        <w:pStyle w:val="NormalWeb"/>
        <w:spacing w:before="0" w:beforeAutospacing="0" w:after="0" w:afterAutospacing="0"/>
        <w:rPr>
          <w:rFonts w:ascii="Arial" w:hAnsi="Arial" w:cs="Arial"/>
          <w:color w:val="000000"/>
          <w:sz w:val="20"/>
          <w:szCs w:val="20"/>
        </w:rPr>
      </w:pPr>
      <w:r>
        <w:rPr>
          <w:rFonts w:ascii="Arial" w:hAnsi="Arial" w:cs="Arial"/>
          <w:color w:val="0000FF"/>
          <w:sz w:val="20"/>
          <w:szCs w:val="20"/>
        </w:rPr>
        <w:t>As previously described, GSA will have the ability to have access to all procurement data (based upon established security/access) and will be able to analyze, report, and/or share as required.</w:t>
      </w:r>
    </w:p>
    <w:p w14:paraId="21855336" w14:textId="77777777" w:rsidR="003E23CD" w:rsidRDefault="003E23CD" w:rsidP="00937F05">
      <w:pPr>
        <w:autoSpaceDE w:val="0"/>
        <w:autoSpaceDN w:val="0"/>
        <w:adjustRightInd w:val="0"/>
        <w:rPr>
          <w:rFonts w:ascii="Arial" w:hAnsi="Arial" w:cs="Arial"/>
          <w:color w:val="000000"/>
          <w:sz w:val="20"/>
          <w:szCs w:val="20"/>
        </w:rPr>
      </w:pPr>
    </w:p>
    <w:p w14:paraId="41CE0CE8" w14:textId="12EA6740" w:rsidR="00643C5C" w:rsidRPr="00937F05" w:rsidRDefault="00643C5C" w:rsidP="00937F05">
      <w:pPr>
        <w:autoSpaceDE w:val="0"/>
        <w:autoSpaceDN w:val="0"/>
        <w:adjustRightInd w:val="0"/>
        <w:rPr>
          <w:rFonts w:ascii="Arial" w:hAnsi="Arial" w:cs="Arial"/>
          <w:color w:val="000000"/>
          <w:sz w:val="20"/>
          <w:szCs w:val="20"/>
        </w:rPr>
      </w:pPr>
      <w:r w:rsidRPr="00CA20DC">
        <w:rPr>
          <w:rFonts w:ascii="Arial" w:hAnsi="Arial" w:cs="Arial"/>
          <w:color w:val="000000"/>
          <w:sz w:val="20"/>
          <w:szCs w:val="20"/>
        </w:rPr>
        <w:t>v. developing guidance in consultation with OMB and training federal agencies in proper competitive procedures through the portal; and,</w:t>
      </w:r>
    </w:p>
    <w:p w14:paraId="5A3A77A9" w14:textId="77777777" w:rsidR="009D50DA" w:rsidRDefault="009D50DA" w:rsidP="00937F05">
      <w:pPr>
        <w:pStyle w:val="NormalWeb"/>
        <w:spacing w:before="0" w:beforeAutospacing="0" w:after="0" w:afterAutospacing="0"/>
        <w:rPr>
          <w:rFonts w:ascii="Arial" w:hAnsi="Arial" w:cs="Arial"/>
          <w:color w:val="0000FF"/>
          <w:sz w:val="20"/>
          <w:szCs w:val="20"/>
        </w:rPr>
      </w:pPr>
    </w:p>
    <w:p w14:paraId="4EBC7FC3" w14:textId="70C1E9FD" w:rsidR="00937F05" w:rsidRDefault="00937F05" w:rsidP="00937F05">
      <w:pPr>
        <w:pStyle w:val="NormalWeb"/>
        <w:spacing w:before="0" w:beforeAutospacing="0" w:after="0" w:afterAutospacing="0"/>
        <w:rPr>
          <w:rFonts w:ascii="Arial" w:hAnsi="Arial" w:cs="Arial"/>
          <w:color w:val="0000FF"/>
          <w:sz w:val="20"/>
          <w:szCs w:val="20"/>
        </w:rPr>
      </w:pPr>
      <w:r>
        <w:rPr>
          <w:rFonts w:ascii="Arial" w:hAnsi="Arial" w:cs="Arial"/>
          <w:color w:val="0000FF"/>
          <w:sz w:val="20"/>
          <w:szCs w:val="20"/>
        </w:rPr>
        <w:t>Coupa is known for its intuitive user interface, ease of use, and ease of data access which will help facilitate GSA’s need to assist Federal agencies to establish proper competitive procedures and to help ensure compliance with regulations, mandates, etc. when using this new on-line e-commerce portal.</w:t>
      </w:r>
    </w:p>
    <w:p w14:paraId="78817BFA" w14:textId="77777777" w:rsidR="00937F05" w:rsidRDefault="00937F05" w:rsidP="00937F05">
      <w:pPr>
        <w:pStyle w:val="NormalWeb"/>
        <w:spacing w:before="0" w:beforeAutospacing="0" w:after="0" w:afterAutospacing="0"/>
        <w:rPr>
          <w:rFonts w:ascii="Arial" w:hAnsi="Arial" w:cs="Arial"/>
          <w:color w:val="0000FF"/>
          <w:sz w:val="20"/>
          <w:szCs w:val="20"/>
        </w:rPr>
      </w:pPr>
    </w:p>
    <w:p w14:paraId="70D53C37" w14:textId="01643BF1" w:rsidR="00AE555B" w:rsidRDefault="00937F05" w:rsidP="00937F05">
      <w:pPr>
        <w:pStyle w:val="NormalWeb"/>
        <w:spacing w:before="0" w:beforeAutospacing="0" w:after="0" w:afterAutospacing="0"/>
        <w:rPr>
          <w:rFonts w:ascii="Arial" w:hAnsi="Arial" w:cs="Arial"/>
          <w:color w:val="0000FF"/>
          <w:sz w:val="20"/>
          <w:szCs w:val="20"/>
        </w:rPr>
      </w:pPr>
      <w:r>
        <w:rPr>
          <w:rFonts w:ascii="Arial" w:hAnsi="Arial" w:cs="Arial"/>
          <w:color w:val="0000FF"/>
          <w:sz w:val="20"/>
          <w:szCs w:val="20"/>
        </w:rPr>
        <w:t xml:space="preserve">The ability to review spend and spending trends in a real-time manner will assist GSA with ensuring agencies are procuring goods/services from </w:t>
      </w:r>
      <w:r w:rsidR="00AE555B">
        <w:rPr>
          <w:rFonts w:ascii="Arial" w:hAnsi="Arial" w:cs="Arial"/>
          <w:color w:val="0000FF"/>
          <w:sz w:val="20"/>
          <w:szCs w:val="20"/>
        </w:rPr>
        <w:t>the right suppliers.  GSA may also use our Community Forum to communicate to all of Coupa’s Federal customers – somewhat like a broadcast message to all Coupa Federal users.  This tool can assist GSA with delivering information about suppliers, changes to processes, new requirements, etc.</w:t>
      </w:r>
    </w:p>
    <w:p w14:paraId="5E19E876" w14:textId="77777777" w:rsidR="00AE555B" w:rsidRDefault="00AE555B" w:rsidP="00937F05">
      <w:pPr>
        <w:pStyle w:val="NormalWeb"/>
        <w:spacing w:before="0" w:beforeAutospacing="0" w:after="0" w:afterAutospacing="0"/>
        <w:rPr>
          <w:rFonts w:ascii="Arial" w:hAnsi="Arial" w:cs="Arial"/>
          <w:color w:val="0000FF"/>
          <w:sz w:val="20"/>
          <w:szCs w:val="20"/>
        </w:rPr>
      </w:pPr>
    </w:p>
    <w:p w14:paraId="5BB0D670" w14:textId="77777777" w:rsidR="00ED3687" w:rsidRPr="00DE072C" w:rsidRDefault="00ED3687" w:rsidP="00937F05">
      <w:pPr>
        <w:autoSpaceDE w:val="0"/>
        <w:autoSpaceDN w:val="0"/>
        <w:adjustRightInd w:val="0"/>
        <w:rPr>
          <w:rFonts w:ascii="Arial" w:hAnsi="Arial" w:cs="Arial"/>
          <w:color w:val="000000"/>
          <w:sz w:val="4"/>
          <w:szCs w:val="20"/>
        </w:rPr>
      </w:pPr>
    </w:p>
    <w:p w14:paraId="1EF06D84" w14:textId="58C36970" w:rsidR="00643C5C" w:rsidRPr="00CA20DC" w:rsidRDefault="00643C5C" w:rsidP="00937F05">
      <w:pPr>
        <w:autoSpaceDE w:val="0"/>
        <w:autoSpaceDN w:val="0"/>
        <w:adjustRightInd w:val="0"/>
        <w:rPr>
          <w:rFonts w:ascii="Arial" w:hAnsi="Arial" w:cs="Arial"/>
          <w:color w:val="000000"/>
          <w:sz w:val="20"/>
          <w:szCs w:val="20"/>
        </w:rPr>
      </w:pPr>
      <w:r w:rsidRPr="00CA20DC">
        <w:rPr>
          <w:rFonts w:ascii="Arial" w:hAnsi="Arial" w:cs="Arial"/>
          <w:color w:val="000000"/>
          <w:sz w:val="20"/>
          <w:szCs w:val="20"/>
        </w:rPr>
        <w:t>vi. potentially validating the suppliers as responsible business partners. Do you agree with this description of roles and responsibilities for GSA in optimizing the user experience and the overall success of the program? Are there key items missing?</w:t>
      </w:r>
    </w:p>
    <w:p w14:paraId="6D089B9B" w14:textId="77777777" w:rsidR="009D50DA" w:rsidRDefault="009D50DA" w:rsidP="00AE555B">
      <w:pPr>
        <w:pStyle w:val="NormalWeb"/>
        <w:spacing w:before="0" w:beforeAutospacing="0" w:after="0" w:afterAutospacing="0"/>
        <w:rPr>
          <w:rFonts w:ascii="Arial" w:hAnsi="Arial" w:cs="Arial"/>
          <w:color w:val="0000FF"/>
          <w:sz w:val="20"/>
          <w:szCs w:val="20"/>
        </w:rPr>
      </w:pPr>
    </w:p>
    <w:p w14:paraId="3524EA09" w14:textId="100D65D7" w:rsidR="00643C5C" w:rsidRDefault="00AE555B" w:rsidP="00AE555B">
      <w:pPr>
        <w:pStyle w:val="NormalWeb"/>
        <w:spacing w:before="0" w:beforeAutospacing="0" w:after="0" w:afterAutospacing="0"/>
        <w:rPr>
          <w:rFonts w:ascii="Arial" w:hAnsi="Arial" w:cs="Arial"/>
          <w:color w:val="0000FF"/>
          <w:sz w:val="20"/>
          <w:szCs w:val="20"/>
        </w:rPr>
      </w:pPr>
      <w:r>
        <w:rPr>
          <w:rFonts w:ascii="Arial" w:hAnsi="Arial" w:cs="Arial"/>
          <w:color w:val="0000FF"/>
          <w:sz w:val="20"/>
          <w:szCs w:val="20"/>
        </w:rPr>
        <w:t>Coupa’s Risk Aware solution presents a comprehensive review of each vendor/supplier.  Federal agencies will have the ability to review a broad range of publicly available information (and information captured in Coupa) about each vendor/supplier.  For example, Risk Aware tracks financial, judicial, and social media information by supplier.  Users will also be able to rate suppliers, similar to Yelp ratings and include that information in the suppliers profile.  From this information, users (or GSA) may determine if suppliers are responsible, ethical, and valuable business partners with the Federal government.</w:t>
      </w:r>
    </w:p>
    <w:p w14:paraId="7B00AC89" w14:textId="63E7FBBA" w:rsidR="00AE555B" w:rsidRDefault="00AE555B" w:rsidP="00AE555B">
      <w:pPr>
        <w:pStyle w:val="NormalWeb"/>
        <w:spacing w:before="0" w:beforeAutospacing="0" w:after="0" w:afterAutospacing="0"/>
        <w:rPr>
          <w:rFonts w:ascii="Arial" w:hAnsi="Arial" w:cs="Arial"/>
          <w:color w:val="0000FF"/>
          <w:sz w:val="20"/>
          <w:szCs w:val="20"/>
        </w:rPr>
      </w:pPr>
    </w:p>
    <w:p w14:paraId="55B1076E" w14:textId="1CCA4542" w:rsidR="00AE555B" w:rsidRDefault="00AE555B" w:rsidP="00AE555B">
      <w:pPr>
        <w:pStyle w:val="NormalWeb"/>
        <w:spacing w:before="0" w:beforeAutospacing="0" w:after="0" w:afterAutospacing="0"/>
        <w:rPr>
          <w:rFonts w:ascii="Arial" w:hAnsi="Arial" w:cs="Arial"/>
          <w:color w:val="0000FF"/>
          <w:sz w:val="20"/>
          <w:szCs w:val="20"/>
        </w:rPr>
      </w:pPr>
      <w:r>
        <w:rPr>
          <w:rFonts w:ascii="Arial" w:hAnsi="Arial" w:cs="Arial"/>
          <w:color w:val="0000FF"/>
          <w:sz w:val="20"/>
          <w:szCs w:val="20"/>
        </w:rPr>
        <w:t xml:space="preserve">We are in concurrence with the vision GSA has presented as their role in the use of e-commerce portals to implement Section 846.  While we have the ability to provide the data and visibility into the spend of any and all Federal customers using Coupa, we must stress the fact that we protect each customer’s data integrity.  We protect each customer’s privacy and </w:t>
      </w:r>
      <w:r w:rsidR="00E66535">
        <w:rPr>
          <w:rFonts w:ascii="Arial" w:hAnsi="Arial" w:cs="Arial"/>
          <w:color w:val="0000FF"/>
          <w:sz w:val="20"/>
          <w:szCs w:val="20"/>
        </w:rPr>
        <w:t>utilize our Community Intelligence in an anonymous manner.  GSA will still be able to gather data to identify trends, spending patterns, potential fraud and abuse, etc., but no personal information is ever shared.</w:t>
      </w:r>
    </w:p>
    <w:p w14:paraId="16CFBC03" w14:textId="77777777" w:rsidR="00E66535" w:rsidRPr="00AE555B" w:rsidRDefault="00E66535" w:rsidP="00AE555B">
      <w:pPr>
        <w:pStyle w:val="NormalWeb"/>
        <w:spacing w:before="0" w:beforeAutospacing="0" w:after="0" w:afterAutospacing="0"/>
        <w:rPr>
          <w:rFonts w:ascii="Arial" w:hAnsi="Arial" w:cs="Arial"/>
          <w:color w:val="0000FF"/>
          <w:sz w:val="20"/>
          <w:szCs w:val="20"/>
        </w:rPr>
      </w:pPr>
    </w:p>
    <w:p w14:paraId="1BB742C7" w14:textId="03200953" w:rsidR="00643C5C" w:rsidRDefault="00643C5C" w:rsidP="00937F05">
      <w:pPr>
        <w:autoSpaceDE w:val="0"/>
        <w:autoSpaceDN w:val="0"/>
        <w:adjustRightInd w:val="0"/>
        <w:rPr>
          <w:rFonts w:ascii="Arial" w:hAnsi="Arial" w:cs="Arial"/>
          <w:color w:val="000000"/>
          <w:sz w:val="20"/>
          <w:szCs w:val="20"/>
        </w:rPr>
      </w:pPr>
      <w:r w:rsidRPr="00CA20DC">
        <w:rPr>
          <w:rFonts w:ascii="Arial" w:hAnsi="Arial" w:cs="Arial"/>
          <w:color w:val="000000"/>
          <w:sz w:val="20"/>
          <w:szCs w:val="20"/>
        </w:rPr>
        <w:t>e. The section 846 language stated both that all existing procurement laws applied and that GSA should strive to be consistent with commercial practice. To reconcile these objectives, in Phase I, GSA only proposed legislative changes necessary to reach program implementation, primarily around the nature of competition. For purposes of Phase II, what additional legislative changes GSA should consider proposing?</w:t>
      </w:r>
    </w:p>
    <w:p w14:paraId="6FC91E5B" w14:textId="77777777" w:rsidR="009D50DA" w:rsidRDefault="009D50DA" w:rsidP="001211A5">
      <w:pPr>
        <w:autoSpaceDE w:val="0"/>
        <w:autoSpaceDN w:val="0"/>
        <w:adjustRightInd w:val="0"/>
        <w:rPr>
          <w:rFonts w:ascii="Arial" w:hAnsi="Arial" w:cs="Arial"/>
          <w:color w:val="0F3FF8"/>
          <w:sz w:val="20"/>
          <w:szCs w:val="20"/>
        </w:rPr>
      </w:pPr>
    </w:p>
    <w:p w14:paraId="7F12579E" w14:textId="7E46737A" w:rsidR="00FA111F" w:rsidRPr="001211A5" w:rsidRDefault="001211A5" w:rsidP="001211A5">
      <w:pPr>
        <w:autoSpaceDE w:val="0"/>
        <w:autoSpaceDN w:val="0"/>
        <w:adjustRightInd w:val="0"/>
        <w:rPr>
          <w:rFonts w:ascii="Arial" w:hAnsi="Arial" w:cs="Arial"/>
          <w:color w:val="0F3FF8"/>
          <w:sz w:val="20"/>
          <w:szCs w:val="20"/>
        </w:rPr>
      </w:pPr>
      <w:r w:rsidRPr="001211A5">
        <w:rPr>
          <w:rFonts w:ascii="Arial" w:hAnsi="Arial" w:cs="Arial"/>
          <w:color w:val="0F3FF8"/>
          <w:sz w:val="20"/>
          <w:szCs w:val="20"/>
        </w:rPr>
        <w:t>Phase II of Section 846 contains the statement “…the degree of customization that can occur without creating a Government-unique portal…”.  We recommend that this language be altered to allow customization of commercial e-commerce portals as a last resort and that Federal agencies should work to adopt best commercial business practices assuming these practices do not create issues with existing laws, mandates, etc.</w:t>
      </w:r>
      <w:r>
        <w:rPr>
          <w:rFonts w:ascii="Arial" w:hAnsi="Arial" w:cs="Arial"/>
          <w:color w:val="0F3FF8"/>
          <w:sz w:val="20"/>
          <w:szCs w:val="20"/>
        </w:rPr>
        <w:t xml:space="preserve">  Once the “customization door” is open, it will lead to costly solutions that will impact an agency’s ability to adopt to legislative changes and/or new technologies.  In addition, a common solution that may be configured to address the unique needs of each agency will help improve the Federal procurement process and fine tune procurement business processes across all agencies.</w:t>
      </w:r>
    </w:p>
    <w:p w14:paraId="089A7163" w14:textId="77777777" w:rsidR="009D50DA" w:rsidRDefault="009D50DA" w:rsidP="001211A5">
      <w:pPr>
        <w:autoSpaceDE w:val="0"/>
        <w:autoSpaceDN w:val="0"/>
        <w:adjustRightInd w:val="0"/>
        <w:rPr>
          <w:rFonts w:ascii="Arial" w:hAnsi="Arial" w:cs="Arial"/>
          <w:color w:val="0F3FF8"/>
          <w:sz w:val="20"/>
          <w:szCs w:val="20"/>
        </w:rPr>
      </w:pPr>
    </w:p>
    <w:p w14:paraId="0C3025AC" w14:textId="119E7FD3" w:rsidR="001211A5" w:rsidRPr="001211A5" w:rsidRDefault="001211A5" w:rsidP="001211A5">
      <w:pPr>
        <w:autoSpaceDE w:val="0"/>
        <w:autoSpaceDN w:val="0"/>
        <w:adjustRightInd w:val="0"/>
        <w:rPr>
          <w:rFonts w:ascii="Arial" w:hAnsi="Arial" w:cs="Arial"/>
          <w:color w:val="0F3FF8"/>
          <w:sz w:val="20"/>
          <w:szCs w:val="20"/>
        </w:rPr>
      </w:pPr>
      <w:r w:rsidRPr="001211A5">
        <w:rPr>
          <w:rFonts w:ascii="Arial" w:hAnsi="Arial" w:cs="Arial"/>
          <w:color w:val="0F3FF8"/>
          <w:sz w:val="20"/>
          <w:szCs w:val="20"/>
        </w:rPr>
        <w:t>Otherwise, we at Coupa are confident that we are able to meet the requirements for procurement through commercial e-commerce portals as defined in Section 846.</w:t>
      </w:r>
    </w:p>
    <w:p w14:paraId="7730DE6D" w14:textId="77777777" w:rsidR="00643C5C" w:rsidRPr="00CA20DC" w:rsidRDefault="00643C5C" w:rsidP="00937F05">
      <w:pPr>
        <w:pStyle w:val="Heading1"/>
        <w:rPr>
          <w:rFonts w:ascii="Arial" w:hAnsi="Arial" w:cs="Arial"/>
          <w:color w:val="auto"/>
          <w:sz w:val="20"/>
          <w:szCs w:val="20"/>
        </w:rPr>
      </w:pPr>
      <w:r w:rsidRPr="00CA20DC">
        <w:rPr>
          <w:rFonts w:ascii="Arial" w:hAnsi="Arial" w:cs="Arial"/>
          <w:color w:val="auto"/>
          <w:sz w:val="20"/>
          <w:szCs w:val="20"/>
        </w:rPr>
        <w:t>4. Cyber-Security Questions</w:t>
      </w:r>
    </w:p>
    <w:p w14:paraId="28D1FA74" w14:textId="77777777" w:rsidR="00643C5C" w:rsidRPr="00CA20DC" w:rsidRDefault="00643C5C" w:rsidP="00937F05">
      <w:pPr>
        <w:autoSpaceDE w:val="0"/>
        <w:autoSpaceDN w:val="0"/>
        <w:adjustRightInd w:val="0"/>
        <w:rPr>
          <w:rFonts w:ascii="Arial" w:hAnsi="Arial" w:cs="Arial"/>
          <w:color w:val="000000"/>
          <w:sz w:val="20"/>
          <w:szCs w:val="20"/>
        </w:rPr>
      </w:pPr>
      <w:r w:rsidRPr="00CA20DC">
        <w:rPr>
          <w:rFonts w:ascii="Arial" w:hAnsi="Arial" w:cs="Arial"/>
          <w:color w:val="000000"/>
          <w:sz w:val="20"/>
          <w:szCs w:val="20"/>
        </w:rPr>
        <w:t>GSA welcomes any insights that can be shared regarding how your platform addresses the following cybersecurity topics:</w:t>
      </w:r>
    </w:p>
    <w:p w14:paraId="079C07AC" w14:textId="77777777" w:rsidR="00643C5C" w:rsidRPr="00CA20DC" w:rsidRDefault="00643C5C" w:rsidP="00937F05">
      <w:pPr>
        <w:autoSpaceDE w:val="0"/>
        <w:autoSpaceDN w:val="0"/>
        <w:adjustRightInd w:val="0"/>
        <w:rPr>
          <w:rFonts w:ascii="Arial" w:hAnsi="Arial" w:cs="Arial"/>
          <w:color w:val="000000"/>
          <w:sz w:val="20"/>
          <w:szCs w:val="20"/>
        </w:rPr>
      </w:pPr>
      <w:r w:rsidRPr="00CA20DC">
        <w:rPr>
          <w:rFonts w:ascii="Arial" w:hAnsi="Arial" w:cs="Arial"/>
          <w:color w:val="000000"/>
          <w:sz w:val="20"/>
          <w:szCs w:val="20"/>
        </w:rPr>
        <w:t>a. Financial data theft/fraud</w:t>
      </w:r>
    </w:p>
    <w:p w14:paraId="1E723241" w14:textId="77777777" w:rsidR="009D50DA" w:rsidRDefault="009D50DA" w:rsidP="00937F05">
      <w:pPr>
        <w:autoSpaceDE w:val="0"/>
        <w:autoSpaceDN w:val="0"/>
        <w:adjustRightInd w:val="0"/>
        <w:rPr>
          <w:rFonts w:ascii="Arial" w:hAnsi="Arial" w:cs="Arial"/>
          <w:color w:val="0000FF"/>
          <w:sz w:val="20"/>
          <w:szCs w:val="20"/>
        </w:rPr>
      </w:pPr>
    </w:p>
    <w:p w14:paraId="142F87A0" w14:textId="27FC8B21" w:rsidR="00643C5C" w:rsidRPr="00CA20DC" w:rsidRDefault="00643C5C" w:rsidP="00937F05">
      <w:pPr>
        <w:autoSpaceDE w:val="0"/>
        <w:autoSpaceDN w:val="0"/>
        <w:adjustRightInd w:val="0"/>
        <w:rPr>
          <w:rFonts w:ascii="Arial" w:hAnsi="Arial" w:cs="Arial"/>
          <w:color w:val="FF0000"/>
          <w:sz w:val="20"/>
          <w:szCs w:val="20"/>
        </w:rPr>
      </w:pPr>
      <w:r w:rsidRPr="00CA20DC">
        <w:rPr>
          <w:rFonts w:ascii="Arial" w:hAnsi="Arial" w:cs="Arial"/>
          <w:color w:val="0000FF"/>
          <w:sz w:val="20"/>
          <w:szCs w:val="20"/>
        </w:rPr>
        <w:lastRenderedPageBreak/>
        <w:t xml:space="preserve">Coupa’s anomaly detection system instantly notifies operations staff, 24/7, if anything unusual is detected. In addition, Coupa contracts with third party security firms and consultants to conduct </w:t>
      </w:r>
      <w:r w:rsidR="001211A5">
        <w:rPr>
          <w:rFonts w:ascii="Arial" w:hAnsi="Arial" w:cs="Arial"/>
          <w:color w:val="0000FF"/>
          <w:sz w:val="20"/>
          <w:szCs w:val="20"/>
        </w:rPr>
        <w:t xml:space="preserve">routine </w:t>
      </w:r>
      <w:r w:rsidRPr="00CA20DC">
        <w:rPr>
          <w:rFonts w:ascii="Arial" w:hAnsi="Arial" w:cs="Arial"/>
          <w:color w:val="0000FF"/>
          <w:sz w:val="20"/>
          <w:szCs w:val="20"/>
        </w:rPr>
        <w:t>vulnerability threat assessments including penetration tests.</w:t>
      </w:r>
    </w:p>
    <w:p w14:paraId="4CC42530" w14:textId="77777777" w:rsidR="009D50DA" w:rsidRDefault="009D50DA" w:rsidP="00937F05">
      <w:pPr>
        <w:autoSpaceDE w:val="0"/>
        <w:autoSpaceDN w:val="0"/>
        <w:adjustRightInd w:val="0"/>
        <w:rPr>
          <w:rFonts w:ascii="Arial" w:hAnsi="Arial" w:cs="Arial"/>
          <w:color w:val="000000"/>
          <w:sz w:val="20"/>
          <w:szCs w:val="20"/>
        </w:rPr>
      </w:pPr>
    </w:p>
    <w:p w14:paraId="135CEF65" w14:textId="1DFEA31C" w:rsidR="00643C5C" w:rsidRPr="00CA20DC" w:rsidRDefault="00643C5C" w:rsidP="00937F05">
      <w:pPr>
        <w:autoSpaceDE w:val="0"/>
        <w:autoSpaceDN w:val="0"/>
        <w:adjustRightInd w:val="0"/>
        <w:rPr>
          <w:rFonts w:ascii="Arial" w:hAnsi="Arial" w:cs="Arial"/>
          <w:color w:val="000000"/>
          <w:sz w:val="20"/>
          <w:szCs w:val="20"/>
        </w:rPr>
      </w:pPr>
      <w:r w:rsidRPr="00CA20DC">
        <w:rPr>
          <w:rFonts w:ascii="Arial" w:hAnsi="Arial" w:cs="Arial"/>
          <w:color w:val="000000"/>
          <w:sz w:val="20"/>
          <w:szCs w:val="20"/>
        </w:rPr>
        <w:t>b. Intellectual property theft/damage</w:t>
      </w:r>
    </w:p>
    <w:p w14:paraId="1E2AC0BF" w14:textId="77777777" w:rsidR="009D50DA" w:rsidRDefault="009D50DA" w:rsidP="00937F05">
      <w:pPr>
        <w:autoSpaceDE w:val="0"/>
        <w:autoSpaceDN w:val="0"/>
        <w:adjustRightInd w:val="0"/>
        <w:rPr>
          <w:rFonts w:ascii="Arial" w:hAnsi="Arial" w:cs="Arial"/>
          <w:color w:val="0000FF"/>
          <w:sz w:val="20"/>
          <w:szCs w:val="20"/>
          <w:shd w:val="clear" w:color="auto" w:fill="FFFFFF"/>
        </w:rPr>
      </w:pPr>
    </w:p>
    <w:p w14:paraId="385B9CEA" w14:textId="1BD38F3C" w:rsidR="00643C5C" w:rsidRPr="00CA20DC" w:rsidRDefault="00643C5C" w:rsidP="00937F05">
      <w:pPr>
        <w:autoSpaceDE w:val="0"/>
        <w:autoSpaceDN w:val="0"/>
        <w:adjustRightInd w:val="0"/>
        <w:rPr>
          <w:rFonts w:ascii="Arial" w:hAnsi="Arial" w:cs="Arial"/>
          <w:color w:val="0000FF"/>
          <w:sz w:val="20"/>
          <w:szCs w:val="20"/>
          <w:shd w:val="clear" w:color="auto" w:fill="FFFFFF"/>
        </w:rPr>
      </w:pPr>
      <w:r w:rsidRPr="00CA20DC">
        <w:rPr>
          <w:rFonts w:ascii="Arial" w:hAnsi="Arial" w:cs="Arial"/>
          <w:color w:val="0000FF"/>
          <w:sz w:val="20"/>
          <w:szCs w:val="20"/>
          <w:shd w:val="clear" w:color="auto" w:fill="FFFFFF"/>
        </w:rPr>
        <w:t>As per our M</w:t>
      </w:r>
      <w:r w:rsidR="001211A5">
        <w:rPr>
          <w:rFonts w:ascii="Arial" w:hAnsi="Arial" w:cs="Arial"/>
          <w:color w:val="0000FF"/>
          <w:sz w:val="20"/>
          <w:szCs w:val="20"/>
          <w:shd w:val="clear" w:color="auto" w:fill="FFFFFF"/>
        </w:rPr>
        <w:t xml:space="preserve">aster </w:t>
      </w:r>
      <w:r w:rsidRPr="00CA20DC">
        <w:rPr>
          <w:rFonts w:ascii="Arial" w:hAnsi="Arial" w:cs="Arial"/>
          <w:color w:val="0000FF"/>
          <w:sz w:val="20"/>
          <w:szCs w:val="20"/>
          <w:shd w:val="clear" w:color="auto" w:fill="FFFFFF"/>
        </w:rPr>
        <w:t>S</w:t>
      </w:r>
      <w:r w:rsidR="00F83386">
        <w:rPr>
          <w:rFonts w:ascii="Arial" w:hAnsi="Arial" w:cs="Arial"/>
          <w:color w:val="0000FF"/>
          <w:sz w:val="20"/>
          <w:szCs w:val="20"/>
          <w:shd w:val="clear" w:color="auto" w:fill="FFFFFF"/>
        </w:rPr>
        <w:t>ubscription</w:t>
      </w:r>
      <w:r w:rsidR="001211A5">
        <w:rPr>
          <w:rFonts w:ascii="Arial" w:hAnsi="Arial" w:cs="Arial"/>
          <w:color w:val="0000FF"/>
          <w:sz w:val="20"/>
          <w:szCs w:val="20"/>
          <w:shd w:val="clear" w:color="auto" w:fill="FFFFFF"/>
        </w:rPr>
        <w:t xml:space="preserve"> </w:t>
      </w:r>
      <w:r w:rsidRPr="00CA20DC">
        <w:rPr>
          <w:rFonts w:ascii="Arial" w:hAnsi="Arial" w:cs="Arial"/>
          <w:color w:val="0000FF"/>
          <w:sz w:val="20"/>
          <w:szCs w:val="20"/>
          <w:shd w:val="clear" w:color="auto" w:fill="FFFFFF"/>
        </w:rPr>
        <w:t>A</w:t>
      </w:r>
      <w:r w:rsidR="001211A5">
        <w:rPr>
          <w:rFonts w:ascii="Arial" w:hAnsi="Arial" w:cs="Arial"/>
          <w:color w:val="0000FF"/>
          <w:sz w:val="20"/>
          <w:szCs w:val="20"/>
          <w:shd w:val="clear" w:color="auto" w:fill="FFFFFF"/>
        </w:rPr>
        <w:t>greement</w:t>
      </w:r>
      <w:r w:rsidRPr="00CA20DC">
        <w:rPr>
          <w:rFonts w:ascii="Arial" w:hAnsi="Arial" w:cs="Arial"/>
          <w:color w:val="0000FF"/>
          <w:sz w:val="20"/>
          <w:szCs w:val="20"/>
          <w:shd w:val="clear" w:color="auto" w:fill="FFFFFF"/>
        </w:rPr>
        <w:t>:</w:t>
      </w:r>
    </w:p>
    <w:p w14:paraId="1F56644A" w14:textId="77777777" w:rsidR="009D50DA" w:rsidRDefault="009D50DA" w:rsidP="00937F05">
      <w:pPr>
        <w:autoSpaceDE w:val="0"/>
        <w:autoSpaceDN w:val="0"/>
        <w:adjustRightInd w:val="0"/>
        <w:rPr>
          <w:rFonts w:ascii="Arial" w:hAnsi="Arial" w:cs="Arial"/>
          <w:color w:val="0000FF"/>
          <w:sz w:val="20"/>
          <w:szCs w:val="20"/>
          <w:shd w:val="clear" w:color="auto" w:fill="FFFFFF"/>
        </w:rPr>
      </w:pPr>
    </w:p>
    <w:p w14:paraId="2D9F852A" w14:textId="693131F5" w:rsidR="00643C5C" w:rsidRPr="00CA20DC" w:rsidRDefault="00643C5C" w:rsidP="00937F05">
      <w:pPr>
        <w:autoSpaceDE w:val="0"/>
        <w:autoSpaceDN w:val="0"/>
        <w:adjustRightInd w:val="0"/>
        <w:rPr>
          <w:rFonts w:ascii="Arial" w:hAnsi="Arial" w:cs="Arial"/>
          <w:color w:val="0000FF"/>
          <w:sz w:val="20"/>
          <w:szCs w:val="20"/>
          <w:shd w:val="clear" w:color="auto" w:fill="FFFFFF"/>
        </w:rPr>
      </w:pPr>
      <w:r w:rsidRPr="00CA20DC">
        <w:rPr>
          <w:rFonts w:ascii="Arial" w:hAnsi="Arial" w:cs="Arial"/>
          <w:color w:val="0000FF"/>
          <w:sz w:val="20"/>
          <w:szCs w:val="20"/>
          <w:shd w:val="clear" w:color="auto" w:fill="FFFFFF"/>
        </w:rPr>
        <w:t>As between Coupa and Customer, all rights, title, and interest in and to all intellectual property rights in the Hosted Applications and Coupa Platform (including all derivatives, modifications and enhancements thereof) are and shall be owned exclusively by Coupa notwithstanding any other provision in this Agreement or Order Form. This Agreement is not a sale and does not convey to Customer any rights of ownership in or related to the Hosted Applications or Coupa Platform. The Coupa name, logo and product names associated with the Hosted Applications or Coupa Platform are trademarks of Coupa, and no right or license is granted to use them. All rights not expressly granted to Customer are reserved by Coupa. Coupa alone shall own all rights, title and interest in and to any suggestions, enhancement requests, feedback, or recommendations provided by Customer or any third party relating thereto.</w:t>
      </w:r>
    </w:p>
    <w:p w14:paraId="7BBC4610" w14:textId="77777777" w:rsidR="009D50DA" w:rsidRDefault="009D50DA" w:rsidP="00937F05">
      <w:pPr>
        <w:autoSpaceDE w:val="0"/>
        <w:autoSpaceDN w:val="0"/>
        <w:adjustRightInd w:val="0"/>
        <w:rPr>
          <w:rFonts w:ascii="Arial" w:hAnsi="Arial" w:cs="Arial"/>
          <w:color w:val="0000FF"/>
          <w:sz w:val="20"/>
          <w:szCs w:val="20"/>
          <w:shd w:val="clear" w:color="auto" w:fill="FFFFFF"/>
        </w:rPr>
      </w:pPr>
    </w:p>
    <w:p w14:paraId="1A7D940F" w14:textId="50522E05" w:rsidR="00643C5C" w:rsidRPr="00CA20DC" w:rsidRDefault="00643C5C" w:rsidP="00937F05">
      <w:pPr>
        <w:autoSpaceDE w:val="0"/>
        <w:autoSpaceDN w:val="0"/>
        <w:adjustRightInd w:val="0"/>
        <w:rPr>
          <w:rFonts w:ascii="Arial" w:hAnsi="Arial" w:cs="Arial"/>
          <w:color w:val="0000FF"/>
          <w:sz w:val="20"/>
          <w:szCs w:val="20"/>
          <w:shd w:val="clear" w:color="auto" w:fill="FFFFFF"/>
        </w:rPr>
      </w:pPr>
      <w:r w:rsidRPr="00CA20DC">
        <w:rPr>
          <w:rFonts w:ascii="Arial" w:hAnsi="Arial" w:cs="Arial"/>
          <w:color w:val="0000FF"/>
          <w:sz w:val="20"/>
          <w:szCs w:val="20"/>
          <w:shd w:val="clear" w:color="auto" w:fill="FFFFFF"/>
        </w:rPr>
        <w:t xml:space="preserve">For more details please see </w:t>
      </w:r>
      <w:hyperlink r:id="rId16" w:history="1">
        <w:r w:rsidRPr="00CA20DC">
          <w:rPr>
            <w:rStyle w:val="Hyperlink"/>
            <w:rFonts w:ascii="Arial" w:hAnsi="Arial" w:cs="Arial"/>
            <w:sz w:val="20"/>
            <w:szCs w:val="20"/>
            <w:shd w:val="clear" w:color="auto" w:fill="FFFFFF"/>
          </w:rPr>
          <w:t>https://www.coupa.com/master-subscription-agreement/</w:t>
        </w:r>
      </w:hyperlink>
    </w:p>
    <w:p w14:paraId="16A12DEE" w14:textId="77777777" w:rsidR="009D50DA" w:rsidRDefault="009D50DA" w:rsidP="00937F05">
      <w:pPr>
        <w:autoSpaceDE w:val="0"/>
        <w:autoSpaceDN w:val="0"/>
        <w:adjustRightInd w:val="0"/>
        <w:rPr>
          <w:rFonts w:ascii="Arial" w:hAnsi="Arial" w:cs="Arial"/>
          <w:color w:val="000000"/>
          <w:sz w:val="20"/>
          <w:szCs w:val="20"/>
        </w:rPr>
      </w:pPr>
    </w:p>
    <w:p w14:paraId="18A939C7" w14:textId="00D8C243" w:rsidR="00643C5C" w:rsidRPr="00CA20DC" w:rsidRDefault="00643C5C" w:rsidP="00937F05">
      <w:pPr>
        <w:autoSpaceDE w:val="0"/>
        <w:autoSpaceDN w:val="0"/>
        <w:adjustRightInd w:val="0"/>
        <w:rPr>
          <w:rFonts w:ascii="Arial" w:hAnsi="Arial" w:cs="Arial"/>
          <w:color w:val="000000"/>
          <w:sz w:val="20"/>
          <w:szCs w:val="20"/>
        </w:rPr>
      </w:pPr>
      <w:r w:rsidRPr="00CA20DC">
        <w:rPr>
          <w:rFonts w:ascii="Arial" w:hAnsi="Arial" w:cs="Arial"/>
          <w:color w:val="000000"/>
          <w:sz w:val="20"/>
          <w:szCs w:val="20"/>
        </w:rPr>
        <w:t>c. Distributed Denial of Service</w:t>
      </w:r>
    </w:p>
    <w:p w14:paraId="7E3F1EE7" w14:textId="77777777" w:rsidR="009D50DA" w:rsidRDefault="009D50DA" w:rsidP="00937F05">
      <w:pPr>
        <w:autoSpaceDE w:val="0"/>
        <w:autoSpaceDN w:val="0"/>
        <w:adjustRightInd w:val="0"/>
        <w:rPr>
          <w:rFonts w:ascii="Arial" w:hAnsi="Arial" w:cs="Arial"/>
          <w:color w:val="0000FF"/>
          <w:sz w:val="20"/>
          <w:szCs w:val="20"/>
        </w:rPr>
      </w:pPr>
    </w:p>
    <w:p w14:paraId="1E94EEFD" w14:textId="406BAFAC" w:rsidR="00643C5C" w:rsidRPr="00CA20DC" w:rsidRDefault="00643C5C" w:rsidP="00937F05">
      <w:pPr>
        <w:autoSpaceDE w:val="0"/>
        <w:autoSpaceDN w:val="0"/>
        <w:adjustRightInd w:val="0"/>
        <w:rPr>
          <w:rFonts w:ascii="Arial" w:hAnsi="Arial" w:cs="Arial"/>
          <w:color w:val="000000"/>
          <w:sz w:val="20"/>
          <w:szCs w:val="20"/>
        </w:rPr>
      </w:pPr>
      <w:r w:rsidRPr="00CA20DC">
        <w:rPr>
          <w:rFonts w:ascii="Arial" w:hAnsi="Arial" w:cs="Arial"/>
          <w:color w:val="0000FF"/>
          <w:sz w:val="20"/>
          <w:szCs w:val="20"/>
        </w:rPr>
        <w:t>Coupa utilizes an IDS to analyze network events and report possible or actual network security breaches. The IDS is configured to log activity such as suspicious host activity and indication of Denial of Service (DOS) attacks.</w:t>
      </w:r>
    </w:p>
    <w:p w14:paraId="2652D8C6" w14:textId="77777777" w:rsidR="009D50DA" w:rsidRDefault="009D50DA" w:rsidP="00937F05">
      <w:pPr>
        <w:autoSpaceDE w:val="0"/>
        <w:autoSpaceDN w:val="0"/>
        <w:adjustRightInd w:val="0"/>
        <w:rPr>
          <w:rFonts w:ascii="Arial" w:hAnsi="Arial" w:cs="Arial"/>
          <w:color w:val="000000"/>
          <w:sz w:val="20"/>
          <w:szCs w:val="20"/>
        </w:rPr>
      </w:pPr>
      <w:bookmarkStart w:id="7" w:name="_Hlk519262359"/>
    </w:p>
    <w:p w14:paraId="097CE29D" w14:textId="56917C1A" w:rsidR="00643C5C" w:rsidRPr="00CA20DC" w:rsidRDefault="00643C5C" w:rsidP="00937F05">
      <w:pPr>
        <w:autoSpaceDE w:val="0"/>
        <w:autoSpaceDN w:val="0"/>
        <w:adjustRightInd w:val="0"/>
        <w:rPr>
          <w:rFonts w:ascii="Arial" w:hAnsi="Arial" w:cs="Arial"/>
          <w:color w:val="000000"/>
          <w:sz w:val="20"/>
          <w:szCs w:val="20"/>
        </w:rPr>
      </w:pPr>
      <w:r w:rsidRPr="00CA20DC">
        <w:rPr>
          <w:rFonts w:ascii="Arial" w:hAnsi="Arial" w:cs="Arial"/>
          <w:color w:val="000000"/>
          <w:sz w:val="20"/>
          <w:szCs w:val="20"/>
        </w:rPr>
        <w:t>d. Man in the Middle Attacks</w:t>
      </w:r>
    </w:p>
    <w:p w14:paraId="2EE48283" w14:textId="77777777" w:rsidR="009D50DA" w:rsidRDefault="009D50DA" w:rsidP="00937F05">
      <w:pPr>
        <w:rPr>
          <w:rFonts w:ascii="Arial" w:hAnsi="Arial" w:cs="Arial"/>
          <w:color w:val="0000FF"/>
          <w:sz w:val="20"/>
          <w:szCs w:val="20"/>
        </w:rPr>
      </w:pPr>
    </w:p>
    <w:p w14:paraId="656A280F" w14:textId="5352E9E9" w:rsidR="00B04D68" w:rsidRPr="00B04D68" w:rsidRDefault="00B04D68" w:rsidP="00937F05">
      <w:pPr>
        <w:rPr>
          <w:rFonts w:ascii="Arial" w:hAnsi="Arial" w:cs="Arial"/>
          <w:color w:val="0000FF"/>
          <w:sz w:val="20"/>
          <w:szCs w:val="20"/>
        </w:rPr>
      </w:pPr>
      <w:r w:rsidRPr="00B04D68">
        <w:rPr>
          <w:rFonts w:ascii="Arial" w:hAnsi="Arial" w:cs="Arial"/>
          <w:color w:val="0000FF"/>
          <w:sz w:val="20"/>
          <w:szCs w:val="20"/>
        </w:rPr>
        <w:t xml:space="preserve">N/A. Coupa uses valid certificates delivered by </w:t>
      </w:r>
      <w:hyperlink r:id="rId17" w:history="1">
        <w:r w:rsidRPr="00B04D68">
          <w:rPr>
            <w:rStyle w:val="Hyperlink"/>
            <w:rFonts w:ascii="Arial" w:hAnsi="Arial" w:cs="Arial"/>
            <w:sz w:val="20"/>
            <w:szCs w:val="20"/>
          </w:rPr>
          <w:t>godaddy.com</w:t>
        </w:r>
      </w:hyperlink>
    </w:p>
    <w:bookmarkEnd w:id="7"/>
    <w:p w14:paraId="486E12B7" w14:textId="77777777" w:rsidR="009D50DA" w:rsidRDefault="009D50DA" w:rsidP="00937F05">
      <w:pPr>
        <w:autoSpaceDE w:val="0"/>
        <w:autoSpaceDN w:val="0"/>
        <w:adjustRightInd w:val="0"/>
        <w:rPr>
          <w:rFonts w:ascii="Arial" w:hAnsi="Arial" w:cs="Arial"/>
          <w:color w:val="000000"/>
          <w:sz w:val="20"/>
          <w:szCs w:val="20"/>
        </w:rPr>
      </w:pPr>
    </w:p>
    <w:p w14:paraId="4427E9F5" w14:textId="0F6FA087" w:rsidR="00643C5C" w:rsidRPr="00CA20DC" w:rsidRDefault="00643C5C" w:rsidP="00937F05">
      <w:pPr>
        <w:autoSpaceDE w:val="0"/>
        <w:autoSpaceDN w:val="0"/>
        <w:adjustRightInd w:val="0"/>
        <w:rPr>
          <w:rFonts w:ascii="Arial" w:hAnsi="Arial" w:cs="Arial"/>
          <w:color w:val="000000"/>
          <w:sz w:val="20"/>
          <w:szCs w:val="20"/>
        </w:rPr>
      </w:pPr>
      <w:r w:rsidRPr="00CA20DC">
        <w:rPr>
          <w:rFonts w:ascii="Arial" w:hAnsi="Arial" w:cs="Arial"/>
          <w:color w:val="000000"/>
          <w:sz w:val="20"/>
          <w:szCs w:val="20"/>
        </w:rPr>
        <w:t>e. Compliance with Information Security Standards</w:t>
      </w:r>
    </w:p>
    <w:p w14:paraId="02984E2E" w14:textId="77777777" w:rsidR="009D50DA" w:rsidRDefault="009D50DA" w:rsidP="00937F05">
      <w:pPr>
        <w:pStyle w:val="NormalWeb"/>
        <w:spacing w:before="0" w:beforeAutospacing="0" w:after="0" w:afterAutospacing="0"/>
        <w:rPr>
          <w:rFonts w:ascii="Arial" w:hAnsi="Arial" w:cs="Arial"/>
          <w:color w:val="0000FF"/>
          <w:sz w:val="20"/>
          <w:szCs w:val="20"/>
        </w:rPr>
      </w:pPr>
    </w:p>
    <w:p w14:paraId="27542361" w14:textId="41D0CEBF" w:rsidR="00643C5C" w:rsidRPr="00CA20DC" w:rsidRDefault="00643C5C" w:rsidP="00937F05">
      <w:pPr>
        <w:pStyle w:val="NormalWeb"/>
        <w:spacing w:before="0" w:beforeAutospacing="0" w:after="0" w:afterAutospacing="0"/>
        <w:rPr>
          <w:rFonts w:ascii="Arial" w:hAnsi="Arial" w:cs="Arial"/>
          <w:color w:val="0000FF"/>
          <w:sz w:val="20"/>
          <w:szCs w:val="20"/>
        </w:rPr>
      </w:pPr>
      <w:r w:rsidRPr="00CA20DC">
        <w:rPr>
          <w:rFonts w:ascii="Arial" w:hAnsi="Arial" w:cs="Arial"/>
          <w:color w:val="0000FF"/>
          <w:sz w:val="20"/>
          <w:szCs w:val="20"/>
        </w:rPr>
        <w:t>Coupa certifications and compliance levels include:</w:t>
      </w:r>
    </w:p>
    <w:p w14:paraId="61DDF8E2" w14:textId="77777777" w:rsidR="00643C5C" w:rsidRPr="00CA20DC" w:rsidRDefault="00643C5C" w:rsidP="00937F05">
      <w:pPr>
        <w:pStyle w:val="NormalWeb"/>
        <w:spacing w:before="0" w:beforeAutospacing="0" w:after="0" w:afterAutospacing="0"/>
        <w:ind w:left="1418" w:firstLine="720"/>
        <w:rPr>
          <w:rFonts w:ascii="Arial" w:hAnsi="Arial" w:cs="Arial"/>
          <w:color w:val="0000FF"/>
          <w:sz w:val="20"/>
          <w:szCs w:val="20"/>
        </w:rPr>
      </w:pPr>
      <w:r w:rsidRPr="00CA20DC">
        <w:rPr>
          <w:rFonts w:ascii="Arial" w:hAnsi="Arial" w:cs="Arial"/>
          <w:color w:val="0000FF"/>
          <w:sz w:val="20"/>
          <w:szCs w:val="20"/>
        </w:rPr>
        <w:t> </w:t>
      </w:r>
    </w:p>
    <w:p w14:paraId="1BA1DC3B" w14:textId="77777777" w:rsidR="00643C5C" w:rsidRPr="00CA20DC" w:rsidRDefault="00643C5C" w:rsidP="00937F05">
      <w:pPr>
        <w:pStyle w:val="NormalWeb"/>
        <w:numPr>
          <w:ilvl w:val="0"/>
          <w:numId w:val="20"/>
        </w:numPr>
        <w:spacing w:before="0" w:beforeAutospacing="0" w:after="0" w:afterAutospacing="0"/>
        <w:ind w:left="709"/>
        <w:rPr>
          <w:rFonts w:ascii="Arial" w:hAnsi="Arial" w:cs="Arial"/>
          <w:color w:val="0000FF"/>
          <w:sz w:val="20"/>
          <w:szCs w:val="20"/>
        </w:rPr>
      </w:pPr>
      <w:r w:rsidRPr="00CA20DC">
        <w:rPr>
          <w:rFonts w:ascii="Arial" w:hAnsi="Arial" w:cs="Arial"/>
          <w:bCs/>
          <w:color w:val="0000FF"/>
          <w:sz w:val="20"/>
          <w:szCs w:val="20"/>
        </w:rPr>
        <w:t>SSAE 18 Type II SOC 1 (ISAE 3402): </w:t>
      </w:r>
      <w:r w:rsidRPr="00CA20DC">
        <w:rPr>
          <w:rFonts w:ascii="Arial" w:hAnsi="Arial" w:cs="Arial"/>
          <w:color w:val="0000FF"/>
          <w:sz w:val="20"/>
          <w:szCs w:val="20"/>
        </w:rPr>
        <w:t>7 consecutive years of auditable and materially clean reports</w:t>
      </w:r>
    </w:p>
    <w:p w14:paraId="2B8A8D04" w14:textId="77777777" w:rsidR="00643C5C" w:rsidRPr="00CA20DC" w:rsidRDefault="00643C5C" w:rsidP="00937F05">
      <w:pPr>
        <w:pStyle w:val="NormalWeb"/>
        <w:numPr>
          <w:ilvl w:val="0"/>
          <w:numId w:val="20"/>
        </w:numPr>
        <w:spacing w:before="0" w:beforeAutospacing="0" w:after="0" w:afterAutospacing="0"/>
        <w:ind w:left="709"/>
        <w:rPr>
          <w:rFonts w:ascii="Arial" w:hAnsi="Arial" w:cs="Arial"/>
          <w:color w:val="0000FF"/>
          <w:sz w:val="20"/>
          <w:szCs w:val="20"/>
        </w:rPr>
      </w:pPr>
      <w:r w:rsidRPr="00CA20DC">
        <w:rPr>
          <w:rFonts w:ascii="Arial" w:hAnsi="Arial" w:cs="Arial"/>
          <w:bCs/>
          <w:color w:val="0000FF"/>
          <w:sz w:val="20"/>
          <w:szCs w:val="20"/>
        </w:rPr>
        <w:t>Type II SOC 2: </w:t>
      </w:r>
      <w:r w:rsidRPr="00CA20DC">
        <w:rPr>
          <w:rFonts w:ascii="Arial" w:hAnsi="Arial" w:cs="Arial"/>
          <w:color w:val="0000FF"/>
          <w:sz w:val="20"/>
          <w:szCs w:val="20"/>
        </w:rPr>
        <w:t>Included Security &amp; Confidentiality Trust Principles</w:t>
      </w:r>
    </w:p>
    <w:p w14:paraId="7D509429" w14:textId="77777777" w:rsidR="00643C5C" w:rsidRPr="00CA20DC" w:rsidRDefault="00643C5C" w:rsidP="00937F05">
      <w:pPr>
        <w:pStyle w:val="NormalWeb"/>
        <w:numPr>
          <w:ilvl w:val="0"/>
          <w:numId w:val="20"/>
        </w:numPr>
        <w:spacing w:before="0" w:beforeAutospacing="0" w:after="0" w:afterAutospacing="0"/>
        <w:ind w:left="709"/>
        <w:rPr>
          <w:rFonts w:ascii="Arial" w:hAnsi="Arial" w:cs="Arial"/>
          <w:color w:val="0000FF"/>
          <w:sz w:val="20"/>
          <w:szCs w:val="20"/>
        </w:rPr>
      </w:pPr>
      <w:r w:rsidRPr="00CA20DC">
        <w:rPr>
          <w:rFonts w:ascii="Arial" w:hAnsi="Arial" w:cs="Arial"/>
          <w:bCs/>
          <w:color w:val="0000FF"/>
          <w:sz w:val="20"/>
          <w:szCs w:val="20"/>
        </w:rPr>
        <w:t>HIPAA Compliance</w:t>
      </w:r>
    </w:p>
    <w:p w14:paraId="1750F490" w14:textId="77777777" w:rsidR="00643C5C" w:rsidRPr="00CA20DC" w:rsidRDefault="00643C5C" w:rsidP="00937F05">
      <w:pPr>
        <w:pStyle w:val="NormalWeb"/>
        <w:numPr>
          <w:ilvl w:val="0"/>
          <w:numId w:val="20"/>
        </w:numPr>
        <w:spacing w:before="0" w:beforeAutospacing="0" w:after="0" w:afterAutospacing="0"/>
        <w:ind w:left="709"/>
        <w:rPr>
          <w:rFonts w:ascii="Arial" w:hAnsi="Arial" w:cs="Arial"/>
          <w:color w:val="0000FF"/>
          <w:sz w:val="20"/>
          <w:szCs w:val="20"/>
        </w:rPr>
      </w:pPr>
      <w:r w:rsidRPr="00CA20DC">
        <w:rPr>
          <w:rFonts w:ascii="Arial" w:hAnsi="Arial" w:cs="Arial"/>
          <w:bCs/>
          <w:color w:val="0000FF"/>
          <w:sz w:val="20"/>
          <w:szCs w:val="20"/>
        </w:rPr>
        <w:t>PCI Compliance - </w:t>
      </w:r>
      <w:r w:rsidRPr="00CA20DC">
        <w:rPr>
          <w:rFonts w:ascii="Arial" w:hAnsi="Arial" w:cs="Arial"/>
          <w:color w:val="0000FF"/>
          <w:sz w:val="20"/>
          <w:szCs w:val="20"/>
        </w:rPr>
        <w:t>The Payment Card Industry Data Security Standard </w:t>
      </w:r>
    </w:p>
    <w:p w14:paraId="17C301F8" w14:textId="77777777" w:rsidR="00643C5C" w:rsidRPr="00CA20DC" w:rsidRDefault="00643C5C" w:rsidP="00937F05">
      <w:pPr>
        <w:pStyle w:val="NormalWeb"/>
        <w:numPr>
          <w:ilvl w:val="0"/>
          <w:numId w:val="20"/>
        </w:numPr>
        <w:spacing w:before="0" w:beforeAutospacing="0" w:after="0" w:afterAutospacing="0"/>
        <w:ind w:left="709"/>
        <w:rPr>
          <w:rFonts w:ascii="Arial" w:hAnsi="Arial" w:cs="Arial"/>
          <w:color w:val="0000FF"/>
          <w:sz w:val="20"/>
          <w:szCs w:val="20"/>
        </w:rPr>
      </w:pPr>
      <w:proofErr w:type="spellStart"/>
      <w:r w:rsidRPr="00CA20DC">
        <w:rPr>
          <w:rFonts w:ascii="Arial" w:hAnsi="Arial" w:cs="Arial"/>
          <w:bCs/>
          <w:color w:val="0000FF"/>
          <w:sz w:val="20"/>
          <w:szCs w:val="20"/>
        </w:rPr>
        <w:t>QualysGuard</w:t>
      </w:r>
      <w:proofErr w:type="spellEnd"/>
      <w:r w:rsidRPr="00CA20DC">
        <w:rPr>
          <w:rFonts w:ascii="Arial" w:hAnsi="Arial" w:cs="Arial"/>
          <w:color w:val="0000FF"/>
          <w:sz w:val="20"/>
          <w:szCs w:val="20"/>
        </w:rPr>
        <w:t>: Network &amp; host scanning</w:t>
      </w:r>
    </w:p>
    <w:p w14:paraId="2F2F4FC7" w14:textId="77777777" w:rsidR="00643C5C" w:rsidRPr="00CA20DC" w:rsidRDefault="00643C5C" w:rsidP="00937F05">
      <w:pPr>
        <w:pStyle w:val="NormalWeb"/>
        <w:numPr>
          <w:ilvl w:val="0"/>
          <w:numId w:val="20"/>
        </w:numPr>
        <w:spacing w:before="0" w:beforeAutospacing="0" w:after="0" w:afterAutospacing="0"/>
        <w:ind w:left="709"/>
        <w:rPr>
          <w:rFonts w:ascii="Arial" w:hAnsi="Arial" w:cs="Arial"/>
          <w:color w:val="0000FF"/>
          <w:sz w:val="20"/>
          <w:szCs w:val="20"/>
        </w:rPr>
      </w:pPr>
      <w:proofErr w:type="spellStart"/>
      <w:r w:rsidRPr="00CA20DC">
        <w:rPr>
          <w:rFonts w:ascii="Arial" w:hAnsi="Arial" w:cs="Arial"/>
          <w:bCs/>
          <w:color w:val="0000FF"/>
          <w:sz w:val="20"/>
          <w:szCs w:val="20"/>
        </w:rPr>
        <w:t>Whitehat</w:t>
      </w:r>
      <w:proofErr w:type="spellEnd"/>
      <w:r w:rsidRPr="00CA20DC">
        <w:rPr>
          <w:rFonts w:ascii="Arial" w:hAnsi="Arial" w:cs="Arial"/>
          <w:bCs/>
          <w:color w:val="0000FF"/>
          <w:sz w:val="20"/>
          <w:szCs w:val="20"/>
        </w:rPr>
        <w:t xml:space="preserve"> Security Sentinel: </w:t>
      </w:r>
      <w:r w:rsidRPr="00CA20DC">
        <w:rPr>
          <w:rFonts w:ascii="Arial" w:hAnsi="Arial" w:cs="Arial"/>
          <w:color w:val="0000FF"/>
          <w:sz w:val="20"/>
          <w:szCs w:val="20"/>
        </w:rPr>
        <w:t>OWASP Top 10, Continuous automated scanning, Manual penetration testing</w:t>
      </w:r>
    </w:p>
    <w:p w14:paraId="4514401D" w14:textId="77777777" w:rsidR="00643C5C" w:rsidRPr="00CA20DC" w:rsidRDefault="00643C5C" w:rsidP="00937F05">
      <w:pPr>
        <w:pStyle w:val="NormalWeb"/>
        <w:numPr>
          <w:ilvl w:val="0"/>
          <w:numId w:val="20"/>
        </w:numPr>
        <w:spacing w:before="0" w:beforeAutospacing="0" w:after="0" w:afterAutospacing="0"/>
        <w:ind w:left="709"/>
        <w:rPr>
          <w:rFonts w:ascii="Arial" w:hAnsi="Arial" w:cs="Arial"/>
          <w:color w:val="0000FF"/>
          <w:sz w:val="20"/>
          <w:szCs w:val="20"/>
        </w:rPr>
      </w:pPr>
      <w:proofErr w:type="spellStart"/>
      <w:r w:rsidRPr="00CA20DC">
        <w:rPr>
          <w:rFonts w:ascii="Arial" w:hAnsi="Arial" w:cs="Arial"/>
          <w:bCs/>
          <w:color w:val="0000FF"/>
          <w:sz w:val="20"/>
          <w:szCs w:val="20"/>
        </w:rPr>
        <w:t>ModSecurity</w:t>
      </w:r>
      <w:proofErr w:type="spellEnd"/>
      <w:r w:rsidRPr="00CA20DC">
        <w:rPr>
          <w:rFonts w:ascii="Arial" w:hAnsi="Arial" w:cs="Arial"/>
          <w:color w:val="0000FF"/>
          <w:sz w:val="20"/>
          <w:szCs w:val="20"/>
        </w:rPr>
        <w:t>: Web Application Firewall</w:t>
      </w:r>
    </w:p>
    <w:p w14:paraId="34EC6291" w14:textId="77777777" w:rsidR="00643C5C" w:rsidRPr="00CA20DC" w:rsidRDefault="00643C5C" w:rsidP="00937F05">
      <w:pPr>
        <w:pStyle w:val="NormalWeb"/>
        <w:numPr>
          <w:ilvl w:val="0"/>
          <w:numId w:val="20"/>
        </w:numPr>
        <w:spacing w:before="0" w:beforeAutospacing="0" w:after="0" w:afterAutospacing="0"/>
        <w:ind w:left="709"/>
        <w:rPr>
          <w:rFonts w:ascii="Arial" w:hAnsi="Arial" w:cs="Arial"/>
          <w:color w:val="0000FF"/>
          <w:sz w:val="20"/>
          <w:szCs w:val="20"/>
        </w:rPr>
      </w:pPr>
      <w:r w:rsidRPr="00CA20DC">
        <w:rPr>
          <w:rFonts w:ascii="Arial" w:hAnsi="Arial" w:cs="Arial"/>
          <w:bCs/>
          <w:color w:val="0000FF"/>
          <w:sz w:val="20"/>
          <w:szCs w:val="20"/>
        </w:rPr>
        <w:t>OSSEC</w:t>
      </w:r>
      <w:r w:rsidRPr="00CA20DC">
        <w:rPr>
          <w:rFonts w:ascii="Arial" w:hAnsi="Arial" w:cs="Arial"/>
          <w:color w:val="0000FF"/>
          <w:sz w:val="20"/>
          <w:szCs w:val="20"/>
        </w:rPr>
        <w:t>: 24x7 Intrusion Detection, File Integrity Monitoring</w:t>
      </w:r>
    </w:p>
    <w:p w14:paraId="6B8E19D5" w14:textId="77777777" w:rsidR="00643C5C" w:rsidRPr="00CA20DC" w:rsidRDefault="00643C5C" w:rsidP="00937F05">
      <w:pPr>
        <w:pStyle w:val="NormalWeb"/>
        <w:numPr>
          <w:ilvl w:val="0"/>
          <w:numId w:val="20"/>
        </w:numPr>
        <w:spacing w:before="0" w:beforeAutospacing="0" w:after="0" w:afterAutospacing="0"/>
        <w:ind w:left="709"/>
        <w:rPr>
          <w:rFonts w:ascii="Arial" w:hAnsi="Arial" w:cs="Arial"/>
          <w:color w:val="0000FF"/>
          <w:sz w:val="20"/>
          <w:szCs w:val="20"/>
        </w:rPr>
      </w:pPr>
      <w:r w:rsidRPr="00CA20DC">
        <w:rPr>
          <w:rFonts w:ascii="Arial" w:hAnsi="Arial" w:cs="Arial"/>
          <w:bCs/>
          <w:color w:val="0000FF"/>
          <w:sz w:val="20"/>
          <w:szCs w:val="20"/>
        </w:rPr>
        <w:t>ISO 27001: </w:t>
      </w:r>
      <w:r w:rsidRPr="00CA20DC">
        <w:rPr>
          <w:rFonts w:ascii="Arial" w:hAnsi="Arial" w:cs="Arial"/>
          <w:color w:val="0000FF"/>
          <w:sz w:val="20"/>
          <w:szCs w:val="20"/>
        </w:rPr>
        <w:t>Information security management systems</w:t>
      </w:r>
    </w:p>
    <w:p w14:paraId="4581F352" w14:textId="77777777" w:rsidR="00643C5C" w:rsidRPr="00CA20DC" w:rsidRDefault="00643C5C" w:rsidP="00937F05">
      <w:pPr>
        <w:pStyle w:val="NormalWeb"/>
        <w:numPr>
          <w:ilvl w:val="0"/>
          <w:numId w:val="20"/>
        </w:numPr>
        <w:spacing w:before="0" w:beforeAutospacing="0" w:after="0" w:afterAutospacing="0"/>
        <w:ind w:left="709"/>
        <w:rPr>
          <w:rFonts w:ascii="Arial" w:hAnsi="Arial" w:cs="Arial"/>
          <w:color w:val="0000FF"/>
          <w:sz w:val="20"/>
          <w:szCs w:val="20"/>
        </w:rPr>
      </w:pPr>
      <w:r w:rsidRPr="00CA20DC">
        <w:rPr>
          <w:rFonts w:ascii="Arial" w:hAnsi="Arial" w:cs="Arial"/>
          <w:bCs/>
          <w:color w:val="0000FF"/>
          <w:sz w:val="20"/>
          <w:szCs w:val="20"/>
        </w:rPr>
        <w:t>ITAR</w:t>
      </w:r>
      <w:r w:rsidRPr="00CA20DC">
        <w:rPr>
          <w:rFonts w:ascii="Arial" w:hAnsi="Arial" w:cs="Arial"/>
          <w:color w:val="0000FF"/>
          <w:sz w:val="20"/>
          <w:szCs w:val="20"/>
        </w:rPr>
        <w:t>: International Traffic in Arms Regulations (United States Government Regulations on the Export and Import of Defense Related Articles and Services)</w:t>
      </w:r>
    </w:p>
    <w:p w14:paraId="25605CD8" w14:textId="77777777" w:rsidR="00643C5C" w:rsidRPr="00CA20DC" w:rsidRDefault="00643C5C" w:rsidP="00937F05">
      <w:pPr>
        <w:pStyle w:val="NormalWeb"/>
        <w:numPr>
          <w:ilvl w:val="0"/>
          <w:numId w:val="20"/>
        </w:numPr>
        <w:spacing w:before="0" w:beforeAutospacing="0" w:after="0" w:afterAutospacing="0"/>
        <w:ind w:left="709"/>
        <w:rPr>
          <w:rFonts w:ascii="Arial" w:hAnsi="Arial" w:cs="Arial"/>
          <w:color w:val="0000FF"/>
          <w:sz w:val="20"/>
          <w:szCs w:val="20"/>
        </w:rPr>
      </w:pPr>
      <w:r w:rsidRPr="00CA20DC">
        <w:rPr>
          <w:rFonts w:ascii="Arial" w:hAnsi="Arial" w:cs="Arial"/>
          <w:bCs/>
          <w:color w:val="0000FF"/>
          <w:sz w:val="20"/>
          <w:szCs w:val="20"/>
        </w:rPr>
        <w:t xml:space="preserve">TUV </w:t>
      </w:r>
      <w:proofErr w:type="spellStart"/>
      <w:r w:rsidRPr="00CA20DC">
        <w:rPr>
          <w:rFonts w:ascii="Arial" w:hAnsi="Arial" w:cs="Arial"/>
          <w:bCs/>
          <w:color w:val="0000FF"/>
          <w:sz w:val="20"/>
          <w:szCs w:val="20"/>
        </w:rPr>
        <w:t>Rheinland</w:t>
      </w:r>
      <w:proofErr w:type="spellEnd"/>
      <w:r w:rsidRPr="00CA20DC">
        <w:rPr>
          <w:rFonts w:ascii="Arial" w:hAnsi="Arial" w:cs="Arial"/>
          <w:bCs/>
          <w:color w:val="0000FF"/>
          <w:sz w:val="20"/>
          <w:szCs w:val="20"/>
        </w:rPr>
        <w:t xml:space="preserve"> </w:t>
      </w:r>
      <w:r w:rsidRPr="00CA20DC">
        <w:rPr>
          <w:rFonts w:ascii="Arial" w:hAnsi="Arial" w:cs="Arial"/>
          <w:color w:val="0000FF"/>
          <w:sz w:val="20"/>
          <w:szCs w:val="20"/>
        </w:rPr>
        <w:t>– Certified cloud services</w:t>
      </w:r>
    </w:p>
    <w:p w14:paraId="7CD68BF4" w14:textId="77777777" w:rsidR="00643C5C" w:rsidRPr="00CA20DC" w:rsidRDefault="00643C5C" w:rsidP="00937F05">
      <w:pPr>
        <w:pStyle w:val="NormalWeb"/>
        <w:spacing w:before="0" w:beforeAutospacing="0" w:after="0" w:afterAutospacing="0"/>
        <w:ind w:left="1418"/>
        <w:rPr>
          <w:rFonts w:ascii="Arial" w:hAnsi="Arial" w:cs="Arial"/>
          <w:color w:val="0000FF"/>
          <w:sz w:val="20"/>
          <w:szCs w:val="20"/>
        </w:rPr>
      </w:pPr>
      <w:r w:rsidRPr="00CA20DC">
        <w:rPr>
          <w:rFonts w:ascii="Arial" w:hAnsi="Arial" w:cs="Arial"/>
          <w:color w:val="0000FF"/>
          <w:sz w:val="20"/>
          <w:szCs w:val="20"/>
        </w:rPr>
        <w:t>  </w:t>
      </w:r>
    </w:p>
    <w:p w14:paraId="4DC40667" w14:textId="77777777" w:rsidR="00643C5C" w:rsidRPr="00CA20DC" w:rsidRDefault="00643C5C" w:rsidP="00937F05">
      <w:pPr>
        <w:pStyle w:val="NormalWeb"/>
        <w:spacing w:before="0" w:beforeAutospacing="0" w:after="0" w:afterAutospacing="0"/>
        <w:rPr>
          <w:rFonts w:ascii="Arial" w:hAnsi="Arial" w:cs="Arial"/>
          <w:color w:val="0000FF"/>
          <w:sz w:val="20"/>
          <w:szCs w:val="20"/>
        </w:rPr>
      </w:pPr>
      <w:r w:rsidRPr="00CA20DC">
        <w:rPr>
          <w:rFonts w:ascii="Arial" w:hAnsi="Arial" w:cs="Arial"/>
          <w:color w:val="0000FF"/>
          <w:sz w:val="20"/>
          <w:szCs w:val="20"/>
        </w:rPr>
        <w:t>Coupa partners with Amazon Web Services (AWS) to provide the hardware and infrastructure to support Coupa’s e-Procurement platform. AWS certifications and third-party attestations include:</w:t>
      </w:r>
    </w:p>
    <w:p w14:paraId="74367382" w14:textId="77777777" w:rsidR="00643C5C" w:rsidRPr="00CA20DC" w:rsidRDefault="00643C5C" w:rsidP="00937F05">
      <w:pPr>
        <w:pStyle w:val="NormalWeb"/>
        <w:spacing w:before="0" w:beforeAutospacing="0" w:after="0" w:afterAutospacing="0"/>
        <w:ind w:left="1418"/>
        <w:rPr>
          <w:rFonts w:ascii="Arial" w:hAnsi="Arial" w:cs="Arial"/>
          <w:color w:val="0000FF"/>
          <w:sz w:val="20"/>
          <w:szCs w:val="20"/>
        </w:rPr>
      </w:pPr>
      <w:r w:rsidRPr="00CA20DC">
        <w:rPr>
          <w:rFonts w:ascii="Arial" w:hAnsi="Arial" w:cs="Arial"/>
          <w:color w:val="0000FF"/>
          <w:sz w:val="20"/>
          <w:szCs w:val="20"/>
        </w:rPr>
        <w:t>  </w:t>
      </w:r>
    </w:p>
    <w:p w14:paraId="67FA371D" w14:textId="77777777" w:rsidR="00643C5C" w:rsidRPr="00CA20DC" w:rsidRDefault="00643C5C" w:rsidP="00937F05">
      <w:pPr>
        <w:pStyle w:val="NormalWeb"/>
        <w:numPr>
          <w:ilvl w:val="0"/>
          <w:numId w:val="20"/>
        </w:numPr>
        <w:spacing w:before="0" w:beforeAutospacing="0" w:after="0" w:afterAutospacing="0"/>
        <w:ind w:left="851"/>
        <w:rPr>
          <w:rFonts w:ascii="Arial" w:hAnsi="Arial" w:cs="Arial"/>
          <w:bCs/>
          <w:color w:val="0000FF"/>
          <w:sz w:val="20"/>
          <w:szCs w:val="20"/>
        </w:rPr>
      </w:pPr>
      <w:r w:rsidRPr="00CA20DC">
        <w:rPr>
          <w:rFonts w:ascii="Arial" w:hAnsi="Arial" w:cs="Arial"/>
          <w:bCs/>
          <w:color w:val="0000FF"/>
          <w:sz w:val="20"/>
          <w:szCs w:val="20"/>
        </w:rPr>
        <w:t>SOC 1/SSAE 18/ISAE 3402 (formerly SAS 70 Type II)</w:t>
      </w:r>
    </w:p>
    <w:p w14:paraId="05213B2A" w14:textId="77777777" w:rsidR="00643C5C" w:rsidRPr="00CA20DC" w:rsidRDefault="00643C5C" w:rsidP="00937F05">
      <w:pPr>
        <w:pStyle w:val="NormalWeb"/>
        <w:numPr>
          <w:ilvl w:val="0"/>
          <w:numId w:val="20"/>
        </w:numPr>
        <w:spacing w:before="0" w:beforeAutospacing="0" w:after="0" w:afterAutospacing="0"/>
        <w:ind w:left="851"/>
        <w:rPr>
          <w:rFonts w:ascii="Arial" w:hAnsi="Arial" w:cs="Arial"/>
          <w:bCs/>
          <w:color w:val="0000FF"/>
          <w:sz w:val="20"/>
          <w:szCs w:val="20"/>
        </w:rPr>
      </w:pPr>
      <w:r w:rsidRPr="00CA20DC">
        <w:rPr>
          <w:rFonts w:ascii="Arial" w:hAnsi="Arial" w:cs="Arial"/>
          <w:bCs/>
          <w:color w:val="0000FF"/>
          <w:sz w:val="20"/>
          <w:szCs w:val="20"/>
        </w:rPr>
        <w:t>SOC 2</w:t>
      </w:r>
    </w:p>
    <w:p w14:paraId="66E775C0" w14:textId="77777777" w:rsidR="00643C5C" w:rsidRPr="00CA20DC" w:rsidRDefault="00643C5C" w:rsidP="00937F05">
      <w:pPr>
        <w:pStyle w:val="NormalWeb"/>
        <w:numPr>
          <w:ilvl w:val="0"/>
          <w:numId w:val="20"/>
        </w:numPr>
        <w:spacing w:before="0" w:beforeAutospacing="0" w:after="0" w:afterAutospacing="0"/>
        <w:ind w:left="851"/>
        <w:rPr>
          <w:rFonts w:ascii="Arial" w:hAnsi="Arial" w:cs="Arial"/>
          <w:bCs/>
          <w:color w:val="0000FF"/>
          <w:sz w:val="20"/>
          <w:szCs w:val="20"/>
        </w:rPr>
      </w:pPr>
      <w:r w:rsidRPr="00CA20DC">
        <w:rPr>
          <w:rFonts w:ascii="Arial" w:hAnsi="Arial" w:cs="Arial"/>
          <w:bCs/>
          <w:color w:val="0000FF"/>
          <w:sz w:val="20"/>
          <w:szCs w:val="20"/>
        </w:rPr>
        <w:lastRenderedPageBreak/>
        <w:t>SOC 3</w:t>
      </w:r>
    </w:p>
    <w:p w14:paraId="589D2921" w14:textId="77777777" w:rsidR="00643C5C" w:rsidRPr="00CA20DC" w:rsidRDefault="00643C5C" w:rsidP="00937F05">
      <w:pPr>
        <w:pStyle w:val="NormalWeb"/>
        <w:numPr>
          <w:ilvl w:val="0"/>
          <w:numId w:val="20"/>
        </w:numPr>
        <w:spacing w:before="0" w:beforeAutospacing="0" w:after="0" w:afterAutospacing="0"/>
        <w:ind w:left="851"/>
        <w:rPr>
          <w:rFonts w:ascii="Arial" w:hAnsi="Arial" w:cs="Arial"/>
          <w:bCs/>
          <w:color w:val="0000FF"/>
          <w:sz w:val="20"/>
          <w:szCs w:val="20"/>
        </w:rPr>
      </w:pPr>
      <w:r w:rsidRPr="00CA20DC">
        <w:rPr>
          <w:rFonts w:ascii="Arial" w:hAnsi="Arial" w:cs="Arial"/>
          <w:bCs/>
          <w:color w:val="0000FF"/>
          <w:sz w:val="20"/>
          <w:szCs w:val="20"/>
        </w:rPr>
        <w:t>FISMA, DIACAP, and FedRAMP</w:t>
      </w:r>
    </w:p>
    <w:p w14:paraId="203FC3C9" w14:textId="77777777" w:rsidR="00643C5C" w:rsidRPr="00CA20DC" w:rsidRDefault="00643C5C" w:rsidP="00937F05">
      <w:pPr>
        <w:pStyle w:val="NormalWeb"/>
        <w:numPr>
          <w:ilvl w:val="0"/>
          <w:numId w:val="20"/>
        </w:numPr>
        <w:spacing w:before="0" w:beforeAutospacing="0" w:after="0" w:afterAutospacing="0"/>
        <w:ind w:left="851"/>
        <w:rPr>
          <w:rFonts w:ascii="Arial" w:hAnsi="Arial" w:cs="Arial"/>
          <w:bCs/>
          <w:color w:val="0000FF"/>
          <w:sz w:val="20"/>
          <w:szCs w:val="20"/>
        </w:rPr>
      </w:pPr>
      <w:r w:rsidRPr="00CA20DC">
        <w:rPr>
          <w:rFonts w:ascii="Arial" w:hAnsi="Arial" w:cs="Arial"/>
          <w:bCs/>
          <w:color w:val="0000FF"/>
          <w:sz w:val="20"/>
          <w:szCs w:val="20"/>
        </w:rPr>
        <w:t>PCI DSS Level 1</w:t>
      </w:r>
    </w:p>
    <w:p w14:paraId="4946C5F8" w14:textId="77777777" w:rsidR="00643C5C" w:rsidRPr="00CA20DC" w:rsidRDefault="00643C5C" w:rsidP="00937F05">
      <w:pPr>
        <w:pStyle w:val="NormalWeb"/>
        <w:numPr>
          <w:ilvl w:val="0"/>
          <w:numId w:val="20"/>
        </w:numPr>
        <w:spacing w:before="0" w:beforeAutospacing="0" w:after="0" w:afterAutospacing="0"/>
        <w:ind w:left="851"/>
        <w:rPr>
          <w:rFonts w:ascii="Arial" w:hAnsi="Arial" w:cs="Arial"/>
          <w:bCs/>
          <w:color w:val="0000FF"/>
          <w:sz w:val="20"/>
          <w:szCs w:val="20"/>
        </w:rPr>
      </w:pPr>
      <w:r w:rsidRPr="00CA20DC">
        <w:rPr>
          <w:rFonts w:ascii="Arial" w:hAnsi="Arial" w:cs="Arial"/>
          <w:bCs/>
          <w:color w:val="0000FF"/>
          <w:sz w:val="20"/>
          <w:szCs w:val="20"/>
        </w:rPr>
        <w:t>ISO 27001</w:t>
      </w:r>
    </w:p>
    <w:p w14:paraId="3B258DAA" w14:textId="77777777" w:rsidR="00643C5C" w:rsidRPr="00CA20DC" w:rsidRDefault="00643C5C" w:rsidP="00937F05">
      <w:pPr>
        <w:pStyle w:val="NormalWeb"/>
        <w:numPr>
          <w:ilvl w:val="0"/>
          <w:numId w:val="20"/>
        </w:numPr>
        <w:spacing w:before="0" w:beforeAutospacing="0" w:after="0" w:afterAutospacing="0"/>
        <w:ind w:left="851"/>
        <w:rPr>
          <w:rFonts w:ascii="Arial" w:hAnsi="Arial" w:cs="Arial"/>
          <w:bCs/>
          <w:color w:val="0000FF"/>
          <w:sz w:val="20"/>
          <w:szCs w:val="20"/>
        </w:rPr>
      </w:pPr>
      <w:r w:rsidRPr="00CA20DC">
        <w:rPr>
          <w:rFonts w:ascii="Arial" w:hAnsi="Arial" w:cs="Arial"/>
          <w:bCs/>
          <w:color w:val="0000FF"/>
          <w:sz w:val="20"/>
          <w:szCs w:val="20"/>
        </w:rPr>
        <w:t>ITAR</w:t>
      </w:r>
    </w:p>
    <w:p w14:paraId="2AB8930B" w14:textId="77777777" w:rsidR="00643C5C" w:rsidRPr="00CA20DC" w:rsidRDefault="00643C5C" w:rsidP="00937F05">
      <w:pPr>
        <w:pStyle w:val="NormalWeb"/>
        <w:numPr>
          <w:ilvl w:val="0"/>
          <w:numId w:val="20"/>
        </w:numPr>
        <w:spacing w:before="0" w:beforeAutospacing="0" w:after="0" w:afterAutospacing="0"/>
        <w:ind w:left="851"/>
        <w:rPr>
          <w:rFonts w:ascii="Arial" w:hAnsi="Arial" w:cs="Arial"/>
          <w:bCs/>
          <w:color w:val="0000FF"/>
          <w:sz w:val="20"/>
          <w:szCs w:val="20"/>
        </w:rPr>
      </w:pPr>
      <w:r w:rsidRPr="00CA20DC">
        <w:rPr>
          <w:rFonts w:ascii="Arial" w:hAnsi="Arial" w:cs="Arial"/>
          <w:bCs/>
          <w:color w:val="0000FF"/>
          <w:sz w:val="20"/>
          <w:szCs w:val="20"/>
        </w:rPr>
        <w:t>FIPS 140-2</w:t>
      </w:r>
    </w:p>
    <w:p w14:paraId="05EDD023" w14:textId="77777777" w:rsidR="00643C5C" w:rsidRPr="00CA20DC" w:rsidRDefault="00643C5C" w:rsidP="00937F05">
      <w:pPr>
        <w:pStyle w:val="NormalWeb"/>
        <w:spacing w:before="0" w:beforeAutospacing="0" w:after="0" w:afterAutospacing="0"/>
        <w:ind w:left="1418"/>
        <w:rPr>
          <w:rFonts w:ascii="Arial" w:hAnsi="Arial" w:cs="Arial"/>
          <w:color w:val="0000FF"/>
          <w:sz w:val="20"/>
          <w:szCs w:val="20"/>
        </w:rPr>
      </w:pPr>
      <w:r w:rsidRPr="00CA20DC">
        <w:rPr>
          <w:rFonts w:ascii="Arial" w:hAnsi="Arial" w:cs="Arial"/>
          <w:color w:val="0000FF"/>
          <w:sz w:val="20"/>
          <w:szCs w:val="20"/>
        </w:rPr>
        <w:t> </w:t>
      </w:r>
    </w:p>
    <w:p w14:paraId="0F56789A" w14:textId="77777777" w:rsidR="00643C5C" w:rsidRPr="00CA20DC" w:rsidRDefault="00643C5C" w:rsidP="00937F05">
      <w:pPr>
        <w:pStyle w:val="NormalWeb"/>
        <w:spacing w:before="0" w:beforeAutospacing="0" w:after="0" w:afterAutospacing="0"/>
        <w:rPr>
          <w:rFonts w:ascii="Arial" w:hAnsi="Arial" w:cs="Arial"/>
          <w:color w:val="0000FF"/>
          <w:sz w:val="20"/>
          <w:szCs w:val="20"/>
        </w:rPr>
      </w:pPr>
      <w:r w:rsidRPr="00CA20DC">
        <w:rPr>
          <w:rFonts w:ascii="Arial" w:hAnsi="Arial" w:cs="Arial"/>
          <w:color w:val="0000FF"/>
          <w:sz w:val="20"/>
          <w:szCs w:val="20"/>
        </w:rPr>
        <w:t>In addition, the flexibility and control that the AWS platform provides allows customers to deploy solutions that meet several industry-specific standards, including:</w:t>
      </w:r>
    </w:p>
    <w:p w14:paraId="035D7408" w14:textId="77777777" w:rsidR="00643C5C" w:rsidRPr="00CA20DC" w:rsidRDefault="00643C5C" w:rsidP="00937F05">
      <w:pPr>
        <w:pStyle w:val="NormalWeb"/>
        <w:spacing w:before="0" w:beforeAutospacing="0" w:after="0" w:afterAutospacing="0"/>
        <w:ind w:left="1418"/>
        <w:rPr>
          <w:rFonts w:ascii="Arial" w:hAnsi="Arial" w:cs="Arial"/>
          <w:color w:val="0000FF"/>
          <w:sz w:val="20"/>
          <w:szCs w:val="20"/>
        </w:rPr>
      </w:pPr>
      <w:r w:rsidRPr="00CA20DC">
        <w:rPr>
          <w:rFonts w:ascii="Arial" w:hAnsi="Arial" w:cs="Arial"/>
          <w:color w:val="0000FF"/>
          <w:sz w:val="20"/>
          <w:szCs w:val="20"/>
        </w:rPr>
        <w:t> </w:t>
      </w:r>
    </w:p>
    <w:p w14:paraId="33390058" w14:textId="77777777" w:rsidR="00643C5C" w:rsidRPr="00CA20DC" w:rsidRDefault="00643C5C" w:rsidP="00937F05">
      <w:pPr>
        <w:pStyle w:val="NormalWeb"/>
        <w:numPr>
          <w:ilvl w:val="0"/>
          <w:numId w:val="20"/>
        </w:numPr>
        <w:spacing w:before="0" w:beforeAutospacing="0" w:after="0" w:afterAutospacing="0"/>
        <w:ind w:left="851"/>
        <w:rPr>
          <w:rFonts w:ascii="Arial" w:hAnsi="Arial" w:cs="Arial"/>
          <w:bCs/>
          <w:color w:val="0000FF"/>
          <w:sz w:val="20"/>
          <w:szCs w:val="20"/>
        </w:rPr>
      </w:pPr>
      <w:r w:rsidRPr="00CA20DC">
        <w:rPr>
          <w:rFonts w:ascii="Arial" w:hAnsi="Arial" w:cs="Arial"/>
          <w:bCs/>
          <w:color w:val="0000FF"/>
          <w:sz w:val="20"/>
          <w:szCs w:val="20"/>
        </w:rPr>
        <w:t>HIPAA</w:t>
      </w:r>
    </w:p>
    <w:p w14:paraId="2CCEF49B" w14:textId="77777777" w:rsidR="00643C5C" w:rsidRPr="00CA20DC" w:rsidRDefault="00643C5C" w:rsidP="00937F05">
      <w:pPr>
        <w:pStyle w:val="NormalWeb"/>
        <w:numPr>
          <w:ilvl w:val="0"/>
          <w:numId w:val="20"/>
        </w:numPr>
        <w:spacing w:before="0" w:beforeAutospacing="0" w:after="0" w:afterAutospacing="0"/>
        <w:ind w:left="851"/>
        <w:rPr>
          <w:rFonts w:ascii="Arial" w:hAnsi="Arial" w:cs="Arial"/>
          <w:bCs/>
          <w:color w:val="0000FF"/>
          <w:sz w:val="20"/>
          <w:szCs w:val="20"/>
        </w:rPr>
      </w:pPr>
      <w:r w:rsidRPr="00CA20DC">
        <w:rPr>
          <w:rFonts w:ascii="Arial" w:hAnsi="Arial" w:cs="Arial"/>
          <w:bCs/>
          <w:color w:val="0000FF"/>
          <w:sz w:val="20"/>
          <w:szCs w:val="20"/>
        </w:rPr>
        <w:t>Cloud Security Alliance (CSA)</w:t>
      </w:r>
    </w:p>
    <w:p w14:paraId="533B0458" w14:textId="09BE862E" w:rsidR="00643C5C" w:rsidRDefault="00643C5C" w:rsidP="00937F05">
      <w:pPr>
        <w:pStyle w:val="NormalWeb"/>
        <w:numPr>
          <w:ilvl w:val="0"/>
          <w:numId w:val="20"/>
        </w:numPr>
        <w:spacing w:before="0" w:beforeAutospacing="0" w:after="0" w:afterAutospacing="0"/>
        <w:ind w:left="851"/>
        <w:rPr>
          <w:rFonts w:ascii="Arial" w:hAnsi="Arial" w:cs="Arial"/>
          <w:bCs/>
          <w:color w:val="0000FF"/>
          <w:sz w:val="20"/>
          <w:szCs w:val="20"/>
        </w:rPr>
      </w:pPr>
      <w:r w:rsidRPr="00CA20DC">
        <w:rPr>
          <w:rFonts w:ascii="Arial" w:hAnsi="Arial" w:cs="Arial"/>
          <w:bCs/>
          <w:color w:val="0000FF"/>
          <w:sz w:val="20"/>
          <w:szCs w:val="20"/>
        </w:rPr>
        <w:t>Motion Picture Association of America (MPAA)</w:t>
      </w:r>
    </w:p>
    <w:p w14:paraId="6D2E3A0C" w14:textId="77777777" w:rsidR="00DE072C" w:rsidRPr="00DE072C" w:rsidRDefault="00DE072C" w:rsidP="00937F05">
      <w:pPr>
        <w:pStyle w:val="NormalWeb"/>
        <w:spacing w:before="0" w:beforeAutospacing="0" w:after="0" w:afterAutospacing="0"/>
        <w:ind w:left="851"/>
        <w:rPr>
          <w:rFonts w:ascii="Arial" w:hAnsi="Arial" w:cs="Arial"/>
          <w:bCs/>
          <w:color w:val="0000FF"/>
          <w:sz w:val="20"/>
          <w:szCs w:val="20"/>
        </w:rPr>
      </w:pPr>
    </w:p>
    <w:p w14:paraId="1A227B43" w14:textId="77777777" w:rsidR="00643C5C" w:rsidRPr="00CA20DC" w:rsidRDefault="00643C5C" w:rsidP="00937F05">
      <w:pPr>
        <w:autoSpaceDE w:val="0"/>
        <w:autoSpaceDN w:val="0"/>
        <w:adjustRightInd w:val="0"/>
        <w:rPr>
          <w:rFonts w:ascii="Arial" w:hAnsi="Arial" w:cs="Arial"/>
          <w:color w:val="000000"/>
          <w:sz w:val="20"/>
          <w:szCs w:val="20"/>
        </w:rPr>
      </w:pPr>
      <w:r w:rsidRPr="00CA20DC">
        <w:rPr>
          <w:rFonts w:ascii="Arial" w:hAnsi="Arial" w:cs="Arial"/>
          <w:color w:val="000000"/>
          <w:sz w:val="20"/>
          <w:szCs w:val="20"/>
        </w:rPr>
        <w:t>f. Data storage</w:t>
      </w:r>
    </w:p>
    <w:p w14:paraId="0854C8F3" w14:textId="77777777" w:rsidR="009D50DA" w:rsidRDefault="009D50DA" w:rsidP="00937F05">
      <w:pPr>
        <w:autoSpaceDE w:val="0"/>
        <w:autoSpaceDN w:val="0"/>
        <w:adjustRightInd w:val="0"/>
        <w:rPr>
          <w:rFonts w:ascii="Arial" w:hAnsi="Arial" w:cs="Arial"/>
          <w:color w:val="0000FF"/>
          <w:sz w:val="20"/>
          <w:szCs w:val="20"/>
        </w:rPr>
      </w:pPr>
    </w:p>
    <w:p w14:paraId="14E2171F" w14:textId="27FBF78E" w:rsidR="00643C5C" w:rsidRPr="00CA20DC" w:rsidRDefault="00643C5C" w:rsidP="00937F05">
      <w:pPr>
        <w:autoSpaceDE w:val="0"/>
        <w:autoSpaceDN w:val="0"/>
        <w:adjustRightInd w:val="0"/>
        <w:rPr>
          <w:rFonts w:ascii="Arial" w:hAnsi="Arial" w:cs="Arial"/>
          <w:color w:val="000000"/>
          <w:sz w:val="20"/>
          <w:szCs w:val="20"/>
        </w:rPr>
      </w:pPr>
      <w:r w:rsidRPr="00CA20DC">
        <w:rPr>
          <w:rFonts w:ascii="Arial" w:hAnsi="Arial" w:cs="Arial"/>
          <w:color w:val="0000FF"/>
          <w:sz w:val="20"/>
          <w:szCs w:val="20"/>
        </w:rPr>
        <w:t>There is no storage limit. There will be an agreed upon storage amount included in the contract, with a further charge for extra space.  This is something we can further discuss when we understand your storage requirements.</w:t>
      </w:r>
    </w:p>
    <w:p w14:paraId="2174042F" w14:textId="77777777" w:rsidR="009D50DA" w:rsidRDefault="009D50DA" w:rsidP="00937F05">
      <w:pPr>
        <w:autoSpaceDE w:val="0"/>
        <w:autoSpaceDN w:val="0"/>
        <w:adjustRightInd w:val="0"/>
        <w:rPr>
          <w:rFonts w:ascii="Arial" w:hAnsi="Arial" w:cs="Arial"/>
          <w:color w:val="000000"/>
          <w:sz w:val="20"/>
          <w:szCs w:val="20"/>
        </w:rPr>
      </w:pPr>
    </w:p>
    <w:p w14:paraId="7F1EB325" w14:textId="37ADCBE6" w:rsidR="00643C5C" w:rsidRPr="00CA20DC" w:rsidRDefault="00643C5C" w:rsidP="00937F05">
      <w:pPr>
        <w:autoSpaceDE w:val="0"/>
        <w:autoSpaceDN w:val="0"/>
        <w:adjustRightInd w:val="0"/>
        <w:rPr>
          <w:rFonts w:ascii="Arial" w:hAnsi="Arial" w:cs="Arial"/>
          <w:color w:val="000000"/>
          <w:sz w:val="20"/>
          <w:szCs w:val="20"/>
        </w:rPr>
      </w:pPr>
      <w:r w:rsidRPr="00CA20DC">
        <w:rPr>
          <w:rFonts w:ascii="Arial" w:hAnsi="Arial" w:cs="Arial"/>
          <w:color w:val="000000"/>
          <w:sz w:val="20"/>
          <w:szCs w:val="20"/>
        </w:rPr>
        <w:t>g. Vulnerability assessments/monitoring</w:t>
      </w:r>
    </w:p>
    <w:p w14:paraId="479590FF" w14:textId="77777777" w:rsidR="009D50DA" w:rsidRDefault="009D50DA" w:rsidP="00937F05">
      <w:pPr>
        <w:autoSpaceDE w:val="0"/>
        <w:autoSpaceDN w:val="0"/>
        <w:adjustRightInd w:val="0"/>
        <w:rPr>
          <w:rFonts w:ascii="Arial" w:hAnsi="Arial" w:cs="Arial"/>
          <w:color w:val="0000FF"/>
          <w:sz w:val="20"/>
          <w:szCs w:val="20"/>
        </w:rPr>
      </w:pPr>
    </w:p>
    <w:p w14:paraId="3732FC36" w14:textId="7AD13971" w:rsidR="00643C5C" w:rsidRPr="00CA20DC" w:rsidRDefault="00643C5C" w:rsidP="00937F05">
      <w:pPr>
        <w:autoSpaceDE w:val="0"/>
        <w:autoSpaceDN w:val="0"/>
        <w:adjustRightInd w:val="0"/>
        <w:rPr>
          <w:rFonts w:ascii="Arial" w:hAnsi="Arial" w:cs="Arial"/>
          <w:color w:val="000000"/>
          <w:sz w:val="20"/>
          <w:szCs w:val="20"/>
        </w:rPr>
      </w:pPr>
      <w:r w:rsidRPr="00CA20DC">
        <w:rPr>
          <w:rFonts w:ascii="Arial" w:hAnsi="Arial" w:cs="Arial"/>
          <w:color w:val="0000FF"/>
          <w:sz w:val="20"/>
          <w:szCs w:val="20"/>
        </w:rPr>
        <w:t xml:space="preserve">Coupa contracts with third party security firms and consultants to conduct vulnerability threat assessments including penetration tests. Coupa’s anomaly detection system instantly notifies operations staff, 24/7, if anything unusual is detected.  Coupa uses </w:t>
      </w:r>
      <w:proofErr w:type="spellStart"/>
      <w:r w:rsidRPr="00CA20DC">
        <w:rPr>
          <w:rFonts w:ascii="Arial" w:hAnsi="Arial" w:cs="Arial"/>
          <w:color w:val="0000FF"/>
          <w:sz w:val="20"/>
          <w:szCs w:val="20"/>
        </w:rPr>
        <w:t>WhiteHat</w:t>
      </w:r>
      <w:proofErr w:type="spellEnd"/>
      <w:r w:rsidRPr="00CA20DC">
        <w:rPr>
          <w:rFonts w:ascii="Arial" w:hAnsi="Arial" w:cs="Arial"/>
          <w:color w:val="0000FF"/>
          <w:sz w:val="20"/>
          <w:szCs w:val="20"/>
        </w:rPr>
        <w:t xml:space="preserve"> Security Sentinel and </w:t>
      </w:r>
      <w:proofErr w:type="spellStart"/>
      <w:r w:rsidRPr="00CA20DC">
        <w:rPr>
          <w:rFonts w:ascii="Arial" w:hAnsi="Arial" w:cs="Arial"/>
          <w:color w:val="0000FF"/>
          <w:sz w:val="20"/>
          <w:szCs w:val="20"/>
        </w:rPr>
        <w:t>QualysGuard</w:t>
      </w:r>
      <w:proofErr w:type="spellEnd"/>
      <w:r w:rsidRPr="00CA20DC">
        <w:rPr>
          <w:rFonts w:ascii="Arial" w:hAnsi="Arial" w:cs="Arial"/>
          <w:color w:val="0000FF"/>
          <w:sz w:val="20"/>
          <w:szCs w:val="20"/>
        </w:rPr>
        <w:t xml:space="preserve"> services for scanning.</w:t>
      </w:r>
    </w:p>
    <w:p w14:paraId="216AF2C1" w14:textId="77777777" w:rsidR="009D50DA" w:rsidRDefault="009D50DA" w:rsidP="00937F05">
      <w:pPr>
        <w:autoSpaceDE w:val="0"/>
        <w:autoSpaceDN w:val="0"/>
        <w:adjustRightInd w:val="0"/>
        <w:rPr>
          <w:rFonts w:ascii="Arial" w:hAnsi="Arial" w:cs="Arial"/>
          <w:color w:val="000000"/>
          <w:sz w:val="20"/>
          <w:szCs w:val="20"/>
        </w:rPr>
      </w:pPr>
    </w:p>
    <w:p w14:paraId="0983067C" w14:textId="4FE864AC" w:rsidR="00643C5C" w:rsidRPr="00CA20DC" w:rsidRDefault="00643C5C" w:rsidP="00937F05">
      <w:pPr>
        <w:autoSpaceDE w:val="0"/>
        <w:autoSpaceDN w:val="0"/>
        <w:adjustRightInd w:val="0"/>
        <w:rPr>
          <w:rFonts w:ascii="Arial" w:hAnsi="Arial" w:cs="Arial"/>
          <w:color w:val="000000"/>
          <w:sz w:val="20"/>
          <w:szCs w:val="20"/>
        </w:rPr>
      </w:pPr>
      <w:r w:rsidRPr="00CA20DC">
        <w:rPr>
          <w:rFonts w:ascii="Arial" w:hAnsi="Arial" w:cs="Arial"/>
          <w:color w:val="000000"/>
          <w:sz w:val="20"/>
          <w:szCs w:val="20"/>
        </w:rPr>
        <w:t>h. Encryption</w:t>
      </w:r>
    </w:p>
    <w:p w14:paraId="6655F956" w14:textId="77777777" w:rsidR="009D50DA" w:rsidRDefault="009D50DA" w:rsidP="00937F05">
      <w:pPr>
        <w:autoSpaceDE w:val="0"/>
        <w:autoSpaceDN w:val="0"/>
        <w:adjustRightInd w:val="0"/>
        <w:rPr>
          <w:rFonts w:ascii="Arial" w:hAnsi="Arial" w:cs="Arial"/>
          <w:color w:val="0000FF"/>
          <w:sz w:val="20"/>
          <w:szCs w:val="20"/>
        </w:rPr>
      </w:pPr>
    </w:p>
    <w:p w14:paraId="494A8F88" w14:textId="1EEF888B" w:rsidR="00643C5C" w:rsidRPr="00CA20DC" w:rsidRDefault="00643C5C" w:rsidP="00937F05">
      <w:pPr>
        <w:autoSpaceDE w:val="0"/>
        <w:autoSpaceDN w:val="0"/>
        <w:adjustRightInd w:val="0"/>
        <w:rPr>
          <w:rFonts w:ascii="Arial" w:hAnsi="Arial" w:cs="Arial"/>
          <w:color w:val="0000FF"/>
          <w:sz w:val="20"/>
          <w:szCs w:val="20"/>
        </w:rPr>
      </w:pPr>
      <w:r w:rsidRPr="00CA20DC">
        <w:rPr>
          <w:rFonts w:ascii="Arial" w:hAnsi="Arial" w:cs="Arial"/>
          <w:color w:val="0000FF"/>
          <w:sz w:val="20"/>
          <w:szCs w:val="20"/>
        </w:rPr>
        <w:t>All sensitive data is encrypted before storing in the database using AES-256. All passwords are stored as salted one-way hashes using SHA-256. Coupa encrypts all data at rest using AES256 with customer specific keys.</w:t>
      </w:r>
    </w:p>
    <w:p w14:paraId="2B44C3DE" w14:textId="06CB5010" w:rsidR="00643C5C" w:rsidRPr="00CA20DC" w:rsidRDefault="00643C5C" w:rsidP="00937F05">
      <w:pPr>
        <w:autoSpaceDE w:val="0"/>
        <w:autoSpaceDN w:val="0"/>
        <w:adjustRightInd w:val="0"/>
        <w:rPr>
          <w:rFonts w:ascii="Arial" w:hAnsi="Arial" w:cs="Arial"/>
          <w:color w:val="000000"/>
          <w:sz w:val="20"/>
          <w:szCs w:val="20"/>
        </w:rPr>
      </w:pPr>
      <w:r w:rsidRPr="00CA20DC">
        <w:rPr>
          <w:rFonts w:ascii="Arial" w:hAnsi="Arial" w:cs="Arial"/>
          <w:color w:val="0000FF"/>
          <w:sz w:val="20"/>
          <w:szCs w:val="20"/>
        </w:rPr>
        <w:t xml:space="preserve">Coupa encrypts all communications between customers and our data center using high-grade Encryption (AES-256 bit). Access to Coupa’s on-demand applications and services is only available through secure sessions (https) and only available with an authenticated login and password. Passwords are never transmitted or stored in their original form, so they are never compromised by third parties. </w:t>
      </w:r>
    </w:p>
    <w:p w14:paraId="61A180B5" w14:textId="77777777" w:rsidR="009D50DA" w:rsidRDefault="009D50DA" w:rsidP="00937F05">
      <w:pPr>
        <w:autoSpaceDE w:val="0"/>
        <w:autoSpaceDN w:val="0"/>
        <w:adjustRightInd w:val="0"/>
        <w:rPr>
          <w:rFonts w:ascii="Arial" w:hAnsi="Arial" w:cs="Arial"/>
          <w:color w:val="000000"/>
          <w:sz w:val="20"/>
          <w:szCs w:val="20"/>
        </w:rPr>
      </w:pPr>
    </w:p>
    <w:p w14:paraId="0B15276F" w14:textId="0B4B44F7" w:rsidR="00643C5C" w:rsidRPr="00CA20DC" w:rsidRDefault="00643C5C" w:rsidP="00937F05">
      <w:pPr>
        <w:autoSpaceDE w:val="0"/>
        <w:autoSpaceDN w:val="0"/>
        <w:adjustRightInd w:val="0"/>
        <w:rPr>
          <w:rFonts w:ascii="Arial" w:hAnsi="Arial" w:cs="Arial"/>
          <w:color w:val="000000"/>
          <w:sz w:val="20"/>
          <w:szCs w:val="20"/>
        </w:rPr>
      </w:pPr>
      <w:proofErr w:type="spellStart"/>
      <w:r w:rsidRPr="00CA20DC">
        <w:rPr>
          <w:rFonts w:ascii="Arial" w:hAnsi="Arial" w:cs="Arial"/>
          <w:color w:val="000000"/>
          <w:sz w:val="20"/>
          <w:szCs w:val="20"/>
        </w:rPr>
        <w:t>i</w:t>
      </w:r>
      <w:proofErr w:type="spellEnd"/>
      <w:r w:rsidRPr="00CA20DC">
        <w:rPr>
          <w:rFonts w:ascii="Arial" w:hAnsi="Arial" w:cs="Arial"/>
          <w:color w:val="000000"/>
          <w:sz w:val="20"/>
          <w:szCs w:val="20"/>
        </w:rPr>
        <w:t>. Disaster Recovery</w:t>
      </w:r>
    </w:p>
    <w:p w14:paraId="5033911B" w14:textId="77777777" w:rsidR="009D50DA" w:rsidRDefault="009D50DA" w:rsidP="00937F05">
      <w:pPr>
        <w:autoSpaceDE w:val="0"/>
        <w:autoSpaceDN w:val="0"/>
        <w:adjustRightInd w:val="0"/>
        <w:rPr>
          <w:rFonts w:ascii="Arial" w:hAnsi="Arial" w:cs="Arial"/>
          <w:color w:val="0000FF"/>
          <w:sz w:val="20"/>
          <w:szCs w:val="20"/>
        </w:rPr>
      </w:pPr>
    </w:p>
    <w:p w14:paraId="3A17474D" w14:textId="0BD39CD0" w:rsidR="00643C5C" w:rsidRPr="00CA20DC" w:rsidRDefault="00643C5C" w:rsidP="00937F05">
      <w:pPr>
        <w:autoSpaceDE w:val="0"/>
        <w:autoSpaceDN w:val="0"/>
        <w:adjustRightInd w:val="0"/>
        <w:rPr>
          <w:rFonts w:ascii="Arial" w:hAnsi="Arial" w:cs="Arial"/>
          <w:color w:val="000000"/>
          <w:sz w:val="20"/>
          <w:szCs w:val="20"/>
        </w:rPr>
      </w:pPr>
      <w:r w:rsidRPr="00CA20DC">
        <w:rPr>
          <w:rFonts w:ascii="Arial" w:hAnsi="Arial" w:cs="Arial"/>
          <w:color w:val="0000FF"/>
          <w:sz w:val="20"/>
          <w:szCs w:val="20"/>
        </w:rPr>
        <w:t>Coupa was architected for the cloud and has fault tolerance as a part of its design. Coupa has automated and manual failover mechanisms for disaster recovery and recovers from server level and data center level issues within minutes. Coupa is hosted across many isolated geographic regions worldwide which it can recover to in case of catastrophic outages.</w:t>
      </w:r>
    </w:p>
    <w:p w14:paraId="2EB09ADF" w14:textId="77777777" w:rsidR="009D50DA" w:rsidRDefault="009D50DA" w:rsidP="00937F05">
      <w:pPr>
        <w:autoSpaceDE w:val="0"/>
        <w:autoSpaceDN w:val="0"/>
        <w:adjustRightInd w:val="0"/>
        <w:rPr>
          <w:rFonts w:ascii="Arial" w:hAnsi="Arial" w:cs="Arial"/>
          <w:color w:val="000000"/>
          <w:sz w:val="20"/>
          <w:szCs w:val="20"/>
        </w:rPr>
      </w:pPr>
    </w:p>
    <w:p w14:paraId="5443CC10" w14:textId="6552A5D4" w:rsidR="00643C5C" w:rsidRPr="00CA20DC" w:rsidRDefault="00643C5C" w:rsidP="00937F05">
      <w:pPr>
        <w:autoSpaceDE w:val="0"/>
        <w:autoSpaceDN w:val="0"/>
        <w:adjustRightInd w:val="0"/>
        <w:rPr>
          <w:rFonts w:ascii="Arial" w:hAnsi="Arial" w:cs="Arial"/>
          <w:color w:val="000000"/>
          <w:sz w:val="20"/>
          <w:szCs w:val="20"/>
        </w:rPr>
      </w:pPr>
      <w:r w:rsidRPr="00CA20DC">
        <w:rPr>
          <w:rFonts w:ascii="Arial" w:hAnsi="Arial" w:cs="Arial"/>
          <w:color w:val="000000"/>
          <w:sz w:val="20"/>
          <w:szCs w:val="20"/>
        </w:rPr>
        <w:t>j. Network monitoring</w:t>
      </w:r>
    </w:p>
    <w:p w14:paraId="467DFCC0" w14:textId="77777777" w:rsidR="009D50DA" w:rsidRDefault="009D50DA" w:rsidP="00937F05">
      <w:pPr>
        <w:rPr>
          <w:rFonts w:ascii="Arial" w:hAnsi="Arial" w:cs="Arial"/>
          <w:color w:val="0000FF"/>
          <w:sz w:val="20"/>
          <w:szCs w:val="20"/>
        </w:rPr>
      </w:pPr>
    </w:p>
    <w:p w14:paraId="21677EBC" w14:textId="48322338" w:rsidR="00643C5C" w:rsidRPr="00CA20DC" w:rsidRDefault="00643C5C" w:rsidP="00937F05">
      <w:pPr>
        <w:rPr>
          <w:rFonts w:ascii="Arial" w:hAnsi="Arial" w:cs="Arial"/>
          <w:color w:val="0000FF"/>
          <w:sz w:val="20"/>
          <w:szCs w:val="20"/>
        </w:rPr>
      </w:pPr>
      <w:r w:rsidRPr="00CA20DC">
        <w:rPr>
          <w:rFonts w:ascii="Arial" w:hAnsi="Arial" w:cs="Arial"/>
          <w:color w:val="0000FF"/>
          <w:sz w:val="20"/>
          <w:szCs w:val="20"/>
        </w:rPr>
        <w:t xml:space="preserve">We use </w:t>
      </w:r>
      <w:proofErr w:type="spellStart"/>
      <w:r w:rsidRPr="00CA20DC">
        <w:rPr>
          <w:rFonts w:ascii="Arial" w:hAnsi="Arial" w:cs="Arial"/>
          <w:color w:val="0000FF"/>
          <w:sz w:val="20"/>
          <w:szCs w:val="20"/>
        </w:rPr>
        <w:t>NewRelic</w:t>
      </w:r>
      <w:proofErr w:type="spellEnd"/>
      <w:r w:rsidRPr="00CA20DC">
        <w:rPr>
          <w:rFonts w:ascii="Arial" w:hAnsi="Arial" w:cs="Arial"/>
          <w:color w:val="0000FF"/>
          <w:sz w:val="20"/>
          <w:szCs w:val="20"/>
        </w:rPr>
        <w:t xml:space="preserve"> for holistic performance monitoring from end user to server to application to database. ITIL and ISO27001 as well as FISMA/NIST drive our network configuration in our AWS Virtual Private Cloud hosting infrastructure. </w:t>
      </w:r>
    </w:p>
    <w:p w14:paraId="609F7CE7" w14:textId="77777777" w:rsidR="00643C5C" w:rsidRPr="00CA20DC" w:rsidRDefault="00643C5C" w:rsidP="00F83386">
      <w:pPr>
        <w:pStyle w:val="Heading1"/>
        <w:rPr>
          <w:rFonts w:ascii="Arial" w:hAnsi="Arial" w:cs="Arial"/>
          <w:color w:val="auto"/>
          <w:sz w:val="20"/>
          <w:szCs w:val="20"/>
        </w:rPr>
      </w:pPr>
      <w:r w:rsidRPr="00CA20DC">
        <w:rPr>
          <w:rFonts w:ascii="Arial" w:hAnsi="Arial" w:cs="Arial"/>
          <w:color w:val="auto"/>
          <w:sz w:val="20"/>
          <w:szCs w:val="20"/>
        </w:rPr>
        <w:t>5. Standard Terms and Conditions</w:t>
      </w:r>
    </w:p>
    <w:p w14:paraId="6187833B" w14:textId="77777777" w:rsidR="00643C5C" w:rsidRPr="00CA20DC" w:rsidRDefault="00643C5C" w:rsidP="00F83386">
      <w:pPr>
        <w:autoSpaceDE w:val="0"/>
        <w:autoSpaceDN w:val="0"/>
        <w:adjustRightInd w:val="0"/>
        <w:rPr>
          <w:rFonts w:ascii="Arial" w:hAnsi="Arial" w:cs="Arial"/>
          <w:color w:val="000000"/>
          <w:sz w:val="20"/>
          <w:szCs w:val="20"/>
        </w:rPr>
      </w:pPr>
      <w:r w:rsidRPr="00CA20DC">
        <w:rPr>
          <w:rFonts w:ascii="Arial" w:hAnsi="Arial" w:cs="Arial"/>
          <w:color w:val="000000"/>
          <w:sz w:val="20"/>
          <w:szCs w:val="20"/>
        </w:rPr>
        <w:t>a. General Roles and Responsibilities</w:t>
      </w:r>
    </w:p>
    <w:p w14:paraId="26C25C0E" w14:textId="77777777" w:rsidR="00643C5C" w:rsidRPr="00CA20DC" w:rsidRDefault="00643C5C" w:rsidP="00F83386">
      <w:pPr>
        <w:autoSpaceDE w:val="0"/>
        <w:autoSpaceDN w:val="0"/>
        <w:adjustRightInd w:val="0"/>
        <w:rPr>
          <w:rFonts w:ascii="Arial" w:hAnsi="Arial" w:cs="Arial"/>
          <w:color w:val="000000"/>
          <w:sz w:val="20"/>
          <w:szCs w:val="20"/>
        </w:rPr>
      </w:pPr>
      <w:proofErr w:type="spellStart"/>
      <w:r w:rsidRPr="00CA20DC">
        <w:rPr>
          <w:rFonts w:ascii="Arial" w:hAnsi="Arial" w:cs="Arial"/>
          <w:color w:val="000000"/>
          <w:sz w:val="20"/>
          <w:szCs w:val="20"/>
        </w:rPr>
        <w:t>i</w:t>
      </w:r>
      <w:proofErr w:type="spellEnd"/>
      <w:r w:rsidRPr="00CA20DC">
        <w:rPr>
          <w:rFonts w:ascii="Arial" w:hAnsi="Arial" w:cs="Arial"/>
          <w:color w:val="000000"/>
          <w:sz w:val="20"/>
          <w:szCs w:val="20"/>
        </w:rPr>
        <w:t>. For products sold by third parties on your portal, what, if any, responsibilities do you assume with respect to a sale?</w:t>
      </w:r>
    </w:p>
    <w:p w14:paraId="079688BD" w14:textId="77777777" w:rsidR="009D50DA" w:rsidRDefault="009D50DA" w:rsidP="00F83386">
      <w:pPr>
        <w:rPr>
          <w:rFonts w:ascii="Arial" w:hAnsi="Arial" w:cs="Arial"/>
          <w:color w:val="0000FF"/>
          <w:sz w:val="20"/>
          <w:szCs w:val="20"/>
        </w:rPr>
      </w:pPr>
    </w:p>
    <w:p w14:paraId="5A79C2AD" w14:textId="6A5630AF" w:rsidR="00F83386" w:rsidRDefault="00643C5C" w:rsidP="00F83386">
      <w:pPr>
        <w:rPr>
          <w:rFonts w:ascii="Arial" w:hAnsi="Arial" w:cs="Arial"/>
          <w:color w:val="0000FF"/>
          <w:sz w:val="20"/>
          <w:szCs w:val="20"/>
        </w:rPr>
      </w:pPr>
      <w:r w:rsidRPr="00CA20DC">
        <w:rPr>
          <w:rFonts w:ascii="Arial" w:hAnsi="Arial" w:cs="Arial"/>
          <w:color w:val="0000FF"/>
          <w:sz w:val="20"/>
          <w:szCs w:val="20"/>
        </w:rPr>
        <w:t>Coupa provides a platform for a B2B e-commerce</w:t>
      </w:r>
      <w:r w:rsidR="00F83386">
        <w:rPr>
          <w:rFonts w:ascii="Arial" w:hAnsi="Arial" w:cs="Arial"/>
          <w:color w:val="0000FF"/>
          <w:sz w:val="20"/>
          <w:szCs w:val="20"/>
        </w:rPr>
        <w:t xml:space="preserve"> and as such assumes no responsibilities for e-commerce transactions between our customers and third party suppliers.</w:t>
      </w:r>
    </w:p>
    <w:p w14:paraId="20D40A80" w14:textId="06A063D2" w:rsidR="00643C5C" w:rsidRPr="00CA20DC" w:rsidRDefault="00F83386" w:rsidP="00F83386">
      <w:pPr>
        <w:rPr>
          <w:rFonts w:ascii="Arial" w:hAnsi="Arial" w:cs="Arial"/>
          <w:color w:val="0000FF"/>
          <w:sz w:val="20"/>
          <w:szCs w:val="20"/>
        </w:rPr>
      </w:pPr>
      <w:r>
        <w:rPr>
          <w:rFonts w:ascii="Arial" w:hAnsi="Arial" w:cs="Arial"/>
          <w:color w:val="0000FF"/>
          <w:sz w:val="20"/>
          <w:szCs w:val="20"/>
        </w:rPr>
        <w:t>Shown below is an excerpt from our standard Master Subscription Agreement outlining the terms and conditions related to third party suppliers:</w:t>
      </w:r>
      <w:r w:rsidR="00643C5C" w:rsidRPr="00CA20DC">
        <w:rPr>
          <w:rFonts w:ascii="Arial" w:hAnsi="Arial" w:cs="Arial"/>
          <w:color w:val="0000FF"/>
          <w:sz w:val="20"/>
          <w:szCs w:val="20"/>
        </w:rPr>
        <w:t>.</w:t>
      </w:r>
    </w:p>
    <w:p w14:paraId="1DA45B57" w14:textId="77777777" w:rsidR="009D50DA" w:rsidRDefault="009D50DA" w:rsidP="00F83386">
      <w:pPr>
        <w:rPr>
          <w:rFonts w:ascii="Arial" w:hAnsi="Arial" w:cs="Arial"/>
          <w:b/>
          <w:bCs/>
          <w:color w:val="0F3FF8"/>
        </w:rPr>
      </w:pPr>
    </w:p>
    <w:p w14:paraId="4A2E8C47" w14:textId="35086200" w:rsidR="00C26F8D" w:rsidRPr="00C26F8D" w:rsidRDefault="00C26F8D" w:rsidP="00F83386">
      <w:pPr>
        <w:rPr>
          <w:rFonts w:ascii="Arial" w:hAnsi="Arial" w:cs="Arial"/>
          <w:color w:val="0F3FF8"/>
          <w:sz w:val="20"/>
          <w:szCs w:val="20"/>
        </w:rPr>
      </w:pPr>
      <w:r w:rsidRPr="009D50DA">
        <w:rPr>
          <w:rFonts w:ascii="Arial" w:hAnsi="Arial" w:cs="Arial"/>
          <w:b/>
          <w:bCs/>
          <w:color w:val="0F3FF8"/>
          <w:sz w:val="20"/>
          <w:szCs w:val="20"/>
        </w:rPr>
        <w:t>Third Party Interactions</w:t>
      </w:r>
      <w:r w:rsidRPr="00C26F8D">
        <w:rPr>
          <w:rFonts w:ascii="Arial" w:hAnsi="Arial" w:cs="Arial"/>
          <w:color w:val="0F3FF8"/>
          <w:sz w:val="20"/>
          <w:szCs w:val="20"/>
        </w:rPr>
        <w:t>.</w:t>
      </w:r>
      <w:r w:rsidRPr="00C26F8D">
        <w:rPr>
          <w:rFonts w:ascii="Arial" w:hAnsi="Arial" w:cs="Arial"/>
          <w:color w:val="0F3FF8"/>
          <w:sz w:val="20"/>
          <w:szCs w:val="20"/>
        </w:rPr>
        <w:br/>
      </w:r>
    </w:p>
    <w:p w14:paraId="134148BE" w14:textId="77777777" w:rsidR="00F83386" w:rsidRPr="009D50DA" w:rsidRDefault="00C26F8D" w:rsidP="00F83386">
      <w:pPr>
        <w:numPr>
          <w:ilvl w:val="0"/>
          <w:numId w:val="26"/>
        </w:numPr>
        <w:rPr>
          <w:rFonts w:ascii="inherit" w:hAnsi="inherit" w:cs="Arial"/>
          <w:color w:val="0F3FF8"/>
          <w:sz w:val="20"/>
          <w:szCs w:val="20"/>
        </w:rPr>
      </w:pPr>
      <w:r w:rsidRPr="00C26F8D">
        <w:rPr>
          <w:rFonts w:ascii="inherit" w:hAnsi="inherit" w:cs="Arial"/>
          <w:i/>
          <w:iCs/>
          <w:color w:val="0F3FF8"/>
          <w:sz w:val="20"/>
          <w:szCs w:val="20"/>
        </w:rPr>
        <w:t>No Supplier Fees</w:t>
      </w:r>
      <w:r w:rsidRPr="00C26F8D">
        <w:rPr>
          <w:rFonts w:ascii="inherit" w:hAnsi="inherit" w:cs="Arial"/>
          <w:color w:val="0F3FF8"/>
          <w:sz w:val="20"/>
          <w:szCs w:val="20"/>
        </w:rPr>
        <w:t>. Each party agrees that it shall not charge Customer’s suppliers for the right to interact with Customer through the Coupa Platform.</w:t>
      </w:r>
    </w:p>
    <w:p w14:paraId="2EF80997" w14:textId="7C8905CF" w:rsidR="00C26F8D" w:rsidRPr="00C26F8D" w:rsidRDefault="00C26F8D" w:rsidP="00F83386">
      <w:pPr>
        <w:numPr>
          <w:ilvl w:val="0"/>
          <w:numId w:val="26"/>
        </w:numPr>
        <w:rPr>
          <w:rFonts w:ascii="inherit" w:hAnsi="inherit" w:cs="Arial"/>
          <w:color w:val="0F3FF8"/>
          <w:sz w:val="20"/>
          <w:szCs w:val="20"/>
        </w:rPr>
      </w:pPr>
      <w:r w:rsidRPr="00C26F8D">
        <w:rPr>
          <w:rFonts w:ascii="inherit" w:hAnsi="inherit" w:cs="Arial"/>
          <w:i/>
          <w:iCs/>
          <w:color w:val="0F3FF8"/>
          <w:sz w:val="20"/>
          <w:szCs w:val="20"/>
        </w:rPr>
        <w:t>Supplier Interactions</w:t>
      </w:r>
      <w:r w:rsidRPr="00C26F8D">
        <w:rPr>
          <w:rFonts w:ascii="inherit" w:hAnsi="inherit" w:cs="Arial"/>
          <w:color w:val="0F3FF8"/>
          <w:sz w:val="20"/>
          <w:szCs w:val="20"/>
        </w:rPr>
        <w:t>. During the Subscription Term, Customer may enter into correspondence with and purchase goods and/or services from suppliers on or through the Hosted Applications. Any such activities and associated terms are solely between Customer and the applicable third party supplier. Customer agrees that Coupa shall have no liability, obligation or responsibility for any such correspondence or purchase between Customer and any such third party supplier.</w:t>
      </w:r>
      <w:r w:rsidRPr="00C26F8D">
        <w:rPr>
          <w:rFonts w:ascii="inherit" w:hAnsi="inherit" w:cs="Arial"/>
          <w:color w:val="0F3FF8"/>
          <w:sz w:val="20"/>
          <w:szCs w:val="20"/>
        </w:rPr>
        <w:br/>
      </w:r>
    </w:p>
    <w:p w14:paraId="31652F98" w14:textId="201380FE" w:rsidR="00F83386" w:rsidRPr="00F83386" w:rsidRDefault="00F83386" w:rsidP="00F83386">
      <w:pPr>
        <w:autoSpaceDE w:val="0"/>
        <w:autoSpaceDN w:val="0"/>
        <w:adjustRightInd w:val="0"/>
        <w:rPr>
          <w:rFonts w:ascii="Arial" w:hAnsi="Arial" w:cs="Arial"/>
          <w:color w:val="0000FF"/>
          <w:sz w:val="20"/>
          <w:szCs w:val="20"/>
          <w:shd w:val="clear" w:color="auto" w:fill="FFFFFF"/>
        </w:rPr>
      </w:pPr>
      <w:r>
        <w:rPr>
          <w:rFonts w:ascii="Arial" w:hAnsi="Arial" w:cs="Arial"/>
          <w:color w:val="0000FF"/>
          <w:sz w:val="20"/>
          <w:szCs w:val="20"/>
        </w:rPr>
        <w:t xml:space="preserve">For additional information regarding our contractual position related to third party supplier transactions, please see our standard Master Subscription Agreement at this link:  </w:t>
      </w:r>
      <w:r w:rsidRPr="00CA20DC">
        <w:rPr>
          <w:rFonts w:ascii="Arial" w:hAnsi="Arial" w:cs="Arial"/>
          <w:color w:val="0000FF"/>
          <w:sz w:val="20"/>
          <w:szCs w:val="20"/>
          <w:shd w:val="clear" w:color="auto" w:fill="FFFFFF"/>
        </w:rPr>
        <w:t xml:space="preserve"> </w:t>
      </w:r>
      <w:hyperlink r:id="rId18" w:history="1">
        <w:r w:rsidRPr="00CA20DC">
          <w:rPr>
            <w:rStyle w:val="Hyperlink"/>
            <w:rFonts w:ascii="Arial" w:hAnsi="Arial" w:cs="Arial"/>
            <w:sz w:val="20"/>
            <w:szCs w:val="20"/>
            <w:shd w:val="clear" w:color="auto" w:fill="FFFFFF"/>
          </w:rPr>
          <w:t>https://www.coupa.com/master-subscription-agreement/</w:t>
        </w:r>
      </w:hyperlink>
    </w:p>
    <w:p w14:paraId="49F0F96F" w14:textId="77777777" w:rsidR="009D50DA" w:rsidRDefault="009D50DA" w:rsidP="00F83386">
      <w:pPr>
        <w:autoSpaceDE w:val="0"/>
        <w:autoSpaceDN w:val="0"/>
        <w:adjustRightInd w:val="0"/>
        <w:rPr>
          <w:rFonts w:ascii="Arial" w:hAnsi="Arial" w:cs="Arial"/>
          <w:color w:val="000000"/>
          <w:sz w:val="20"/>
          <w:szCs w:val="20"/>
        </w:rPr>
      </w:pPr>
    </w:p>
    <w:p w14:paraId="3D581476" w14:textId="4550DB11" w:rsidR="00643C5C" w:rsidRPr="00CA20DC" w:rsidRDefault="00643C5C" w:rsidP="00F83386">
      <w:pPr>
        <w:autoSpaceDE w:val="0"/>
        <w:autoSpaceDN w:val="0"/>
        <w:adjustRightInd w:val="0"/>
        <w:rPr>
          <w:rFonts w:ascii="Arial" w:hAnsi="Arial" w:cs="Arial"/>
          <w:color w:val="000000"/>
          <w:sz w:val="20"/>
          <w:szCs w:val="20"/>
        </w:rPr>
      </w:pPr>
      <w:r w:rsidRPr="00CA20DC">
        <w:rPr>
          <w:rFonts w:ascii="Arial" w:hAnsi="Arial" w:cs="Arial"/>
          <w:color w:val="000000"/>
          <w:sz w:val="20"/>
          <w:szCs w:val="20"/>
        </w:rPr>
        <w:t>ii. For what, if any, purposes do you consider the third-party supplier selling on your portal to be your ‘‘subcontractor’’?</w:t>
      </w:r>
    </w:p>
    <w:p w14:paraId="151F4891" w14:textId="77777777" w:rsidR="009D50DA" w:rsidRDefault="009D50DA" w:rsidP="00F83386">
      <w:pPr>
        <w:pStyle w:val="NormalWeb"/>
        <w:spacing w:before="0" w:beforeAutospacing="0" w:after="0" w:afterAutospacing="0"/>
        <w:rPr>
          <w:rFonts w:ascii="Arial" w:hAnsi="Arial" w:cs="Arial"/>
          <w:color w:val="0000FF"/>
          <w:sz w:val="20"/>
          <w:szCs w:val="20"/>
        </w:rPr>
      </w:pPr>
    </w:p>
    <w:p w14:paraId="0CA5BAAD" w14:textId="3C9E047F" w:rsidR="00643C5C" w:rsidRPr="00CA20DC" w:rsidRDefault="00F83386" w:rsidP="00F83386">
      <w:pPr>
        <w:pStyle w:val="NormalWeb"/>
        <w:spacing w:before="0" w:beforeAutospacing="0" w:after="0" w:afterAutospacing="0"/>
        <w:rPr>
          <w:rFonts w:ascii="Arial" w:hAnsi="Arial" w:cs="Arial"/>
          <w:color w:val="0000FF"/>
          <w:sz w:val="20"/>
          <w:szCs w:val="20"/>
        </w:rPr>
      </w:pPr>
      <w:r>
        <w:rPr>
          <w:rFonts w:ascii="Arial" w:hAnsi="Arial" w:cs="Arial"/>
          <w:color w:val="0000FF"/>
          <w:sz w:val="20"/>
          <w:szCs w:val="20"/>
        </w:rPr>
        <w:t>W</w:t>
      </w:r>
      <w:r w:rsidR="00643C5C" w:rsidRPr="00CA20DC">
        <w:rPr>
          <w:rFonts w:ascii="Arial" w:hAnsi="Arial" w:cs="Arial"/>
          <w:color w:val="0000FF"/>
          <w:sz w:val="20"/>
          <w:szCs w:val="20"/>
        </w:rPr>
        <w:t>e do not consider third party supplier selling on our portal as our subcontractors. We use the following subcontractors:</w:t>
      </w:r>
    </w:p>
    <w:p w14:paraId="4CF7394B" w14:textId="77777777" w:rsidR="00643C5C" w:rsidRPr="00CA20DC" w:rsidRDefault="00643C5C" w:rsidP="00F83386">
      <w:pPr>
        <w:pStyle w:val="NormalWeb"/>
        <w:numPr>
          <w:ilvl w:val="2"/>
          <w:numId w:val="21"/>
        </w:numPr>
        <w:spacing w:before="0" w:beforeAutospacing="0" w:after="0" w:afterAutospacing="0"/>
        <w:ind w:left="567"/>
        <w:rPr>
          <w:rFonts w:ascii="Arial" w:hAnsi="Arial" w:cs="Arial"/>
          <w:color w:val="000000"/>
          <w:sz w:val="20"/>
          <w:szCs w:val="20"/>
        </w:rPr>
      </w:pPr>
      <w:r w:rsidRPr="00CA20DC">
        <w:rPr>
          <w:rFonts w:ascii="Arial" w:hAnsi="Arial" w:cs="Arial"/>
          <w:color w:val="0000FF"/>
          <w:sz w:val="20"/>
          <w:szCs w:val="20"/>
        </w:rPr>
        <w:t>Amazon Web Services (hosting and infrastructure).</w:t>
      </w:r>
    </w:p>
    <w:p w14:paraId="435DBFCC" w14:textId="71EE056B" w:rsidR="00643C5C" w:rsidRPr="00F83386" w:rsidRDefault="00643C5C" w:rsidP="00F83386">
      <w:pPr>
        <w:pStyle w:val="NormalWeb"/>
        <w:numPr>
          <w:ilvl w:val="2"/>
          <w:numId w:val="21"/>
        </w:numPr>
        <w:spacing w:before="0" w:beforeAutospacing="0" w:after="0" w:afterAutospacing="0"/>
        <w:ind w:left="567"/>
        <w:rPr>
          <w:rFonts w:ascii="Arial" w:hAnsi="Arial" w:cs="Arial"/>
          <w:color w:val="000000"/>
          <w:sz w:val="22"/>
          <w:szCs w:val="22"/>
        </w:rPr>
      </w:pPr>
      <w:proofErr w:type="spellStart"/>
      <w:r w:rsidRPr="00CA20DC">
        <w:rPr>
          <w:rFonts w:ascii="Arial" w:hAnsi="Arial" w:cs="Arial"/>
          <w:color w:val="0000FF"/>
          <w:sz w:val="20"/>
          <w:szCs w:val="20"/>
        </w:rPr>
        <w:t>IndMax</w:t>
      </w:r>
      <w:proofErr w:type="spellEnd"/>
      <w:r w:rsidRPr="00CA20DC">
        <w:rPr>
          <w:rFonts w:ascii="Arial" w:hAnsi="Arial" w:cs="Arial"/>
          <w:color w:val="0000FF"/>
          <w:sz w:val="20"/>
          <w:szCs w:val="20"/>
        </w:rPr>
        <w:t xml:space="preserve"> IT Services Private Limited (Network Operations Center. Provide infrastructure management of the technologies used to deliver the Coupa service).</w:t>
      </w:r>
    </w:p>
    <w:p w14:paraId="5352BC67" w14:textId="28128FDD" w:rsidR="00F83386" w:rsidRDefault="00F83386" w:rsidP="00F83386">
      <w:pPr>
        <w:pStyle w:val="NormalWeb"/>
        <w:spacing w:before="0" w:beforeAutospacing="0" w:after="0" w:afterAutospacing="0"/>
        <w:rPr>
          <w:rFonts w:ascii="Arial" w:hAnsi="Arial" w:cs="Arial"/>
          <w:color w:val="0000FF"/>
          <w:sz w:val="20"/>
          <w:szCs w:val="20"/>
        </w:rPr>
      </w:pPr>
    </w:p>
    <w:p w14:paraId="7F271B4C" w14:textId="1A4F355D" w:rsidR="00F83386" w:rsidRPr="00F83386" w:rsidRDefault="00F83386" w:rsidP="00F83386">
      <w:pPr>
        <w:autoSpaceDE w:val="0"/>
        <w:autoSpaceDN w:val="0"/>
        <w:adjustRightInd w:val="0"/>
        <w:rPr>
          <w:rFonts w:ascii="Arial" w:hAnsi="Arial" w:cs="Arial"/>
          <w:color w:val="0000FF"/>
          <w:sz w:val="20"/>
          <w:szCs w:val="20"/>
          <w:shd w:val="clear" w:color="auto" w:fill="FFFFFF"/>
        </w:rPr>
      </w:pPr>
      <w:r>
        <w:rPr>
          <w:rFonts w:ascii="Arial" w:hAnsi="Arial" w:cs="Arial"/>
          <w:color w:val="0000FF"/>
          <w:sz w:val="20"/>
          <w:szCs w:val="20"/>
        </w:rPr>
        <w:t xml:space="preserve">Please see our response to Item 5.a.i above regarding our position on third party suppliers.  For additional information regarding our contractual position related to third party supplier transactions, please see our standard Master Subscription Agreement at this link:  </w:t>
      </w:r>
      <w:r w:rsidRPr="00CA20DC">
        <w:rPr>
          <w:rFonts w:ascii="Arial" w:hAnsi="Arial" w:cs="Arial"/>
          <w:color w:val="0000FF"/>
          <w:sz w:val="20"/>
          <w:szCs w:val="20"/>
          <w:shd w:val="clear" w:color="auto" w:fill="FFFFFF"/>
        </w:rPr>
        <w:t xml:space="preserve"> </w:t>
      </w:r>
      <w:hyperlink r:id="rId19" w:history="1">
        <w:r w:rsidRPr="00CA20DC">
          <w:rPr>
            <w:rStyle w:val="Hyperlink"/>
            <w:rFonts w:ascii="Arial" w:hAnsi="Arial" w:cs="Arial"/>
            <w:sz w:val="20"/>
            <w:szCs w:val="20"/>
            <w:shd w:val="clear" w:color="auto" w:fill="FFFFFF"/>
          </w:rPr>
          <w:t>https://www.coupa.com/master-subscription-agreement/</w:t>
        </w:r>
      </w:hyperlink>
    </w:p>
    <w:p w14:paraId="590F90DB" w14:textId="6BBEE2E9" w:rsidR="00BC0E13" w:rsidRPr="00BC0E13" w:rsidRDefault="00BC0E13" w:rsidP="00F83386">
      <w:pPr>
        <w:autoSpaceDE w:val="0"/>
        <w:autoSpaceDN w:val="0"/>
        <w:adjustRightInd w:val="0"/>
        <w:rPr>
          <w:rFonts w:ascii="Arial" w:hAnsi="Arial" w:cs="Arial"/>
          <w:color w:val="000000"/>
          <w:sz w:val="4"/>
          <w:szCs w:val="20"/>
        </w:rPr>
      </w:pPr>
    </w:p>
    <w:p w14:paraId="7A3295BB" w14:textId="77777777" w:rsidR="009D50DA" w:rsidRDefault="009D50DA" w:rsidP="00F83386">
      <w:pPr>
        <w:autoSpaceDE w:val="0"/>
        <w:autoSpaceDN w:val="0"/>
        <w:adjustRightInd w:val="0"/>
        <w:rPr>
          <w:rFonts w:ascii="Arial" w:hAnsi="Arial" w:cs="Arial"/>
          <w:color w:val="000000"/>
          <w:sz w:val="20"/>
          <w:szCs w:val="20"/>
        </w:rPr>
      </w:pPr>
    </w:p>
    <w:p w14:paraId="07743215" w14:textId="6C2FA0A4" w:rsidR="00643C5C" w:rsidRPr="00CA20DC" w:rsidRDefault="00643C5C" w:rsidP="00F83386">
      <w:pPr>
        <w:autoSpaceDE w:val="0"/>
        <w:autoSpaceDN w:val="0"/>
        <w:adjustRightInd w:val="0"/>
        <w:rPr>
          <w:rFonts w:ascii="Arial" w:hAnsi="Arial" w:cs="Arial"/>
          <w:color w:val="000000"/>
          <w:sz w:val="20"/>
          <w:szCs w:val="20"/>
        </w:rPr>
      </w:pPr>
      <w:r w:rsidRPr="00CA20DC">
        <w:rPr>
          <w:rFonts w:ascii="Arial" w:hAnsi="Arial" w:cs="Arial"/>
          <w:color w:val="000000"/>
          <w:sz w:val="20"/>
          <w:szCs w:val="20"/>
        </w:rPr>
        <w:t>iii. What, if any, of the value-added portal services and functionalities (e.g., order tracking, payment processing) have been outsourced? Do you consider them subcontractors? If not, why not?</w:t>
      </w:r>
    </w:p>
    <w:p w14:paraId="04503E92" w14:textId="77777777" w:rsidR="009D50DA" w:rsidRDefault="009D50DA" w:rsidP="00F83386">
      <w:pPr>
        <w:pStyle w:val="NormalWeb"/>
        <w:spacing w:before="0" w:beforeAutospacing="0" w:after="0" w:afterAutospacing="0"/>
        <w:rPr>
          <w:rFonts w:ascii="Arial" w:hAnsi="Arial" w:cs="Arial"/>
          <w:color w:val="0000FF"/>
          <w:sz w:val="20"/>
          <w:szCs w:val="20"/>
        </w:rPr>
      </w:pPr>
    </w:p>
    <w:p w14:paraId="76C99A9A" w14:textId="01A72557" w:rsidR="00643C5C" w:rsidRPr="00CA20DC" w:rsidRDefault="00643C5C" w:rsidP="00F83386">
      <w:pPr>
        <w:pStyle w:val="NormalWeb"/>
        <w:spacing w:before="0" w:beforeAutospacing="0" w:after="0" w:afterAutospacing="0"/>
        <w:rPr>
          <w:rFonts w:ascii="Arial" w:hAnsi="Arial" w:cs="Arial"/>
          <w:color w:val="0000FF"/>
          <w:sz w:val="20"/>
          <w:szCs w:val="20"/>
        </w:rPr>
      </w:pPr>
      <w:r w:rsidRPr="00CA20DC">
        <w:rPr>
          <w:rFonts w:ascii="Arial" w:hAnsi="Arial" w:cs="Arial"/>
          <w:color w:val="0000FF"/>
          <w:sz w:val="20"/>
          <w:szCs w:val="20"/>
        </w:rPr>
        <w:t>We use only the following subcontractors:</w:t>
      </w:r>
    </w:p>
    <w:p w14:paraId="2F3D0D44" w14:textId="77777777" w:rsidR="00643C5C" w:rsidRPr="00CA20DC" w:rsidRDefault="00643C5C" w:rsidP="00F83386">
      <w:pPr>
        <w:pStyle w:val="NormalWeb"/>
        <w:numPr>
          <w:ilvl w:val="2"/>
          <w:numId w:val="21"/>
        </w:numPr>
        <w:spacing w:before="0" w:beforeAutospacing="0" w:after="0" w:afterAutospacing="0"/>
        <w:ind w:left="567"/>
        <w:rPr>
          <w:rFonts w:ascii="Arial" w:hAnsi="Arial" w:cs="Arial"/>
          <w:color w:val="000000"/>
          <w:sz w:val="20"/>
          <w:szCs w:val="20"/>
        </w:rPr>
      </w:pPr>
      <w:r w:rsidRPr="00CA20DC">
        <w:rPr>
          <w:rFonts w:ascii="Arial" w:hAnsi="Arial" w:cs="Arial"/>
          <w:color w:val="0000FF"/>
          <w:sz w:val="20"/>
          <w:szCs w:val="20"/>
        </w:rPr>
        <w:t>Amazon Web Services (hosting and infrastructure).</w:t>
      </w:r>
    </w:p>
    <w:p w14:paraId="33082679" w14:textId="60A2B83D" w:rsidR="00BC0E13" w:rsidRPr="00F83386" w:rsidRDefault="00643C5C" w:rsidP="00F83386">
      <w:pPr>
        <w:pStyle w:val="NormalWeb"/>
        <w:numPr>
          <w:ilvl w:val="2"/>
          <w:numId w:val="21"/>
        </w:numPr>
        <w:spacing w:before="0" w:beforeAutospacing="0" w:after="0" w:afterAutospacing="0"/>
        <w:ind w:left="567"/>
        <w:rPr>
          <w:rFonts w:ascii="Arial" w:hAnsi="Arial" w:cs="Arial"/>
          <w:color w:val="000000"/>
          <w:sz w:val="22"/>
          <w:szCs w:val="22"/>
        </w:rPr>
      </w:pPr>
      <w:proofErr w:type="spellStart"/>
      <w:r w:rsidRPr="00CA20DC">
        <w:rPr>
          <w:rFonts w:ascii="Arial" w:hAnsi="Arial" w:cs="Arial"/>
          <w:color w:val="0000FF"/>
          <w:sz w:val="20"/>
          <w:szCs w:val="20"/>
        </w:rPr>
        <w:t>IndMax</w:t>
      </w:r>
      <w:proofErr w:type="spellEnd"/>
      <w:r w:rsidRPr="00CA20DC">
        <w:rPr>
          <w:rFonts w:ascii="Arial" w:hAnsi="Arial" w:cs="Arial"/>
          <w:color w:val="0000FF"/>
          <w:sz w:val="20"/>
          <w:szCs w:val="20"/>
        </w:rPr>
        <w:t xml:space="preserve"> IT Services Private Limited (Network Operations Center. Provide infrastructure management of the technologies used to deliver the Coupa service).</w:t>
      </w:r>
    </w:p>
    <w:p w14:paraId="5D82E249" w14:textId="012FFA77" w:rsidR="00F83386" w:rsidRDefault="00F83386" w:rsidP="00F83386">
      <w:pPr>
        <w:pStyle w:val="NormalWeb"/>
        <w:spacing w:before="0" w:beforeAutospacing="0" w:after="0" w:afterAutospacing="0"/>
        <w:rPr>
          <w:rFonts w:ascii="Arial" w:hAnsi="Arial" w:cs="Arial"/>
          <w:color w:val="0000FF"/>
          <w:sz w:val="20"/>
          <w:szCs w:val="20"/>
        </w:rPr>
      </w:pPr>
    </w:p>
    <w:p w14:paraId="28A868F2" w14:textId="2CC57648" w:rsidR="00F83386" w:rsidRDefault="00F83386" w:rsidP="00F83386">
      <w:pPr>
        <w:pStyle w:val="NormalWeb"/>
        <w:spacing w:before="0" w:beforeAutospacing="0" w:after="0" w:afterAutospacing="0"/>
        <w:rPr>
          <w:rFonts w:ascii="Arial" w:hAnsi="Arial" w:cs="Arial"/>
          <w:color w:val="0000FF"/>
          <w:sz w:val="20"/>
          <w:szCs w:val="20"/>
        </w:rPr>
      </w:pPr>
      <w:r>
        <w:rPr>
          <w:rFonts w:ascii="Arial" w:hAnsi="Arial" w:cs="Arial"/>
          <w:color w:val="0000FF"/>
          <w:sz w:val="20"/>
          <w:szCs w:val="20"/>
        </w:rPr>
        <w:t>There are no other value-added portal services, processes, or functionalities that are outsourced.  The Coupa solution is a comprehensive, fully integrated, and fully owned by Coupa Software and as such we have no subcontractors</w:t>
      </w:r>
      <w:r w:rsidR="001E4EE7">
        <w:rPr>
          <w:rFonts w:ascii="Arial" w:hAnsi="Arial" w:cs="Arial"/>
          <w:color w:val="0000FF"/>
          <w:sz w:val="20"/>
          <w:szCs w:val="20"/>
        </w:rPr>
        <w:t>, third party providers, or software partners that are connected to our software solution.</w:t>
      </w:r>
    </w:p>
    <w:p w14:paraId="2E57848B" w14:textId="77777777" w:rsidR="001E4EE7" w:rsidRPr="00F83386" w:rsidRDefault="001E4EE7" w:rsidP="00F83386">
      <w:pPr>
        <w:pStyle w:val="NormalWeb"/>
        <w:spacing w:before="0" w:beforeAutospacing="0" w:after="0" w:afterAutospacing="0"/>
        <w:rPr>
          <w:rFonts w:ascii="Arial" w:hAnsi="Arial" w:cs="Arial"/>
          <w:color w:val="000000"/>
          <w:sz w:val="22"/>
          <w:szCs w:val="22"/>
        </w:rPr>
      </w:pPr>
    </w:p>
    <w:p w14:paraId="5E5CA163" w14:textId="28BE9934" w:rsidR="00643C5C" w:rsidRPr="00CA20DC" w:rsidRDefault="00643C5C" w:rsidP="00F83386">
      <w:pPr>
        <w:autoSpaceDE w:val="0"/>
        <w:autoSpaceDN w:val="0"/>
        <w:adjustRightInd w:val="0"/>
        <w:rPr>
          <w:rFonts w:ascii="Arial" w:hAnsi="Arial" w:cs="Arial"/>
          <w:color w:val="000000"/>
          <w:sz w:val="20"/>
          <w:szCs w:val="20"/>
        </w:rPr>
      </w:pPr>
      <w:r w:rsidRPr="00CA20DC">
        <w:rPr>
          <w:rFonts w:ascii="Arial" w:hAnsi="Arial" w:cs="Arial"/>
          <w:color w:val="000000"/>
          <w:sz w:val="20"/>
          <w:szCs w:val="20"/>
        </w:rPr>
        <w:t>iv. Other than the suppliers selling on the portal and those providing value-added portal services and functionalities, are there entities that are considered subcontractors of your business? If yes, what functions do these entities perform for your business?</w:t>
      </w:r>
    </w:p>
    <w:p w14:paraId="79FC47CD" w14:textId="77777777" w:rsidR="009D50DA" w:rsidRDefault="009D50DA" w:rsidP="00F83386">
      <w:pPr>
        <w:pStyle w:val="NormalWeb"/>
        <w:spacing w:before="0" w:beforeAutospacing="0" w:after="0" w:afterAutospacing="0"/>
        <w:rPr>
          <w:rFonts w:ascii="Arial" w:hAnsi="Arial" w:cs="Arial"/>
          <w:color w:val="0000FF"/>
          <w:sz w:val="20"/>
          <w:szCs w:val="20"/>
        </w:rPr>
      </w:pPr>
    </w:p>
    <w:p w14:paraId="28671109" w14:textId="157D10DA" w:rsidR="00643C5C" w:rsidRPr="00CA20DC" w:rsidRDefault="005C349C" w:rsidP="00F83386">
      <w:pPr>
        <w:pStyle w:val="NormalWeb"/>
        <w:spacing w:before="0" w:beforeAutospacing="0" w:after="0" w:afterAutospacing="0"/>
        <w:rPr>
          <w:rFonts w:ascii="Arial" w:hAnsi="Arial" w:cs="Arial"/>
          <w:color w:val="0000FF"/>
          <w:sz w:val="20"/>
          <w:szCs w:val="20"/>
        </w:rPr>
      </w:pPr>
      <w:r>
        <w:rPr>
          <w:rFonts w:ascii="Arial" w:hAnsi="Arial" w:cs="Arial"/>
          <w:color w:val="0000FF"/>
          <w:sz w:val="20"/>
          <w:szCs w:val="20"/>
        </w:rPr>
        <w:t>As described in our response to Item 5.a.iii above, w</w:t>
      </w:r>
      <w:r w:rsidR="00643C5C" w:rsidRPr="00CA20DC">
        <w:rPr>
          <w:rFonts w:ascii="Arial" w:hAnsi="Arial" w:cs="Arial"/>
          <w:color w:val="0000FF"/>
          <w:sz w:val="20"/>
          <w:szCs w:val="20"/>
        </w:rPr>
        <w:t>e use only the following subcontractors:</w:t>
      </w:r>
    </w:p>
    <w:p w14:paraId="15055672" w14:textId="77777777" w:rsidR="00643C5C" w:rsidRPr="00CA20DC" w:rsidRDefault="00643C5C" w:rsidP="00F83386">
      <w:pPr>
        <w:pStyle w:val="NormalWeb"/>
        <w:numPr>
          <w:ilvl w:val="2"/>
          <w:numId w:val="21"/>
        </w:numPr>
        <w:spacing w:before="0" w:beforeAutospacing="0" w:after="0" w:afterAutospacing="0"/>
        <w:ind w:left="567"/>
        <w:rPr>
          <w:rFonts w:ascii="Arial" w:hAnsi="Arial" w:cs="Arial"/>
          <w:color w:val="000000"/>
          <w:sz w:val="20"/>
          <w:szCs w:val="20"/>
        </w:rPr>
      </w:pPr>
      <w:r w:rsidRPr="00CA20DC">
        <w:rPr>
          <w:rFonts w:ascii="Arial" w:hAnsi="Arial" w:cs="Arial"/>
          <w:color w:val="0000FF"/>
          <w:sz w:val="20"/>
          <w:szCs w:val="20"/>
        </w:rPr>
        <w:t>Amazon Web Services (hosting and infrastructure).</w:t>
      </w:r>
    </w:p>
    <w:p w14:paraId="08D21488" w14:textId="77777777" w:rsidR="00643C5C" w:rsidRPr="00CA20DC" w:rsidRDefault="00643C5C" w:rsidP="00F83386">
      <w:pPr>
        <w:pStyle w:val="NormalWeb"/>
        <w:numPr>
          <w:ilvl w:val="2"/>
          <w:numId w:val="21"/>
        </w:numPr>
        <w:spacing w:before="0" w:beforeAutospacing="0" w:after="0" w:afterAutospacing="0"/>
        <w:ind w:left="567"/>
        <w:rPr>
          <w:rFonts w:ascii="Arial" w:hAnsi="Arial" w:cs="Arial"/>
          <w:color w:val="000000"/>
          <w:sz w:val="22"/>
          <w:szCs w:val="22"/>
        </w:rPr>
      </w:pPr>
      <w:proofErr w:type="spellStart"/>
      <w:r w:rsidRPr="00CA20DC">
        <w:rPr>
          <w:rFonts w:ascii="Arial" w:hAnsi="Arial" w:cs="Arial"/>
          <w:color w:val="0000FF"/>
          <w:sz w:val="20"/>
          <w:szCs w:val="20"/>
        </w:rPr>
        <w:t>IndMax</w:t>
      </w:r>
      <w:proofErr w:type="spellEnd"/>
      <w:r w:rsidRPr="00CA20DC">
        <w:rPr>
          <w:rFonts w:ascii="Arial" w:hAnsi="Arial" w:cs="Arial"/>
          <w:color w:val="0000FF"/>
          <w:sz w:val="20"/>
          <w:szCs w:val="20"/>
        </w:rPr>
        <w:t xml:space="preserve"> IT Services Private Limited (Network Operations Center. Provide infrastructure management of the technologies used to deliver the Coupa service).</w:t>
      </w:r>
    </w:p>
    <w:p w14:paraId="3608DD55" w14:textId="77777777" w:rsidR="005C349C" w:rsidRDefault="005C349C" w:rsidP="005C349C">
      <w:pPr>
        <w:pStyle w:val="NormalWeb"/>
        <w:spacing w:before="0" w:beforeAutospacing="0" w:after="0" w:afterAutospacing="0"/>
        <w:rPr>
          <w:rFonts w:ascii="Arial" w:hAnsi="Arial" w:cs="Arial"/>
          <w:color w:val="0000FF"/>
          <w:sz w:val="20"/>
          <w:szCs w:val="20"/>
        </w:rPr>
      </w:pPr>
    </w:p>
    <w:p w14:paraId="0D016C9E" w14:textId="0AB0A725" w:rsidR="005C349C" w:rsidRDefault="005C349C" w:rsidP="005C349C">
      <w:pPr>
        <w:pStyle w:val="NormalWeb"/>
        <w:spacing w:before="0" w:beforeAutospacing="0" w:after="0" w:afterAutospacing="0"/>
        <w:rPr>
          <w:rFonts w:ascii="Arial" w:hAnsi="Arial" w:cs="Arial"/>
          <w:color w:val="0000FF"/>
          <w:sz w:val="20"/>
          <w:szCs w:val="20"/>
        </w:rPr>
      </w:pPr>
      <w:r>
        <w:rPr>
          <w:rFonts w:ascii="Arial" w:hAnsi="Arial" w:cs="Arial"/>
          <w:color w:val="0000FF"/>
          <w:sz w:val="20"/>
          <w:szCs w:val="20"/>
        </w:rPr>
        <w:t>There are no other value-added portal services, processes, or functionalities that are outsourced.  The Coupa solution is a comprehensive, fully integrated, and fully owned by Coupa Software and as such we have no subcontractors, third party providers, or software partners that are connected to our software solution.</w:t>
      </w:r>
    </w:p>
    <w:p w14:paraId="75F50439" w14:textId="77777777" w:rsidR="00BC0E13" w:rsidRDefault="00BC0E13" w:rsidP="00F83386">
      <w:pPr>
        <w:autoSpaceDE w:val="0"/>
        <w:autoSpaceDN w:val="0"/>
        <w:adjustRightInd w:val="0"/>
        <w:rPr>
          <w:rFonts w:ascii="Arial" w:hAnsi="Arial" w:cs="Arial"/>
          <w:color w:val="000000"/>
          <w:sz w:val="20"/>
          <w:szCs w:val="20"/>
        </w:rPr>
      </w:pPr>
    </w:p>
    <w:p w14:paraId="4FFD91FD" w14:textId="1B50630F" w:rsidR="00643C5C" w:rsidRPr="00CA20DC" w:rsidRDefault="00643C5C" w:rsidP="00F83386">
      <w:pPr>
        <w:autoSpaceDE w:val="0"/>
        <w:autoSpaceDN w:val="0"/>
        <w:adjustRightInd w:val="0"/>
        <w:rPr>
          <w:rFonts w:ascii="Arial" w:hAnsi="Arial" w:cs="Arial"/>
          <w:color w:val="000000"/>
          <w:sz w:val="20"/>
          <w:szCs w:val="20"/>
        </w:rPr>
      </w:pPr>
      <w:r w:rsidRPr="00CA20DC">
        <w:rPr>
          <w:rFonts w:ascii="Arial" w:hAnsi="Arial" w:cs="Arial"/>
          <w:color w:val="000000"/>
          <w:sz w:val="20"/>
          <w:szCs w:val="20"/>
        </w:rPr>
        <w:t>b. Order Tracking, Delivery and Issue Resolution</w:t>
      </w:r>
    </w:p>
    <w:p w14:paraId="4DD68308" w14:textId="77777777" w:rsidR="00643C5C" w:rsidRPr="00CA20DC" w:rsidRDefault="00643C5C" w:rsidP="00F83386">
      <w:pPr>
        <w:autoSpaceDE w:val="0"/>
        <w:autoSpaceDN w:val="0"/>
        <w:adjustRightInd w:val="0"/>
        <w:rPr>
          <w:rFonts w:ascii="Arial" w:hAnsi="Arial" w:cs="Arial"/>
          <w:color w:val="000000"/>
          <w:sz w:val="20"/>
          <w:szCs w:val="20"/>
        </w:rPr>
      </w:pPr>
      <w:proofErr w:type="spellStart"/>
      <w:r w:rsidRPr="00CA20DC">
        <w:rPr>
          <w:rFonts w:ascii="Arial" w:hAnsi="Arial" w:cs="Arial"/>
          <w:color w:val="000000"/>
          <w:sz w:val="20"/>
          <w:szCs w:val="20"/>
        </w:rPr>
        <w:t>i</w:t>
      </w:r>
      <w:proofErr w:type="spellEnd"/>
      <w:r w:rsidRPr="00CA20DC">
        <w:rPr>
          <w:rFonts w:ascii="Arial" w:hAnsi="Arial" w:cs="Arial"/>
          <w:color w:val="000000"/>
          <w:sz w:val="20"/>
          <w:szCs w:val="20"/>
        </w:rPr>
        <w:t>. Describe how orders and delivery are tracked.</w:t>
      </w:r>
    </w:p>
    <w:p w14:paraId="7801BBB4" w14:textId="77777777" w:rsidR="009D50DA" w:rsidRDefault="009D50DA" w:rsidP="00F83386">
      <w:pPr>
        <w:autoSpaceDE w:val="0"/>
        <w:autoSpaceDN w:val="0"/>
        <w:adjustRightInd w:val="0"/>
        <w:rPr>
          <w:rFonts w:ascii="Arial" w:hAnsi="Arial" w:cs="Arial"/>
          <w:color w:val="0000FF"/>
          <w:sz w:val="20"/>
          <w:szCs w:val="20"/>
        </w:rPr>
      </w:pPr>
    </w:p>
    <w:p w14:paraId="43126D26" w14:textId="5E5B84C7" w:rsidR="00C84D0C" w:rsidRDefault="008F4911" w:rsidP="00F83386">
      <w:pPr>
        <w:autoSpaceDE w:val="0"/>
        <w:autoSpaceDN w:val="0"/>
        <w:adjustRightInd w:val="0"/>
        <w:rPr>
          <w:rFonts w:ascii="Arial" w:hAnsi="Arial" w:cs="Arial"/>
          <w:color w:val="0000FF"/>
          <w:sz w:val="20"/>
          <w:szCs w:val="20"/>
        </w:rPr>
      </w:pPr>
      <w:r>
        <w:rPr>
          <w:rFonts w:ascii="Arial" w:hAnsi="Arial" w:cs="Arial"/>
          <w:color w:val="0000FF"/>
          <w:sz w:val="20"/>
          <w:szCs w:val="20"/>
        </w:rPr>
        <w:t>When buyers enter new orders into the system, they are immediately available for on-line viewing for anyone in the organization with the appropriate security access.  On-line viewing, and a</w:t>
      </w:r>
      <w:r w:rsidR="00C84D0C">
        <w:rPr>
          <w:rFonts w:ascii="Arial" w:hAnsi="Arial" w:cs="Arial"/>
          <w:color w:val="0000FF"/>
          <w:sz w:val="20"/>
          <w:szCs w:val="20"/>
        </w:rPr>
        <w:t>ny related adjustments/changes, is available throughout the lifecycle of the procurement event (i.e.; requisitions, purchase orders, delivery/receipt, and any issues, adjustments, or attached documents</w:t>
      </w:r>
      <w:r w:rsidR="004D6156">
        <w:rPr>
          <w:rFonts w:ascii="Arial" w:hAnsi="Arial" w:cs="Arial"/>
          <w:color w:val="0000FF"/>
          <w:sz w:val="20"/>
          <w:szCs w:val="20"/>
        </w:rPr>
        <w:t>)</w:t>
      </w:r>
      <w:r w:rsidR="00C84D0C">
        <w:rPr>
          <w:rFonts w:ascii="Arial" w:hAnsi="Arial" w:cs="Arial"/>
          <w:color w:val="0000FF"/>
          <w:sz w:val="20"/>
          <w:szCs w:val="20"/>
        </w:rPr>
        <w:t>.  The associated workflow is also fully visible on-line.  In addition, members of the procurement team (buyers, managers, approvers, etc.) also have the ability to view procurement events as part of a personalized dashboard when they first log in to the system.  We also provide e-mail notifications at each step within the process for all members of the procurement event team.  This e-mail notification system assists those who do not have access to Coupa so they may view all activities and status of the procurement event.  The e-mails provide a dynamic view of the procurement documents – by clicking on “buttons” contained in the email, users/managers/approvers may gain access to the actual view of the requisition, order, etc.  The status – delivery, receipt, etc. – is available with these emails.</w:t>
      </w:r>
    </w:p>
    <w:p w14:paraId="6AEA997B" w14:textId="77777777" w:rsidR="009D50DA" w:rsidRDefault="009D50DA" w:rsidP="00F83386">
      <w:pPr>
        <w:autoSpaceDE w:val="0"/>
        <w:autoSpaceDN w:val="0"/>
        <w:adjustRightInd w:val="0"/>
        <w:rPr>
          <w:rFonts w:ascii="Arial" w:hAnsi="Arial" w:cs="Arial"/>
          <w:color w:val="0000FF"/>
          <w:sz w:val="20"/>
          <w:szCs w:val="20"/>
        </w:rPr>
      </w:pPr>
    </w:p>
    <w:p w14:paraId="3D10E17C" w14:textId="758ADA6E" w:rsidR="00643C5C" w:rsidRPr="00D96D3E" w:rsidRDefault="00C84D0C" w:rsidP="00F83386">
      <w:pPr>
        <w:autoSpaceDE w:val="0"/>
        <w:autoSpaceDN w:val="0"/>
        <w:adjustRightInd w:val="0"/>
        <w:rPr>
          <w:rFonts w:ascii="Arial" w:hAnsi="Arial" w:cs="Arial"/>
          <w:color w:val="FF0000"/>
          <w:sz w:val="20"/>
          <w:szCs w:val="20"/>
        </w:rPr>
      </w:pPr>
      <w:r>
        <w:rPr>
          <w:rFonts w:ascii="Arial" w:hAnsi="Arial" w:cs="Arial"/>
          <w:color w:val="0000FF"/>
          <w:sz w:val="20"/>
          <w:szCs w:val="20"/>
        </w:rPr>
        <w:t>In addition, s</w:t>
      </w:r>
      <w:r w:rsidR="00643C5C" w:rsidRPr="00CA20DC">
        <w:rPr>
          <w:rFonts w:ascii="Arial" w:hAnsi="Arial" w:cs="Arial"/>
          <w:color w:val="0000FF"/>
          <w:sz w:val="20"/>
          <w:szCs w:val="20"/>
        </w:rPr>
        <w:t xml:space="preserve">uppliers on the Coupa Open Business Network can </w:t>
      </w:r>
      <w:r>
        <w:rPr>
          <w:rFonts w:ascii="Arial" w:hAnsi="Arial" w:cs="Arial"/>
          <w:color w:val="0000FF"/>
          <w:sz w:val="20"/>
          <w:szCs w:val="20"/>
        </w:rPr>
        <w:t>also view this data.  They can receive POs, acknowledge order r</w:t>
      </w:r>
      <w:r w:rsidR="00643C5C" w:rsidRPr="00CA20DC">
        <w:rPr>
          <w:rFonts w:ascii="Arial" w:hAnsi="Arial" w:cs="Arial"/>
          <w:color w:val="0000FF"/>
          <w:sz w:val="20"/>
          <w:szCs w:val="20"/>
        </w:rPr>
        <w:t>ecei</w:t>
      </w:r>
      <w:r>
        <w:rPr>
          <w:rFonts w:ascii="Arial" w:hAnsi="Arial" w:cs="Arial"/>
          <w:color w:val="0000FF"/>
          <w:sz w:val="20"/>
          <w:szCs w:val="20"/>
        </w:rPr>
        <w:t>pts, create an online catalog, v</w:t>
      </w:r>
      <w:r w:rsidR="00643C5C" w:rsidRPr="00CA20DC">
        <w:rPr>
          <w:rFonts w:ascii="Arial" w:hAnsi="Arial" w:cs="Arial"/>
          <w:color w:val="0000FF"/>
          <w:sz w:val="20"/>
          <w:szCs w:val="20"/>
        </w:rPr>
        <w:t xml:space="preserve">iew purchase orders, submit electronic invoices for payment, Manage Punchout capabilities, Create electronic invoices, etc. </w:t>
      </w:r>
    </w:p>
    <w:p w14:paraId="6A1B03F9" w14:textId="77777777" w:rsidR="009D50DA" w:rsidRDefault="009D50DA" w:rsidP="00F83386">
      <w:pPr>
        <w:autoSpaceDE w:val="0"/>
        <w:autoSpaceDN w:val="0"/>
        <w:adjustRightInd w:val="0"/>
        <w:rPr>
          <w:rFonts w:ascii="Arial" w:hAnsi="Arial" w:cs="Arial"/>
          <w:color w:val="000000"/>
          <w:sz w:val="20"/>
          <w:szCs w:val="20"/>
        </w:rPr>
      </w:pPr>
    </w:p>
    <w:p w14:paraId="4BA71C00" w14:textId="450EF6B3" w:rsidR="00643C5C" w:rsidRPr="00CA20DC" w:rsidRDefault="00643C5C" w:rsidP="00F83386">
      <w:pPr>
        <w:autoSpaceDE w:val="0"/>
        <w:autoSpaceDN w:val="0"/>
        <w:adjustRightInd w:val="0"/>
        <w:rPr>
          <w:rFonts w:ascii="Arial" w:hAnsi="Arial" w:cs="Arial"/>
          <w:color w:val="000000"/>
          <w:sz w:val="20"/>
          <w:szCs w:val="20"/>
        </w:rPr>
      </w:pPr>
      <w:r w:rsidRPr="00CA20DC">
        <w:rPr>
          <w:rFonts w:ascii="Arial" w:hAnsi="Arial" w:cs="Arial"/>
          <w:color w:val="000000"/>
          <w:sz w:val="20"/>
          <w:szCs w:val="20"/>
        </w:rPr>
        <w:t>ii. Describe how issues are resolved (e.g., if the product doesn’t arrive in a timely manner or needs to be returned). Identify who is responsible for resolving these issues when the sale involves a third-party seller. Include information on customer/ordering official management throughout the process.</w:t>
      </w:r>
    </w:p>
    <w:p w14:paraId="6C69ED3C" w14:textId="77777777" w:rsidR="009D50DA" w:rsidRDefault="009D50DA" w:rsidP="00F83386">
      <w:pPr>
        <w:rPr>
          <w:rFonts w:ascii="Arial" w:hAnsi="Arial" w:cs="Arial"/>
          <w:color w:val="0000FF"/>
          <w:sz w:val="20"/>
          <w:szCs w:val="20"/>
        </w:rPr>
      </w:pPr>
    </w:p>
    <w:p w14:paraId="7FA1040B" w14:textId="29744438" w:rsidR="00643C5C" w:rsidRPr="00CA20DC" w:rsidRDefault="00643C5C" w:rsidP="00F83386">
      <w:pPr>
        <w:rPr>
          <w:rFonts w:ascii="Arial" w:hAnsi="Arial" w:cs="Arial"/>
          <w:color w:val="0000FF"/>
          <w:sz w:val="20"/>
          <w:szCs w:val="20"/>
        </w:rPr>
      </w:pPr>
      <w:r w:rsidRPr="00CA20DC">
        <w:rPr>
          <w:rFonts w:ascii="Arial" w:hAnsi="Arial" w:cs="Arial"/>
          <w:color w:val="0000FF"/>
          <w:sz w:val="20"/>
          <w:szCs w:val="20"/>
        </w:rPr>
        <w:t>If you wish to return an item to a supplier, this can be managed through the detailed receipt page.  You can select an item and choose the "Return to Suppl</w:t>
      </w:r>
      <w:r w:rsidR="004D6156">
        <w:rPr>
          <w:rFonts w:ascii="Arial" w:hAnsi="Arial" w:cs="Arial"/>
          <w:color w:val="0000FF"/>
          <w:sz w:val="20"/>
          <w:szCs w:val="20"/>
        </w:rPr>
        <w:t xml:space="preserve">ier".  The process is then </w:t>
      </w:r>
      <w:r w:rsidRPr="00CA20DC">
        <w:rPr>
          <w:rFonts w:ascii="Arial" w:hAnsi="Arial" w:cs="Arial"/>
          <w:color w:val="0000FF"/>
          <w:sz w:val="20"/>
          <w:szCs w:val="20"/>
        </w:rPr>
        <w:t>handled outside of the system after denoting it as "return to supplier".</w:t>
      </w:r>
    </w:p>
    <w:p w14:paraId="5ABA19FE" w14:textId="77777777" w:rsidR="009D50DA" w:rsidRDefault="009D50DA" w:rsidP="00F83386">
      <w:pPr>
        <w:autoSpaceDE w:val="0"/>
        <w:autoSpaceDN w:val="0"/>
        <w:adjustRightInd w:val="0"/>
        <w:rPr>
          <w:rFonts w:ascii="Arial" w:hAnsi="Arial" w:cs="Arial"/>
          <w:color w:val="000000"/>
          <w:sz w:val="20"/>
          <w:szCs w:val="20"/>
        </w:rPr>
      </w:pPr>
    </w:p>
    <w:p w14:paraId="2DF4F8FF" w14:textId="36BF0F48" w:rsidR="00643C5C" w:rsidRPr="00CA20DC" w:rsidRDefault="00643C5C" w:rsidP="00F83386">
      <w:pPr>
        <w:autoSpaceDE w:val="0"/>
        <w:autoSpaceDN w:val="0"/>
        <w:adjustRightInd w:val="0"/>
        <w:rPr>
          <w:rFonts w:ascii="Arial" w:hAnsi="Arial" w:cs="Arial"/>
          <w:color w:val="000000"/>
          <w:sz w:val="20"/>
          <w:szCs w:val="20"/>
        </w:rPr>
      </w:pPr>
      <w:r w:rsidRPr="00CA20DC">
        <w:rPr>
          <w:rFonts w:ascii="Arial" w:hAnsi="Arial" w:cs="Arial"/>
          <w:color w:val="000000"/>
          <w:sz w:val="20"/>
          <w:szCs w:val="20"/>
        </w:rPr>
        <w:t>c. Payment</w:t>
      </w:r>
    </w:p>
    <w:p w14:paraId="2A0118F8" w14:textId="77777777" w:rsidR="00643C5C" w:rsidRPr="00CA20DC" w:rsidRDefault="00643C5C" w:rsidP="00F83386">
      <w:pPr>
        <w:autoSpaceDE w:val="0"/>
        <w:autoSpaceDN w:val="0"/>
        <w:adjustRightInd w:val="0"/>
        <w:rPr>
          <w:rFonts w:ascii="Arial" w:hAnsi="Arial" w:cs="Arial"/>
          <w:color w:val="000000"/>
          <w:sz w:val="20"/>
          <w:szCs w:val="20"/>
        </w:rPr>
      </w:pPr>
      <w:proofErr w:type="spellStart"/>
      <w:r w:rsidRPr="00CA20DC">
        <w:rPr>
          <w:rFonts w:ascii="Arial" w:hAnsi="Arial" w:cs="Arial"/>
          <w:color w:val="000000"/>
          <w:sz w:val="20"/>
          <w:szCs w:val="20"/>
        </w:rPr>
        <w:t>i</w:t>
      </w:r>
      <w:proofErr w:type="spellEnd"/>
      <w:r w:rsidRPr="00CA20DC">
        <w:rPr>
          <w:rFonts w:ascii="Arial" w:hAnsi="Arial" w:cs="Arial"/>
          <w:color w:val="000000"/>
          <w:sz w:val="20"/>
          <w:szCs w:val="20"/>
        </w:rPr>
        <w:t>. When a buyer makes a payment for a purchase on the portal, who processes the payment?</w:t>
      </w:r>
    </w:p>
    <w:p w14:paraId="532C69B7" w14:textId="77777777" w:rsidR="009D50DA" w:rsidRDefault="009D50DA" w:rsidP="00F83386">
      <w:pPr>
        <w:autoSpaceDE w:val="0"/>
        <w:autoSpaceDN w:val="0"/>
        <w:adjustRightInd w:val="0"/>
        <w:rPr>
          <w:rFonts w:ascii="Arial" w:hAnsi="Arial" w:cs="Arial"/>
          <w:color w:val="0000FF"/>
          <w:sz w:val="20"/>
          <w:szCs w:val="20"/>
        </w:rPr>
      </w:pPr>
    </w:p>
    <w:p w14:paraId="15B5C74C" w14:textId="30840123" w:rsidR="00643C5C" w:rsidRPr="00CA20DC" w:rsidRDefault="00643C5C" w:rsidP="00F83386">
      <w:pPr>
        <w:autoSpaceDE w:val="0"/>
        <w:autoSpaceDN w:val="0"/>
        <w:adjustRightInd w:val="0"/>
        <w:rPr>
          <w:rFonts w:ascii="Arial" w:hAnsi="Arial" w:cs="Arial"/>
          <w:color w:val="0000FF"/>
          <w:sz w:val="20"/>
          <w:szCs w:val="20"/>
        </w:rPr>
      </w:pPr>
      <w:r w:rsidRPr="00CA20DC">
        <w:rPr>
          <w:rFonts w:ascii="Arial" w:hAnsi="Arial" w:cs="Arial"/>
          <w:color w:val="0000FF"/>
          <w:sz w:val="20"/>
          <w:szCs w:val="20"/>
        </w:rPr>
        <w:t xml:space="preserve">Coupa is not used as a system of payment.  After invoices are approved, Coupa can send </w:t>
      </w:r>
      <w:r w:rsidR="004D6156">
        <w:rPr>
          <w:rFonts w:ascii="Arial" w:hAnsi="Arial" w:cs="Arial"/>
          <w:color w:val="0000FF"/>
          <w:sz w:val="20"/>
          <w:szCs w:val="20"/>
        </w:rPr>
        <w:t>“</w:t>
      </w:r>
      <w:r w:rsidRPr="00CA20DC">
        <w:rPr>
          <w:rFonts w:ascii="Arial" w:hAnsi="Arial" w:cs="Arial"/>
          <w:color w:val="0000FF"/>
          <w:sz w:val="20"/>
          <w:szCs w:val="20"/>
        </w:rPr>
        <w:t>OK to Pay</w:t>
      </w:r>
      <w:r w:rsidR="004D6156">
        <w:rPr>
          <w:rFonts w:ascii="Arial" w:hAnsi="Arial" w:cs="Arial"/>
          <w:color w:val="0000FF"/>
          <w:sz w:val="20"/>
          <w:szCs w:val="20"/>
        </w:rPr>
        <w:t>”</w:t>
      </w:r>
      <w:r w:rsidRPr="00CA20DC">
        <w:rPr>
          <w:rFonts w:ascii="Arial" w:hAnsi="Arial" w:cs="Arial"/>
          <w:color w:val="0000FF"/>
          <w:sz w:val="20"/>
          <w:szCs w:val="20"/>
        </w:rPr>
        <w:t xml:space="preserve"> files to your payment system, from which payment details (such as Date, Check Number, amount and comments) can be returned to Coupa, where custom reports can be run on this data. We can report on all payment detail sent back to Coupa as desired. </w:t>
      </w:r>
    </w:p>
    <w:p w14:paraId="620354A4" w14:textId="77777777" w:rsidR="009D50DA" w:rsidRDefault="009D50DA" w:rsidP="00F83386">
      <w:pPr>
        <w:autoSpaceDE w:val="0"/>
        <w:autoSpaceDN w:val="0"/>
        <w:adjustRightInd w:val="0"/>
        <w:rPr>
          <w:rFonts w:ascii="Arial" w:hAnsi="Arial" w:cs="Arial"/>
          <w:color w:val="0000FF"/>
          <w:sz w:val="20"/>
          <w:szCs w:val="20"/>
        </w:rPr>
      </w:pPr>
    </w:p>
    <w:p w14:paraId="42C14AEB" w14:textId="69E06EB0" w:rsidR="00643C5C" w:rsidRPr="00CA20DC" w:rsidRDefault="00643C5C" w:rsidP="00F83386">
      <w:pPr>
        <w:autoSpaceDE w:val="0"/>
        <w:autoSpaceDN w:val="0"/>
        <w:adjustRightInd w:val="0"/>
        <w:rPr>
          <w:rFonts w:ascii="Arial" w:hAnsi="Arial" w:cs="Arial"/>
          <w:color w:val="0000FF"/>
          <w:sz w:val="20"/>
          <w:szCs w:val="20"/>
        </w:rPr>
      </w:pPr>
      <w:r w:rsidRPr="00CA20DC">
        <w:rPr>
          <w:rFonts w:ascii="Arial" w:hAnsi="Arial" w:cs="Arial"/>
          <w:color w:val="0000FF"/>
          <w:sz w:val="20"/>
          <w:szCs w:val="20"/>
        </w:rPr>
        <w:t>Coupa is currently developing a Coupa Payments module that could be deployed for payment purposes in the future.</w:t>
      </w:r>
    </w:p>
    <w:p w14:paraId="1C677D54" w14:textId="77777777" w:rsidR="009D50DA" w:rsidRDefault="009D50DA" w:rsidP="00F83386">
      <w:pPr>
        <w:autoSpaceDE w:val="0"/>
        <w:autoSpaceDN w:val="0"/>
        <w:adjustRightInd w:val="0"/>
        <w:rPr>
          <w:rFonts w:ascii="Arial" w:hAnsi="Arial" w:cs="Arial"/>
          <w:color w:val="000000"/>
          <w:sz w:val="20"/>
          <w:szCs w:val="20"/>
        </w:rPr>
      </w:pPr>
    </w:p>
    <w:p w14:paraId="706DBC2F" w14:textId="34D2F756" w:rsidR="00643C5C" w:rsidRPr="00CA20DC" w:rsidRDefault="00643C5C" w:rsidP="00F83386">
      <w:pPr>
        <w:autoSpaceDE w:val="0"/>
        <w:autoSpaceDN w:val="0"/>
        <w:adjustRightInd w:val="0"/>
        <w:rPr>
          <w:rFonts w:ascii="Arial" w:hAnsi="Arial" w:cs="Arial"/>
          <w:color w:val="000000"/>
          <w:sz w:val="20"/>
          <w:szCs w:val="20"/>
        </w:rPr>
      </w:pPr>
      <w:r w:rsidRPr="00CA20DC">
        <w:rPr>
          <w:rFonts w:ascii="Arial" w:hAnsi="Arial" w:cs="Arial"/>
          <w:color w:val="000000"/>
          <w:sz w:val="20"/>
          <w:szCs w:val="20"/>
        </w:rPr>
        <w:t>ii. What are the payment procedures?</w:t>
      </w:r>
    </w:p>
    <w:p w14:paraId="2EA54AB6" w14:textId="77777777" w:rsidR="009D50DA" w:rsidRDefault="009D50DA" w:rsidP="00F83386">
      <w:pPr>
        <w:autoSpaceDE w:val="0"/>
        <w:autoSpaceDN w:val="0"/>
        <w:adjustRightInd w:val="0"/>
        <w:rPr>
          <w:rFonts w:ascii="Arial" w:hAnsi="Arial" w:cs="Arial"/>
          <w:color w:val="0000FF"/>
          <w:sz w:val="20"/>
          <w:szCs w:val="20"/>
        </w:rPr>
      </w:pPr>
    </w:p>
    <w:p w14:paraId="78385912" w14:textId="493FC63F" w:rsidR="00643C5C" w:rsidRPr="00CA20DC" w:rsidRDefault="00643C5C" w:rsidP="00F83386">
      <w:pPr>
        <w:autoSpaceDE w:val="0"/>
        <w:autoSpaceDN w:val="0"/>
        <w:adjustRightInd w:val="0"/>
        <w:rPr>
          <w:rFonts w:ascii="Arial" w:hAnsi="Arial" w:cs="Arial"/>
          <w:color w:val="000000"/>
          <w:sz w:val="20"/>
          <w:szCs w:val="20"/>
        </w:rPr>
      </w:pPr>
      <w:r w:rsidRPr="00CA20DC">
        <w:rPr>
          <w:rFonts w:ascii="Arial" w:hAnsi="Arial" w:cs="Arial"/>
          <w:color w:val="0000FF"/>
          <w:sz w:val="20"/>
          <w:szCs w:val="20"/>
        </w:rPr>
        <w:t>Please see previous response</w:t>
      </w:r>
    </w:p>
    <w:p w14:paraId="4738AEAC" w14:textId="77777777" w:rsidR="009D50DA" w:rsidRDefault="009D50DA" w:rsidP="00F83386">
      <w:pPr>
        <w:autoSpaceDE w:val="0"/>
        <w:autoSpaceDN w:val="0"/>
        <w:adjustRightInd w:val="0"/>
        <w:rPr>
          <w:rFonts w:ascii="Arial" w:hAnsi="Arial" w:cs="Arial"/>
          <w:color w:val="000000"/>
          <w:sz w:val="20"/>
          <w:szCs w:val="20"/>
        </w:rPr>
      </w:pPr>
    </w:p>
    <w:p w14:paraId="2ABA247F" w14:textId="162FEA35" w:rsidR="00643C5C" w:rsidRPr="00CA20DC" w:rsidRDefault="00643C5C" w:rsidP="00F83386">
      <w:pPr>
        <w:autoSpaceDE w:val="0"/>
        <w:autoSpaceDN w:val="0"/>
        <w:adjustRightInd w:val="0"/>
        <w:rPr>
          <w:rFonts w:ascii="Arial" w:hAnsi="Arial" w:cs="Arial"/>
          <w:color w:val="000000"/>
          <w:sz w:val="20"/>
          <w:szCs w:val="20"/>
        </w:rPr>
      </w:pPr>
      <w:r w:rsidRPr="00CA20DC">
        <w:rPr>
          <w:rFonts w:ascii="Arial" w:hAnsi="Arial" w:cs="Arial"/>
          <w:color w:val="000000"/>
          <w:sz w:val="20"/>
          <w:szCs w:val="20"/>
        </w:rPr>
        <w:t>iii. Are payments by Electronic Funds Transfer allowed?</w:t>
      </w:r>
    </w:p>
    <w:p w14:paraId="4A145D1C" w14:textId="77777777" w:rsidR="009D50DA" w:rsidRDefault="009D50DA" w:rsidP="00F83386">
      <w:pPr>
        <w:autoSpaceDE w:val="0"/>
        <w:autoSpaceDN w:val="0"/>
        <w:adjustRightInd w:val="0"/>
        <w:rPr>
          <w:rFonts w:ascii="Arial" w:hAnsi="Arial" w:cs="Arial"/>
          <w:color w:val="0000FF"/>
          <w:sz w:val="20"/>
          <w:szCs w:val="20"/>
        </w:rPr>
      </w:pPr>
    </w:p>
    <w:p w14:paraId="042F7D48" w14:textId="6491D7E5" w:rsidR="00643C5C" w:rsidRPr="00CA20DC" w:rsidRDefault="00643C5C" w:rsidP="00F83386">
      <w:pPr>
        <w:autoSpaceDE w:val="0"/>
        <w:autoSpaceDN w:val="0"/>
        <w:adjustRightInd w:val="0"/>
        <w:rPr>
          <w:rFonts w:ascii="Arial" w:hAnsi="Arial" w:cs="Arial"/>
          <w:color w:val="000000"/>
          <w:sz w:val="20"/>
          <w:szCs w:val="20"/>
        </w:rPr>
      </w:pPr>
      <w:r w:rsidRPr="00CA20DC">
        <w:rPr>
          <w:rFonts w:ascii="Arial" w:hAnsi="Arial" w:cs="Arial"/>
          <w:color w:val="0000FF"/>
          <w:sz w:val="20"/>
          <w:szCs w:val="20"/>
        </w:rPr>
        <w:t>Please see previous response</w:t>
      </w:r>
    </w:p>
    <w:p w14:paraId="0C22D77C" w14:textId="77777777" w:rsidR="009D50DA" w:rsidRDefault="009D50DA" w:rsidP="00F83386">
      <w:pPr>
        <w:autoSpaceDE w:val="0"/>
        <w:autoSpaceDN w:val="0"/>
        <w:adjustRightInd w:val="0"/>
        <w:rPr>
          <w:rFonts w:ascii="Arial" w:hAnsi="Arial" w:cs="Arial"/>
          <w:color w:val="000000"/>
          <w:sz w:val="20"/>
          <w:szCs w:val="20"/>
        </w:rPr>
      </w:pPr>
    </w:p>
    <w:p w14:paraId="0D3D6A77" w14:textId="0A44CAC0" w:rsidR="00643C5C" w:rsidRDefault="00643C5C" w:rsidP="00F83386">
      <w:pPr>
        <w:autoSpaceDE w:val="0"/>
        <w:autoSpaceDN w:val="0"/>
        <w:adjustRightInd w:val="0"/>
        <w:rPr>
          <w:rFonts w:ascii="Arial" w:hAnsi="Arial" w:cs="Arial"/>
          <w:color w:val="000000"/>
          <w:sz w:val="20"/>
          <w:szCs w:val="20"/>
        </w:rPr>
      </w:pPr>
      <w:r w:rsidRPr="00CA20DC">
        <w:rPr>
          <w:rFonts w:ascii="Arial" w:hAnsi="Arial" w:cs="Arial"/>
          <w:color w:val="000000"/>
          <w:sz w:val="20"/>
          <w:szCs w:val="20"/>
        </w:rPr>
        <w:t>d. To Assist GSA in Determining the Applicability of the Service Contract Act to a Portal Contract Under the Section 846 Program, Please Advise of the Type of Work Your Employees Would Perform Under Such a Contract.</w:t>
      </w:r>
    </w:p>
    <w:p w14:paraId="4191D0E1" w14:textId="77777777" w:rsidR="009D50DA" w:rsidRDefault="009D50DA" w:rsidP="00F83386">
      <w:pPr>
        <w:autoSpaceDE w:val="0"/>
        <w:autoSpaceDN w:val="0"/>
        <w:adjustRightInd w:val="0"/>
        <w:rPr>
          <w:rFonts w:ascii="Arial" w:hAnsi="Arial" w:cs="Arial"/>
          <w:color w:val="0F3FF8"/>
          <w:sz w:val="20"/>
          <w:szCs w:val="20"/>
        </w:rPr>
      </w:pPr>
    </w:p>
    <w:p w14:paraId="127516E6" w14:textId="2FB15836" w:rsidR="00B30A66" w:rsidRPr="009F25D5" w:rsidRDefault="009F25D5" w:rsidP="00F83386">
      <w:pPr>
        <w:autoSpaceDE w:val="0"/>
        <w:autoSpaceDN w:val="0"/>
        <w:adjustRightInd w:val="0"/>
        <w:rPr>
          <w:rFonts w:ascii="Arial" w:hAnsi="Arial" w:cs="Arial"/>
          <w:color w:val="0F3FF8"/>
          <w:sz w:val="20"/>
          <w:szCs w:val="20"/>
        </w:rPr>
      </w:pPr>
      <w:r w:rsidRPr="009F25D5">
        <w:rPr>
          <w:rFonts w:ascii="Arial" w:hAnsi="Arial" w:cs="Arial"/>
          <w:color w:val="0F3FF8"/>
          <w:sz w:val="20"/>
          <w:szCs w:val="20"/>
        </w:rPr>
        <w:t>Coupa software is provided as a software-as-a-service (SaaS) and as such, we charge our customers an annual subscription based upon the modules selected and user counts.</w:t>
      </w:r>
    </w:p>
    <w:p w14:paraId="37D38E9A" w14:textId="77777777" w:rsidR="009D50DA" w:rsidRDefault="009D50DA" w:rsidP="00F83386">
      <w:pPr>
        <w:autoSpaceDE w:val="0"/>
        <w:autoSpaceDN w:val="0"/>
        <w:adjustRightInd w:val="0"/>
        <w:rPr>
          <w:rFonts w:ascii="Arial" w:hAnsi="Arial" w:cs="Arial"/>
          <w:color w:val="0F3FF8"/>
          <w:sz w:val="20"/>
          <w:szCs w:val="20"/>
        </w:rPr>
      </w:pPr>
    </w:p>
    <w:p w14:paraId="3DDEB11A" w14:textId="12072999" w:rsidR="009F25D5" w:rsidRPr="009F25D5" w:rsidRDefault="009F25D5" w:rsidP="00F83386">
      <w:pPr>
        <w:autoSpaceDE w:val="0"/>
        <w:autoSpaceDN w:val="0"/>
        <w:adjustRightInd w:val="0"/>
        <w:rPr>
          <w:rFonts w:ascii="Arial" w:hAnsi="Arial" w:cs="Arial"/>
          <w:color w:val="0F3FF8"/>
          <w:sz w:val="20"/>
          <w:szCs w:val="20"/>
        </w:rPr>
      </w:pPr>
      <w:r w:rsidRPr="009F25D5">
        <w:rPr>
          <w:rFonts w:ascii="Arial" w:hAnsi="Arial" w:cs="Arial"/>
          <w:color w:val="0F3FF8"/>
          <w:sz w:val="20"/>
          <w:szCs w:val="20"/>
        </w:rPr>
        <w:t>Typically, Coupa relies upon our implementation partners to handle most of the services required to implement the solution.  These implementation services include overall project management, data ETL (extract, transfer and load), system configuration, business process optimization (optional), change management (optional), training, and post go-live support (optional).  Our primary implementation partner for the Federal marketplace is Deloitte.</w:t>
      </w:r>
    </w:p>
    <w:p w14:paraId="406E0930" w14:textId="77777777" w:rsidR="009D50DA" w:rsidRDefault="009D50DA" w:rsidP="00F83386">
      <w:pPr>
        <w:autoSpaceDE w:val="0"/>
        <w:autoSpaceDN w:val="0"/>
        <w:adjustRightInd w:val="0"/>
        <w:rPr>
          <w:rFonts w:ascii="Arial" w:hAnsi="Arial" w:cs="Arial"/>
          <w:color w:val="0F3FF8"/>
          <w:sz w:val="20"/>
          <w:szCs w:val="20"/>
        </w:rPr>
      </w:pPr>
    </w:p>
    <w:p w14:paraId="6A5F13B8" w14:textId="4A127061" w:rsidR="009F25D5" w:rsidRPr="009F25D5" w:rsidRDefault="009F25D5" w:rsidP="00F83386">
      <w:pPr>
        <w:autoSpaceDE w:val="0"/>
        <w:autoSpaceDN w:val="0"/>
        <w:adjustRightInd w:val="0"/>
        <w:rPr>
          <w:rFonts w:ascii="Arial" w:hAnsi="Arial" w:cs="Arial"/>
          <w:color w:val="0F3FF8"/>
          <w:sz w:val="20"/>
          <w:szCs w:val="20"/>
        </w:rPr>
      </w:pPr>
      <w:r w:rsidRPr="009F25D5">
        <w:rPr>
          <w:rFonts w:ascii="Arial" w:hAnsi="Arial" w:cs="Arial"/>
          <w:color w:val="0F3FF8"/>
          <w:sz w:val="20"/>
          <w:szCs w:val="20"/>
        </w:rPr>
        <w:t>Coupa typically assigns at least two professional services personnel to each implementation to ensure customer success.  We call these positions our Customer Success Leaders.</w:t>
      </w:r>
    </w:p>
    <w:p w14:paraId="73F4B202" w14:textId="77777777" w:rsidR="009D50DA" w:rsidRDefault="009D50DA" w:rsidP="00F83386">
      <w:pPr>
        <w:autoSpaceDE w:val="0"/>
        <w:autoSpaceDN w:val="0"/>
        <w:adjustRightInd w:val="0"/>
        <w:rPr>
          <w:rFonts w:ascii="Arial" w:hAnsi="Arial" w:cs="Arial"/>
          <w:color w:val="000000"/>
          <w:sz w:val="20"/>
          <w:szCs w:val="20"/>
        </w:rPr>
      </w:pPr>
    </w:p>
    <w:p w14:paraId="065C27AF" w14:textId="58634902" w:rsidR="00643C5C" w:rsidRPr="00CA20DC" w:rsidRDefault="00643C5C" w:rsidP="00F83386">
      <w:pPr>
        <w:autoSpaceDE w:val="0"/>
        <w:autoSpaceDN w:val="0"/>
        <w:adjustRightInd w:val="0"/>
        <w:rPr>
          <w:rFonts w:ascii="Arial" w:hAnsi="Arial" w:cs="Arial"/>
          <w:color w:val="000000"/>
          <w:sz w:val="20"/>
          <w:szCs w:val="20"/>
        </w:rPr>
      </w:pPr>
      <w:r w:rsidRPr="00CA20DC">
        <w:rPr>
          <w:rFonts w:ascii="Arial" w:hAnsi="Arial" w:cs="Arial"/>
          <w:color w:val="000000"/>
          <w:sz w:val="20"/>
          <w:szCs w:val="20"/>
        </w:rPr>
        <w:t>e. Suitability of FAR Commercial Service Requirements</w:t>
      </w:r>
    </w:p>
    <w:p w14:paraId="186B0F96" w14:textId="77777777" w:rsidR="00643C5C" w:rsidRPr="00CA20DC" w:rsidRDefault="00643C5C" w:rsidP="00F83386">
      <w:pPr>
        <w:autoSpaceDE w:val="0"/>
        <w:autoSpaceDN w:val="0"/>
        <w:adjustRightInd w:val="0"/>
        <w:rPr>
          <w:rFonts w:ascii="Arial" w:hAnsi="Arial" w:cs="Arial"/>
          <w:color w:val="000000"/>
          <w:sz w:val="20"/>
          <w:szCs w:val="20"/>
        </w:rPr>
      </w:pPr>
      <w:proofErr w:type="spellStart"/>
      <w:r w:rsidRPr="00CA20DC">
        <w:rPr>
          <w:rFonts w:ascii="Arial" w:hAnsi="Arial" w:cs="Arial"/>
          <w:color w:val="000000"/>
          <w:sz w:val="20"/>
          <w:szCs w:val="20"/>
        </w:rPr>
        <w:t>i</w:t>
      </w:r>
      <w:proofErr w:type="spellEnd"/>
      <w:r w:rsidRPr="00CA20DC">
        <w:rPr>
          <w:rFonts w:ascii="Arial" w:hAnsi="Arial" w:cs="Arial"/>
          <w:color w:val="000000"/>
          <w:sz w:val="20"/>
          <w:szCs w:val="20"/>
        </w:rPr>
        <w:t>. Please address the extent you believe the following clauses/provisions are consistent with and/or are relevant to current, standard commercial practice for operating commercial e-commerce portals. If they are not consistent and/or relevant, please indicate what obstacles they would present if applied to the section 846 program. Conversely, if there are public policy reasons why any of these should be retained, please explain.</w:t>
      </w:r>
    </w:p>
    <w:p w14:paraId="656FE151" w14:textId="77777777" w:rsidR="009D50DA" w:rsidRDefault="009D50DA" w:rsidP="00F83386">
      <w:pPr>
        <w:autoSpaceDE w:val="0"/>
        <w:autoSpaceDN w:val="0"/>
        <w:adjustRightInd w:val="0"/>
        <w:ind w:left="1440" w:hanging="1298"/>
        <w:rPr>
          <w:rFonts w:ascii="Arial" w:hAnsi="Arial" w:cs="Arial"/>
          <w:color w:val="000000"/>
          <w:sz w:val="20"/>
          <w:szCs w:val="20"/>
        </w:rPr>
      </w:pPr>
    </w:p>
    <w:p w14:paraId="5E41AB02" w14:textId="0D5DE03B" w:rsidR="00643C5C" w:rsidRDefault="00643C5C" w:rsidP="00F83386">
      <w:pPr>
        <w:autoSpaceDE w:val="0"/>
        <w:autoSpaceDN w:val="0"/>
        <w:adjustRightInd w:val="0"/>
        <w:ind w:left="1440" w:hanging="1298"/>
        <w:rPr>
          <w:rFonts w:ascii="Arial" w:hAnsi="Arial" w:cs="Arial"/>
          <w:color w:val="000000"/>
          <w:sz w:val="20"/>
          <w:szCs w:val="20"/>
        </w:rPr>
      </w:pPr>
      <w:r w:rsidRPr="00CA20DC">
        <w:rPr>
          <w:rFonts w:ascii="Arial" w:hAnsi="Arial" w:cs="Arial"/>
          <w:color w:val="000000"/>
          <w:sz w:val="20"/>
          <w:szCs w:val="20"/>
        </w:rPr>
        <w:t>1. 52.212–4(a), Inspection and acceptance</w:t>
      </w:r>
    </w:p>
    <w:p w14:paraId="48C410CF" w14:textId="77777777" w:rsidR="009D50DA" w:rsidRDefault="009D50DA" w:rsidP="003F0284">
      <w:pPr>
        <w:autoSpaceDE w:val="0"/>
        <w:autoSpaceDN w:val="0"/>
        <w:adjustRightInd w:val="0"/>
        <w:ind w:left="142"/>
        <w:jc w:val="both"/>
        <w:rPr>
          <w:rFonts w:ascii="Arial" w:hAnsi="Arial" w:cs="Arial"/>
          <w:color w:val="0F3FF8"/>
          <w:sz w:val="20"/>
          <w:szCs w:val="20"/>
        </w:rPr>
      </w:pPr>
    </w:p>
    <w:p w14:paraId="6D1D7C43" w14:textId="1023CEE0" w:rsidR="00191A89" w:rsidRPr="003F0284" w:rsidRDefault="003F0284" w:rsidP="003F0284">
      <w:pPr>
        <w:autoSpaceDE w:val="0"/>
        <w:autoSpaceDN w:val="0"/>
        <w:adjustRightInd w:val="0"/>
        <w:ind w:left="142"/>
        <w:jc w:val="both"/>
        <w:rPr>
          <w:rFonts w:ascii="Arial" w:hAnsi="Arial" w:cs="Arial"/>
          <w:color w:val="0F3FF8"/>
          <w:sz w:val="20"/>
          <w:szCs w:val="20"/>
        </w:rPr>
      </w:pPr>
      <w:r w:rsidRPr="003F0284">
        <w:rPr>
          <w:rFonts w:ascii="Arial" w:hAnsi="Arial" w:cs="Arial"/>
          <w:color w:val="0F3FF8"/>
          <w:sz w:val="20"/>
          <w:szCs w:val="20"/>
        </w:rPr>
        <w:t>Coupa agrees in principle with the terms and conditions of this clause, in particular the right to inspect and test our products or services and the expectation that non-performing products or services may be replaced.  The item related to price reductions will need to be reviewed to determine how that would apply against our standard Master Subscription Agreement.</w:t>
      </w:r>
    </w:p>
    <w:p w14:paraId="516B26B0" w14:textId="77777777" w:rsidR="009D50DA" w:rsidRDefault="009D50DA" w:rsidP="00F83386">
      <w:pPr>
        <w:autoSpaceDE w:val="0"/>
        <w:autoSpaceDN w:val="0"/>
        <w:adjustRightInd w:val="0"/>
        <w:ind w:left="1440" w:hanging="1298"/>
        <w:rPr>
          <w:rFonts w:ascii="Arial" w:hAnsi="Arial" w:cs="Arial"/>
          <w:color w:val="000000"/>
          <w:sz w:val="20"/>
          <w:szCs w:val="20"/>
        </w:rPr>
      </w:pPr>
    </w:p>
    <w:p w14:paraId="184A4A70" w14:textId="24C5C033" w:rsidR="00643C5C" w:rsidRDefault="00643C5C" w:rsidP="00F83386">
      <w:pPr>
        <w:autoSpaceDE w:val="0"/>
        <w:autoSpaceDN w:val="0"/>
        <w:adjustRightInd w:val="0"/>
        <w:ind w:left="1440" w:hanging="1298"/>
        <w:rPr>
          <w:rFonts w:ascii="Arial" w:hAnsi="Arial" w:cs="Arial"/>
          <w:color w:val="000000"/>
          <w:sz w:val="20"/>
          <w:szCs w:val="20"/>
        </w:rPr>
      </w:pPr>
      <w:r w:rsidRPr="00CA20DC">
        <w:rPr>
          <w:rFonts w:ascii="Arial" w:hAnsi="Arial" w:cs="Arial"/>
          <w:color w:val="000000"/>
          <w:sz w:val="20"/>
          <w:szCs w:val="20"/>
        </w:rPr>
        <w:t>2. 52.212–4(b), Assignment of claims</w:t>
      </w:r>
    </w:p>
    <w:p w14:paraId="2F4B353B" w14:textId="77777777" w:rsidR="009D50DA" w:rsidRDefault="009D50DA" w:rsidP="00F83386">
      <w:pPr>
        <w:autoSpaceDE w:val="0"/>
        <w:autoSpaceDN w:val="0"/>
        <w:adjustRightInd w:val="0"/>
        <w:ind w:left="1440" w:hanging="1298"/>
        <w:rPr>
          <w:rFonts w:ascii="Arial" w:hAnsi="Arial" w:cs="Arial"/>
          <w:color w:val="0F3FF8"/>
          <w:sz w:val="20"/>
          <w:szCs w:val="20"/>
        </w:rPr>
      </w:pPr>
    </w:p>
    <w:p w14:paraId="3A0960FA" w14:textId="16B816B1" w:rsidR="003F0284" w:rsidRPr="003F0284" w:rsidRDefault="003F0284" w:rsidP="00F83386">
      <w:pPr>
        <w:autoSpaceDE w:val="0"/>
        <w:autoSpaceDN w:val="0"/>
        <w:adjustRightInd w:val="0"/>
        <w:ind w:left="1440" w:hanging="1298"/>
        <w:rPr>
          <w:rFonts w:ascii="Arial" w:hAnsi="Arial" w:cs="Arial"/>
          <w:color w:val="0F3FF8"/>
          <w:sz w:val="20"/>
          <w:szCs w:val="20"/>
        </w:rPr>
      </w:pPr>
      <w:r w:rsidRPr="003F0284">
        <w:rPr>
          <w:rFonts w:ascii="Arial" w:hAnsi="Arial" w:cs="Arial"/>
          <w:color w:val="0F3FF8"/>
          <w:sz w:val="20"/>
          <w:szCs w:val="20"/>
        </w:rPr>
        <w:t>We have no issues or concerns with this clause.</w:t>
      </w:r>
    </w:p>
    <w:p w14:paraId="5B3032D6" w14:textId="77777777" w:rsidR="009D50DA" w:rsidRDefault="009D50DA" w:rsidP="00F83386">
      <w:pPr>
        <w:autoSpaceDE w:val="0"/>
        <w:autoSpaceDN w:val="0"/>
        <w:adjustRightInd w:val="0"/>
        <w:ind w:left="1440" w:hanging="1298"/>
        <w:rPr>
          <w:rFonts w:ascii="Arial" w:hAnsi="Arial" w:cs="Arial"/>
          <w:color w:val="000000"/>
          <w:sz w:val="20"/>
          <w:szCs w:val="20"/>
        </w:rPr>
      </w:pPr>
    </w:p>
    <w:p w14:paraId="751674F0" w14:textId="7345E35C" w:rsidR="00643C5C" w:rsidRDefault="00643C5C" w:rsidP="00F83386">
      <w:pPr>
        <w:autoSpaceDE w:val="0"/>
        <w:autoSpaceDN w:val="0"/>
        <w:adjustRightInd w:val="0"/>
        <w:ind w:left="1440" w:hanging="1298"/>
        <w:rPr>
          <w:rFonts w:ascii="Arial" w:hAnsi="Arial" w:cs="Arial"/>
          <w:color w:val="000000"/>
          <w:sz w:val="20"/>
          <w:szCs w:val="20"/>
        </w:rPr>
      </w:pPr>
      <w:r w:rsidRPr="00CA20DC">
        <w:rPr>
          <w:rFonts w:ascii="Arial" w:hAnsi="Arial" w:cs="Arial"/>
          <w:color w:val="000000"/>
          <w:sz w:val="20"/>
          <w:szCs w:val="20"/>
        </w:rPr>
        <w:t>3. 52.212–4(g), Invoice</w:t>
      </w:r>
    </w:p>
    <w:p w14:paraId="23342E7D" w14:textId="77777777" w:rsidR="009D50DA" w:rsidRDefault="009D50DA" w:rsidP="00F83386">
      <w:pPr>
        <w:autoSpaceDE w:val="0"/>
        <w:autoSpaceDN w:val="0"/>
        <w:adjustRightInd w:val="0"/>
        <w:ind w:left="1440" w:hanging="1298"/>
        <w:rPr>
          <w:rFonts w:ascii="Arial" w:hAnsi="Arial" w:cs="Arial"/>
          <w:color w:val="0F3FF8"/>
          <w:sz w:val="20"/>
          <w:szCs w:val="20"/>
        </w:rPr>
      </w:pPr>
    </w:p>
    <w:p w14:paraId="01D44860" w14:textId="631B23AA" w:rsidR="003F0284" w:rsidRPr="003F0284" w:rsidRDefault="003F0284" w:rsidP="00F83386">
      <w:pPr>
        <w:autoSpaceDE w:val="0"/>
        <w:autoSpaceDN w:val="0"/>
        <w:adjustRightInd w:val="0"/>
        <w:ind w:left="1440" w:hanging="1298"/>
        <w:rPr>
          <w:rFonts w:ascii="Arial" w:hAnsi="Arial" w:cs="Arial"/>
          <w:color w:val="0F3FF8"/>
          <w:sz w:val="20"/>
          <w:szCs w:val="20"/>
        </w:rPr>
      </w:pPr>
      <w:r w:rsidRPr="003F0284">
        <w:rPr>
          <w:rFonts w:ascii="Arial" w:hAnsi="Arial" w:cs="Arial"/>
          <w:color w:val="0F3FF8"/>
          <w:sz w:val="20"/>
          <w:szCs w:val="20"/>
        </w:rPr>
        <w:t>We have no issues or concerns with this clause.</w:t>
      </w:r>
    </w:p>
    <w:p w14:paraId="206AF5A2" w14:textId="77777777" w:rsidR="009D50DA" w:rsidRDefault="009D50DA" w:rsidP="00F83386">
      <w:pPr>
        <w:autoSpaceDE w:val="0"/>
        <w:autoSpaceDN w:val="0"/>
        <w:adjustRightInd w:val="0"/>
        <w:ind w:left="1440" w:hanging="1298"/>
        <w:rPr>
          <w:rFonts w:ascii="Arial" w:hAnsi="Arial" w:cs="Arial"/>
          <w:color w:val="000000"/>
          <w:sz w:val="20"/>
          <w:szCs w:val="20"/>
        </w:rPr>
      </w:pPr>
    </w:p>
    <w:p w14:paraId="79911B9D" w14:textId="23E8434F" w:rsidR="00643C5C" w:rsidRDefault="00643C5C" w:rsidP="00F83386">
      <w:pPr>
        <w:autoSpaceDE w:val="0"/>
        <w:autoSpaceDN w:val="0"/>
        <w:adjustRightInd w:val="0"/>
        <w:ind w:left="1440" w:hanging="1298"/>
        <w:rPr>
          <w:rFonts w:ascii="Arial" w:hAnsi="Arial" w:cs="Arial"/>
          <w:color w:val="000000"/>
          <w:sz w:val="20"/>
          <w:szCs w:val="20"/>
        </w:rPr>
      </w:pPr>
      <w:r w:rsidRPr="00CA20DC">
        <w:rPr>
          <w:rFonts w:ascii="Arial" w:hAnsi="Arial" w:cs="Arial"/>
          <w:color w:val="000000"/>
          <w:sz w:val="20"/>
          <w:szCs w:val="20"/>
        </w:rPr>
        <w:t>4. 52.212–4(k), Taxes</w:t>
      </w:r>
    </w:p>
    <w:p w14:paraId="2CA77E5C" w14:textId="77777777" w:rsidR="009D50DA" w:rsidRDefault="009D50DA" w:rsidP="003F0284">
      <w:pPr>
        <w:autoSpaceDE w:val="0"/>
        <w:autoSpaceDN w:val="0"/>
        <w:adjustRightInd w:val="0"/>
        <w:ind w:left="142"/>
        <w:rPr>
          <w:rFonts w:ascii="Arial" w:hAnsi="Arial" w:cs="Arial"/>
          <w:color w:val="0F3FF8"/>
          <w:sz w:val="20"/>
          <w:szCs w:val="20"/>
        </w:rPr>
      </w:pPr>
    </w:p>
    <w:p w14:paraId="36088A5C" w14:textId="425E09B7" w:rsidR="003F0284" w:rsidRPr="003F0284" w:rsidRDefault="003F0284" w:rsidP="003F0284">
      <w:pPr>
        <w:autoSpaceDE w:val="0"/>
        <w:autoSpaceDN w:val="0"/>
        <w:adjustRightInd w:val="0"/>
        <w:ind w:left="142"/>
        <w:rPr>
          <w:rFonts w:ascii="Arial" w:hAnsi="Arial" w:cs="Arial"/>
          <w:color w:val="0F3FF8"/>
          <w:sz w:val="20"/>
          <w:szCs w:val="20"/>
        </w:rPr>
      </w:pPr>
      <w:r w:rsidRPr="003F0284">
        <w:rPr>
          <w:rFonts w:ascii="Arial" w:hAnsi="Arial" w:cs="Arial"/>
          <w:color w:val="0F3FF8"/>
          <w:sz w:val="20"/>
          <w:szCs w:val="20"/>
        </w:rPr>
        <w:t>We have no issues with this clause, however for the processing of procurements through Coupa’s e-commerce portal to third party providers, it is the responsibility of that third party to calculate and apply the appropriate taxes.</w:t>
      </w:r>
    </w:p>
    <w:p w14:paraId="1DD4EB2D" w14:textId="77777777" w:rsidR="009D50DA" w:rsidRDefault="009D50DA" w:rsidP="00F83386">
      <w:pPr>
        <w:autoSpaceDE w:val="0"/>
        <w:autoSpaceDN w:val="0"/>
        <w:adjustRightInd w:val="0"/>
        <w:ind w:left="1440" w:hanging="1298"/>
        <w:rPr>
          <w:rFonts w:ascii="Arial" w:hAnsi="Arial" w:cs="Arial"/>
          <w:color w:val="000000"/>
          <w:sz w:val="20"/>
          <w:szCs w:val="20"/>
        </w:rPr>
      </w:pPr>
    </w:p>
    <w:p w14:paraId="4EDD3CC3" w14:textId="30A750D6" w:rsidR="00643C5C" w:rsidRDefault="00643C5C" w:rsidP="00F83386">
      <w:pPr>
        <w:autoSpaceDE w:val="0"/>
        <w:autoSpaceDN w:val="0"/>
        <w:adjustRightInd w:val="0"/>
        <w:ind w:left="1440" w:hanging="1298"/>
        <w:rPr>
          <w:rFonts w:ascii="Arial" w:hAnsi="Arial" w:cs="Arial"/>
          <w:color w:val="000000"/>
          <w:sz w:val="20"/>
          <w:szCs w:val="20"/>
        </w:rPr>
      </w:pPr>
      <w:r w:rsidRPr="00CA20DC">
        <w:rPr>
          <w:rFonts w:ascii="Arial" w:hAnsi="Arial" w:cs="Arial"/>
          <w:color w:val="000000"/>
          <w:sz w:val="20"/>
          <w:szCs w:val="20"/>
        </w:rPr>
        <w:t>5. 52.212–4(n), Title</w:t>
      </w:r>
    </w:p>
    <w:p w14:paraId="46B97FCF" w14:textId="77777777" w:rsidR="009D50DA" w:rsidRDefault="009D50DA" w:rsidP="009D50DA">
      <w:pPr>
        <w:autoSpaceDE w:val="0"/>
        <w:autoSpaceDN w:val="0"/>
        <w:adjustRightInd w:val="0"/>
        <w:ind w:left="142"/>
        <w:rPr>
          <w:rFonts w:ascii="Arial" w:hAnsi="Arial" w:cs="Arial"/>
          <w:color w:val="0F3FF8"/>
          <w:sz w:val="20"/>
          <w:szCs w:val="20"/>
        </w:rPr>
      </w:pPr>
    </w:p>
    <w:p w14:paraId="483A1C47" w14:textId="0C4ED120" w:rsidR="003F0284" w:rsidRPr="009D50DA" w:rsidRDefault="003F0284" w:rsidP="009D50DA">
      <w:pPr>
        <w:autoSpaceDE w:val="0"/>
        <w:autoSpaceDN w:val="0"/>
        <w:adjustRightInd w:val="0"/>
        <w:ind w:left="142"/>
        <w:rPr>
          <w:rFonts w:ascii="Arial" w:hAnsi="Arial" w:cs="Arial"/>
          <w:color w:val="0F3FF8"/>
          <w:sz w:val="20"/>
          <w:szCs w:val="20"/>
        </w:rPr>
      </w:pPr>
      <w:r w:rsidRPr="009D50DA">
        <w:rPr>
          <w:rFonts w:ascii="Arial" w:hAnsi="Arial" w:cs="Arial"/>
          <w:color w:val="0F3FF8"/>
          <w:sz w:val="20"/>
          <w:szCs w:val="20"/>
        </w:rPr>
        <w:t xml:space="preserve">This clause requires clarification.  Coupa, as the provider of the e-commerce portal as subscription (software as a service), we do not pass title to our software products to our customers.  However, if this clause refers to the goods/services acquired through our portal from third party suppliers, then </w:t>
      </w:r>
      <w:r w:rsidR="009D50DA" w:rsidRPr="009D50DA">
        <w:rPr>
          <w:rFonts w:ascii="Arial" w:hAnsi="Arial" w:cs="Arial"/>
          <w:color w:val="0F3FF8"/>
          <w:sz w:val="20"/>
          <w:szCs w:val="20"/>
        </w:rPr>
        <w:t>the Federal government must have an agreement with that supplier regarding the transfer of title.</w:t>
      </w:r>
    </w:p>
    <w:p w14:paraId="35F66889" w14:textId="77777777" w:rsidR="009D50DA" w:rsidRDefault="009D50DA" w:rsidP="00F83386">
      <w:pPr>
        <w:autoSpaceDE w:val="0"/>
        <w:autoSpaceDN w:val="0"/>
        <w:adjustRightInd w:val="0"/>
        <w:ind w:left="1440" w:hanging="1298"/>
        <w:rPr>
          <w:rFonts w:ascii="Arial" w:hAnsi="Arial" w:cs="Arial"/>
          <w:color w:val="000000"/>
          <w:sz w:val="20"/>
          <w:szCs w:val="20"/>
        </w:rPr>
      </w:pPr>
    </w:p>
    <w:p w14:paraId="1870DFE1" w14:textId="5568F11A" w:rsidR="00643C5C" w:rsidRDefault="00643C5C" w:rsidP="00F83386">
      <w:pPr>
        <w:autoSpaceDE w:val="0"/>
        <w:autoSpaceDN w:val="0"/>
        <w:adjustRightInd w:val="0"/>
        <w:ind w:left="1440" w:hanging="1298"/>
        <w:rPr>
          <w:rFonts w:ascii="Arial" w:hAnsi="Arial" w:cs="Arial"/>
          <w:color w:val="000000"/>
          <w:sz w:val="20"/>
          <w:szCs w:val="20"/>
        </w:rPr>
      </w:pPr>
      <w:r w:rsidRPr="00CA20DC">
        <w:rPr>
          <w:rFonts w:ascii="Arial" w:hAnsi="Arial" w:cs="Arial"/>
          <w:color w:val="000000"/>
          <w:sz w:val="20"/>
          <w:szCs w:val="20"/>
        </w:rPr>
        <w:t>6. 52.212–4(q), Other compliances</w:t>
      </w:r>
      <w:r w:rsidR="008A612C">
        <w:rPr>
          <w:rFonts w:ascii="Arial" w:hAnsi="Arial" w:cs="Arial"/>
          <w:color w:val="000000"/>
          <w:sz w:val="20"/>
          <w:szCs w:val="20"/>
        </w:rPr>
        <w:t xml:space="preserve"> </w:t>
      </w:r>
    </w:p>
    <w:p w14:paraId="1446FD43" w14:textId="77777777" w:rsidR="00CD30E0" w:rsidRDefault="00CD30E0" w:rsidP="00CD30E0">
      <w:pPr>
        <w:ind w:left="142"/>
        <w:rPr>
          <w:rFonts w:ascii="Arial" w:hAnsi="Arial" w:cs="Arial"/>
          <w:color w:val="0F3FF8"/>
          <w:sz w:val="20"/>
          <w:szCs w:val="20"/>
        </w:rPr>
      </w:pPr>
    </w:p>
    <w:p w14:paraId="51713842" w14:textId="248B6FA6" w:rsidR="00CD30E0" w:rsidRPr="00CD30E0" w:rsidRDefault="009D50DA" w:rsidP="00CD30E0">
      <w:pPr>
        <w:ind w:left="142"/>
        <w:rPr>
          <w:rFonts w:ascii="Arial" w:hAnsi="Arial" w:cs="Arial"/>
          <w:color w:val="0F3FF8"/>
          <w:sz w:val="20"/>
          <w:szCs w:val="20"/>
          <w:shd w:val="clear" w:color="auto" w:fill="FFFFFF"/>
        </w:rPr>
      </w:pPr>
      <w:r w:rsidRPr="00CD30E0">
        <w:rPr>
          <w:rFonts w:ascii="Arial" w:hAnsi="Arial" w:cs="Arial"/>
          <w:color w:val="0F3FF8"/>
          <w:sz w:val="20"/>
          <w:szCs w:val="20"/>
        </w:rPr>
        <w:t>In general, we have no issues with this clause, but an open-ended statement that we must comply with ALL Federal, State, and Local laws</w:t>
      </w:r>
      <w:r w:rsidRPr="00CD30E0">
        <w:rPr>
          <w:rFonts w:ascii="Arial" w:hAnsi="Arial" w:cs="Arial"/>
          <w:color w:val="0F3FF8"/>
          <w:sz w:val="20"/>
          <w:szCs w:val="20"/>
          <w:shd w:val="clear" w:color="auto" w:fill="FFFFFF"/>
        </w:rPr>
        <w:t>, executive orders, rules and regulations applicable</w:t>
      </w:r>
      <w:r w:rsidR="00CD30E0" w:rsidRPr="00CD30E0">
        <w:rPr>
          <w:rFonts w:ascii="Arial" w:hAnsi="Arial" w:cs="Arial"/>
          <w:color w:val="0F3FF8"/>
          <w:sz w:val="20"/>
          <w:szCs w:val="20"/>
          <w:shd w:val="clear" w:color="auto" w:fill="FFFFFF"/>
        </w:rPr>
        <w:t>, etc. must be reviewed with potential assumptions or exclusions.  For example, the previous clause related to title transfer may be a potential contractual issue.</w:t>
      </w:r>
    </w:p>
    <w:p w14:paraId="2D74EE3C" w14:textId="7F8821F3" w:rsidR="009D50DA" w:rsidRDefault="009D50DA" w:rsidP="009D50DA">
      <w:r>
        <w:rPr>
          <w:rFonts w:ascii="Times" w:hAnsi="Times"/>
          <w:color w:val="000000"/>
          <w:sz w:val="27"/>
          <w:szCs w:val="27"/>
          <w:shd w:val="clear" w:color="auto" w:fill="FFFFFF"/>
        </w:rPr>
        <w:t xml:space="preserve"> </w:t>
      </w:r>
    </w:p>
    <w:p w14:paraId="42167018" w14:textId="42DC81ED" w:rsidR="009D50DA" w:rsidRPr="00CA20DC" w:rsidRDefault="009D50DA" w:rsidP="00F83386">
      <w:pPr>
        <w:autoSpaceDE w:val="0"/>
        <w:autoSpaceDN w:val="0"/>
        <w:adjustRightInd w:val="0"/>
        <w:ind w:left="1440" w:hanging="1298"/>
        <w:rPr>
          <w:rFonts w:ascii="Arial" w:hAnsi="Arial" w:cs="Arial"/>
          <w:color w:val="000000"/>
          <w:sz w:val="20"/>
          <w:szCs w:val="20"/>
        </w:rPr>
      </w:pPr>
    </w:p>
    <w:p w14:paraId="286B030E" w14:textId="77777777" w:rsidR="00C9777D" w:rsidRDefault="00643C5C" w:rsidP="00C9777D">
      <w:pPr>
        <w:autoSpaceDE w:val="0"/>
        <w:autoSpaceDN w:val="0"/>
        <w:adjustRightInd w:val="0"/>
        <w:ind w:firstLine="142"/>
        <w:rPr>
          <w:rFonts w:ascii="Arial" w:hAnsi="Arial" w:cs="Arial"/>
          <w:color w:val="000000"/>
          <w:sz w:val="20"/>
          <w:szCs w:val="20"/>
        </w:rPr>
      </w:pPr>
      <w:r w:rsidRPr="00CA20DC">
        <w:rPr>
          <w:rFonts w:ascii="Arial" w:hAnsi="Arial" w:cs="Arial"/>
          <w:color w:val="000000"/>
          <w:sz w:val="20"/>
          <w:szCs w:val="20"/>
        </w:rPr>
        <w:t>7. 52.204–10, Reporting Executive Compensation and First-Tier Subcontract Awards</w:t>
      </w:r>
    </w:p>
    <w:p w14:paraId="211FE246" w14:textId="77777777" w:rsidR="00C9777D" w:rsidRDefault="00C9777D" w:rsidP="00C9777D">
      <w:pPr>
        <w:autoSpaceDE w:val="0"/>
        <w:autoSpaceDN w:val="0"/>
        <w:adjustRightInd w:val="0"/>
        <w:ind w:firstLine="142"/>
        <w:rPr>
          <w:rFonts w:ascii="Arial" w:hAnsi="Arial" w:cs="Arial"/>
          <w:color w:val="000000"/>
          <w:sz w:val="20"/>
          <w:szCs w:val="20"/>
        </w:rPr>
      </w:pPr>
    </w:p>
    <w:p w14:paraId="09988543" w14:textId="2C610595" w:rsidR="00C9777D" w:rsidRDefault="00C9777D" w:rsidP="00C9777D">
      <w:pPr>
        <w:autoSpaceDE w:val="0"/>
        <w:autoSpaceDN w:val="0"/>
        <w:adjustRightInd w:val="0"/>
        <w:ind w:left="142"/>
        <w:rPr>
          <w:rFonts w:ascii="Arial" w:hAnsi="Arial" w:cs="Arial"/>
          <w:color w:val="000000"/>
          <w:sz w:val="20"/>
          <w:szCs w:val="20"/>
        </w:rPr>
      </w:pPr>
      <w:r w:rsidRPr="00C9777D">
        <w:rPr>
          <w:rFonts w:ascii="Arial" w:hAnsi="Arial" w:cs="Arial"/>
          <w:color w:val="0F3FF8"/>
          <w:sz w:val="20"/>
          <w:szCs w:val="20"/>
        </w:rPr>
        <w:t>Coupa Software is a public company, and as such the compensation of our executive management team is publicly available.  Regarding the agreement to provide financial information for first-tier subcontract awards, we have no issues but may need to consult with our legal team depending upon the contractual arrangement with our subcontractor(s).</w:t>
      </w:r>
    </w:p>
    <w:p w14:paraId="2F12693F" w14:textId="77777777" w:rsidR="00C9777D" w:rsidRDefault="00C9777D" w:rsidP="00C9777D">
      <w:pPr>
        <w:autoSpaceDE w:val="0"/>
        <w:autoSpaceDN w:val="0"/>
        <w:adjustRightInd w:val="0"/>
        <w:ind w:firstLine="142"/>
        <w:rPr>
          <w:rFonts w:ascii="Arial" w:hAnsi="Arial" w:cs="Arial"/>
          <w:color w:val="000000"/>
          <w:sz w:val="20"/>
          <w:szCs w:val="20"/>
        </w:rPr>
      </w:pPr>
    </w:p>
    <w:p w14:paraId="491277BE" w14:textId="5F38534C" w:rsidR="00643C5C" w:rsidRDefault="00643C5C" w:rsidP="00C9777D">
      <w:pPr>
        <w:pStyle w:val="ListParagraph"/>
        <w:numPr>
          <w:ilvl w:val="0"/>
          <w:numId w:val="27"/>
        </w:numPr>
        <w:autoSpaceDE w:val="0"/>
        <w:autoSpaceDN w:val="0"/>
        <w:adjustRightInd w:val="0"/>
        <w:rPr>
          <w:rFonts w:ascii="Arial" w:hAnsi="Arial" w:cs="Arial"/>
          <w:color w:val="000000"/>
          <w:sz w:val="20"/>
          <w:szCs w:val="20"/>
        </w:rPr>
      </w:pPr>
      <w:r w:rsidRPr="00C9777D">
        <w:rPr>
          <w:rFonts w:ascii="Arial" w:hAnsi="Arial" w:cs="Arial"/>
          <w:color w:val="000000"/>
          <w:sz w:val="20"/>
          <w:szCs w:val="20"/>
        </w:rPr>
        <w:t>52.219–3, Notice of HUBZone Set-Aside or Sole-Source Award</w:t>
      </w:r>
    </w:p>
    <w:p w14:paraId="0EE06979" w14:textId="4B974167" w:rsidR="00C9777D" w:rsidRPr="00C9777D" w:rsidRDefault="00C9777D" w:rsidP="00C9777D">
      <w:pPr>
        <w:autoSpaceDE w:val="0"/>
        <w:autoSpaceDN w:val="0"/>
        <w:adjustRightInd w:val="0"/>
        <w:ind w:left="142"/>
        <w:rPr>
          <w:rFonts w:ascii="Arial" w:hAnsi="Arial" w:cs="Arial"/>
          <w:color w:val="0F3FF8"/>
          <w:sz w:val="20"/>
          <w:szCs w:val="20"/>
        </w:rPr>
      </w:pPr>
      <w:r w:rsidRPr="00C9777D">
        <w:rPr>
          <w:rFonts w:ascii="Arial" w:hAnsi="Arial" w:cs="Arial"/>
          <w:color w:val="0F3FF8"/>
          <w:sz w:val="20"/>
          <w:szCs w:val="20"/>
        </w:rPr>
        <w:t>We have no issues or concerns with this clause.</w:t>
      </w:r>
    </w:p>
    <w:p w14:paraId="15C171EF" w14:textId="77777777" w:rsidR="00C9777D" w:rsidRPr="00C9777D" w:rsidRDefault="00C9777D" w:rsidP="00C9777D">
      <w:pPr>
        <w:autoSpaceDE w:val="0"/>
        <w:autoSpaceDN w:val="0"/>
        <w:adjustRightInd w:val="0"/>
        <w:rPr>
          <w:rFonts w:ascii="Arial" w:hAnsi="Arial" w:cs="Arial"/>
          <w:color w:val="000000"/>
          <w:sz w:val="20"/>
          <w:szCs w:val="20"/>
        </w:rPr>
      </w:pPr>
    </w:p>
    <w:p w14:paraId="6488883E" w14:textId="683FBA99" w:rsidR="00643C5C" w:rsidRPr="00C9777D" w:rsidRDefault="00643C5C" w:rsidP="00C9777D">
      <w:pPr>
        <w:pStyle w:val="ListParagraph"/>
        <w:numPr>
          <w:ilvl w:val="0"/>
          <w:numId w:val="27"/>
        </w:numPr>
        <w:autoSpaceDE w:val="0"/>
        <w:autoSpaceDN w:val="0"/>
        <w:adjustRightInd w:val="0"/>
        <w:rPr>
          <w:rFonts w:ascii="Arial" w:hAnsi="Arial" w:cs="Arial"/>
          <w:color w:val="000000"/>
          <w:sz w:val="20"/>
          <w:szCs w:val="20"/>
        </w:rPr>
      </w:pPr>
      <w:r w:rsidRPr="00C9777D">
        <w:rPr>
          <w:rFonts w:ascii="Arial" w:hAnsi="Arial" w:cs="Arial"/>
          <w:color w:val="000000"/>
          <w:sz w:val="20"/>
          <w:szCs w:val="20"/>
        </w:rPr>
        <w:t>52.219–4, Notice of Price Evaluation Preference for HUBZone Small Business Concerns</w:t>
      </w:r>
    </w:p>
    <w:p w14:paraId="2A570AA2" w14:textId="2824225A" w:rsidR="00C9777D" w:rsidRPr="00C9777D" w:rsidRDefault="00C9777D" w:rsidP="00C9777D">
      <w:pPr>
        <w:autoSpaceDE w:val="0"/>
        <w:autoSpaceDN w:val="0"/>
        <w:adjustRightInd w:val="0"/>
        <w:ind w:left="142"/>
        <w:rPr>
          <w:rFonts w:ascii="Arial" w:hAnsi="Arial" w:cs="Arial"/>
          <w:color w:val="0F3FF8"/>
          <w:sz w:val="20"/>
          <w:szCs w:val="20"/>
        </w:rPr>
      </w:pPr>
      <w:r w:rsidRPr="00C9777D">
        <w:rPr>
          <w:rFonts w:ascii="Arial" w:hAnsi="Arial" w:cs="Arial"/>
          <w:color w:val="0F3FF8"/>
          <w:sz w:val="20"/>
          <w:szCs w:val="20"/>
        </w:rPr>
        <w:t>We have no issues or concerns with this clause.</w:t>
      </w:r>
    </w:p>
    <w:p w14:paraId="0D469F4E" w14:textId="77777777" w:rsidR="00C9777D" w:rsidRPr="00C9777D" w:rsidRDefault="00C9777D" w:rsidP="00C9777D">
      <w:pPr>
        <w:autoSpaceDE w:val="0"/>
        <w:autoSpaceDN w:val="0"/>
        <w:adjustRightInd w:val="0"/>
        <w:ind w:left="142"/>
        <w:rPr>
          <w:rFonts w:ascii="Arial" w:hAnsi="Arial" w:cs="Arial"/>
          <w:color w:val="000000"/>
          <w:sz w:val="20"/>
          <w:szCs w:val="20"/>
        </w:rPr>
      </w:pPr>
    </w:p>
    <w:p w14:paraId="64DF92A8" w14:textId="48D4A7A4" w:rsidR="00643C5C" w:rsidRPr="00C9777D" w:rsidRDefault="00643C5C" w:rsidP="00C9777D">
      <w:pPr>
        <w:pStyle w:val="ListParagraph"/>
        <w:numPr>
          <w:ilvl w:val="0"/>
          <w:numId w:val="27"/>
        </w:numPr>
        <w:autoSpaceDE w:val="0"/>
        <w:autoSpaceDN w:val="0"/>
        <w:adjustRightInd w:val="0"/>
        <w:rPr>
          <w:rFonts w:ascii="Arial" w:hAnsi="Arial" w:cs="Arial"/>
          <w:color w:val="000000"/>
          <w:sz w:val="20"/>
          <w:szCs w:val="20"/>
        </w:rPr>
      </w:pPr>
      <w:r w:rsidRPr="00C9777D">
        <w:rPr>
          <w:rFonts w:ascii="Arial" w:hAnsi="Arial" w:cs="Arial"/>
          <w:color w:val="000000"/>
          <w:sz w:val="20"/>
          <w:szCs w:val="20"/>
        </w:rPr>
        <w:t>52.219–27, Notice of Service-Disabled Veteran-Owned Small Business Set-Aside</w:t>
      </w:r>
    </w:p>
    <w:p w14:paraId="429E2A96" w14:textId="255E2697" w:rsidR="00C9777D" w:rsidRPr="00C9777D" w:rsidRDefault="00C9777D" w:rsidP="00C9777D">
      <w:pPr>
        <w:autoSpaceDE w:val="0"/>
        <w:autoSpaceDN w:val="0"/>
        <w:adjustRightInd w:val="0"/>
        <w:ind w:left="142"/>
        <w:rPr>
          <w:rFonts w:ascii="Arial" w:hAnsi="Arial" w:cs="Arial"/>
          <w:color w:val="0F3FF8"/>
          <w:sz w:val="20"/>
          <w:szCs w:val="20"/>
        </w:rPr>
      </w:pPr>
      <w:r w:rsidRPr="00C9777D">
        <w:rPr>
          <w:rFonts w:ascii="Arial" w:hAnsi="Arial" w:cs="Arial"/>
          <w:color w:val="0F3FF8"/>
          <w:sz w:val="20"/>
          <w:szCs w:val="20"/>
        </w:rPr>
        <w:t>We have no issues or concerns with this clause.</w:t>
      </w:r>
    </w:p>
    <w:p w14:paraId="27FB36CA" w14:textId="77777777" w:rsidR="00C9777D" w:rsidRPr="00C9777D" w:rsidRDefault="00C9777D" w:rsidP="00C9777D">
      <w:pPr>
        <w:autoSpaceDE w:val="0"/>
        <w:autoSpaceDN w:val="0"/>
        <w:adjustRightInd w:val="0"/>
        <w:ind w:left="142"/>
        <w:rPr>
          <w:rFonts w:ascii="Arial" w:hAnsi="Arial" w:cs="Arial"/>
          <w:color w:val="000000"/>
          <w:sz w:val="20"/>
          <w:szCs w:val="20"/>
        </w:rPr>
      </w:pPr>
    </w:p>
    <w:p w14:paraId="700A1297" w14:textId="1D57D6C5" w:rsidR="00643C5C" w:rsidRPr="00C9777D" w:rsidRDefault="00643C5C" w:rsidP="00C9777D">
      <w:pPr>
        <w:pStyle w:val="ListParagraph"/>
        <w:numPr>
          <w:ilvl w:val="0"/>
          <w:numId w:val="27"/>
        </w:numPr>
        <w:autoSpaceDE w:val="0"/>
        <w:autoSpaceDN w:val="0"/>
        <w:adjustRightInd w:val="0"/>
        <w:rPr>
          <w:rFonts w:ascii="Arial" w:hAnsi="Arial" w:cs="Arial"/>
          <w:color w:val="000000"/>
          <w:sz w:val="20"/>
          <w:szCs w:val="20"/>
        </w:rPr>
      </w:pPr>
      <w:r w:rsidRPr="00C9777D">
        <w:rPr>
          <w:rFonts w:ascii="Arial" w:hAnsi="Arial" w:cs="Arial"/>
          <w:color w:val="000000"/>
          <w:sz w:val="20"/>
          <w:szCs w:val="20"/>
        </w:rPr>
        <w:t>52.222–3, Convict Labor</w:t>
      </w:r>
    </w:p>
    <w:p w14:paraId="01DD2EC4" w14:textId="150AD7EB" w:rsidR="00C9777D" w:rsidRPr="006D00B4" w:rsidRDefault="006D00B4" w:rsidP="006D00B4">
      <w:pPr>
        <w:autoSpaceDE w:val="0"/>
        <w:autoSpaceDN w:val="0"/>
        <w:adjustRightInd w:val="0"/>
        <w:ind w:left="142"/>
        <w:rPr>
          <w:rFonts w:ascii="Arial" w:hAnsi="Arial" w:cs="Arial"/>
          <w:color w:val="0F3FF8"/>
          <w:sz w:val="20"/>
          <w:szCs w:val="20"/>
        </w:rPr>
      </w:pPr>
      <w:r w:rsidRPr="006D00B4">
        <w:rPr>
          <w:rFonts w:ascii="Arial" w:hAnsi="Arial" w:cs="Arial"/>
          <w:color w:val="0F3FF8"/>
          <w:sz w:val="20"/>
          <w:szCs w:val="20"/>
        </w:rPr>
        <w:t>We have no issues or concerns with this clause.</w:t>
      </w:r>
    </w:p>
    <w:p w14:paraId="5C0A1069" w14:textId="77777777" w:rsidR="006D00B4" w:rsidRPr="00C9777D" w:rsidRDefault="006D00B4" w:rsidP="006D00B4">
      <w:pPr>
        <w:autoSpaceDE w:val="0"/>
        <w:autoSpaceDN w:val="0"/>
        <w:adjustRightInd w:val="0"/>
        <w:ind w:left="142"/>
        <w:rPr>
          <w:rFonts w:ascii="Arial" w:hAnsi="Arial" w:cs="Arial"/>
          <w:color w:val="000000"/>
          <w:sz w:val="20"/>
          <w:szCs w:val="20"/>
        </w:rPr>
      </w:pPr>
    </w:p>
    <w:p w14:paraId="4D7829B5" w14:textId="45D40D6E" w:rsidR="00643C5C" w:rsidRPr="006D00B4" w:rsidRDefault="00643C5C" w:rsidP="006D00B4">
      <w:pPr>
        <w:pStyle w:val="ListParagraph"/>
        <w:numPr>
          <w:ilvl w:val="0"/>
          <w:numId w:val="27"/>
        </w:numPr>
        <w:autoSpaceDE w:val="0"/>
        <w:autoSpaceDN w:val="0"/>
        <w:adjustRightInd w:val="0"/>
        <w:rPr>
          <w:rFonts w:ascii="Arial" w:hAnsi="Arial" w:cs="Arial"/>
          <w:color w:val="000000"/>
          <w:sz w:val="20"/>
          <w:szCs w:val="20"/>
        </w:rPr>
      </w:pPr>
      <w:r w:rsidRPr="006D00B4">
        <w:rPr>
          <w:rFonts w:ascii="Arial" w:hAnsi="Arial" w:cs="Arial"/>
          <w:color w:val="000000"/>
          <w:sz w:val="20"/>
          <w:szCs w:val="20"/>
        </w:rPr>
        <w:t xml:space="preserve">52.222–17, </w:t>
      </w:r>
      <w:proofErr w:type="spellStart"/>
      <w:r w:rsidRPr="006D00B4">
        <w:rPr>
          <w:rFonts w:ascii="Arial" w:hAnsi="Arial" w:cs="Arial"/>
          <w:color w:val="000000"/>
          <w:sz w:val="20"/>
          <w:szCs w:val="20"/>
        </w:rPr>
        <w:t>Nondisplacement</w:t>
      </w:r>
      <w:proofErr w:type="spellEnd"/>
      <w:r w:rsidRPr="006D00B4">
        <w:rPr>
          <w:rFonts w:ascii="Arial" w:hAnsi="Arial" w:cs="Arial"/>
          <w:color w:val="000000"/>
          <w:sz w:val="20"/>
          <w:szCs w:val="20"/>
        </w:rPr>
        <w:t xml:space="preserve"> of Qualified Workers</w:t>
      </w:r>
    </w:p>
    <w:p w14:paraId="56B3ABD6" w14:textId="33FC1D71" w:rsidR="006D00B4" w:rsidRPr="006D00B4" w:rsidRDefault="006D00B4" w:rsidP="006D00B4">
      <w:pPr>
        <w:autoSpaceDE w:val="0"/>
        <w:autoSpaceDN w:val="0"/>
        <w:adjustRightInd w:val="0"/>
        <w:ind w:left="142"/>
        <w:rPr>
          <w:rFonts w:ascii="Arial" w:hAnsi="Arial" w:cs="Arial"/>
          <w:color w:val="0F3FF8"/>
          <w:sz w:val="20"/>
          <w:szCs w:val="20"/>
        </w:rPr>
      </w:pPr>
      <w:r w:rsidRPr="006D00B4">
        <w:rPr>
          <w:rFonts w:ascii="Arial" w:hAnsi="Arial" w:cs="Arial"/>
          <w:color w:val="0F3FF8"/>
          <w:sz w:val="20"/>
          <w:szCs w:val="20"/>
        </w:rPr>
        <w:t>We do not see the applicability of this clause on the operation and/or implementation of our software solution.</w:t>
      </w:r>
    </w:p>
    <w:p w14:paraId="6A02363D" w14:textId="77777777" w:rsidR="006D00B4" w:rsidRPr="006D00B4" w:rsidRDefault="006D00B4" w:rsidP="006D00B4">
      <w:pPr>
        <w:autoSpaceDE w:val="0"/>
        <w:autoSpaceDN w:val="0"/>
        <w:adjustRightInd w:val="0"/>
        <w:ind w:left="142"/>
        <w:rPr>
          <w:rFonts w:ascii="Arial" w:hAnsi="Arial" w:cs="Arial"/>
          <w:color w:val="000000"/>
          <w:sz w:val="20"/>
          <w:szCs w:val="20"/>
        </w:rPr>
      </w:pPr>
    </w:p>
    <w:p w14:paraId="15E4F287" w14:textId="261F5A3C" w:rsidR="00643C5C" w:rsidRPr="006D00B4" w:rsidRDefault="00643C5C" w:rsidP="006D00B4">
      <w:pPr>
        <w:pStyle w:val="ListParagraph"/>
        <w:numPr>
          <w:ilvl w:val="0"/>
          <w:numId w:val="27"/>
        </w:numPr>
        <w:autoSpaceDE w:val="0"/>
        <w:autoSpaceDN w:val="0"/>
        <w:adjustRightInd w:val="0"/>
        <w:rPr>
          <w:rFonts w:ascii="Arial" w:hAnsi="Arial" w:cs="Arial"/>
          <w:color w:val="000000"/>
          <w:sz w:val="20"/>
          <w:szCs w:val="20"/>
        </w:rPr>
      </w:pPr>
      <w:r w:rsidRPr="006D00B4">
        <w:rPr>
          <w:rFonts w:ascii="Arial" w:hAnsi="Arial" w:cs="Arial"/>
          <w:color w:val="000000"/>
          <w:sz w:val="20"/>
          <w:szCs w:val="20"/>
        </w:rPr>
        <w:t>52.222–35, Equal Opportunity for Veterans</w:t>
      </w:r>
    </w:p>
    <w:p w14:paraId="61B98B3C" w14:textId="409D04C9" w:rsidR="006D00B4" w:rsidRPr="006D00B4" w:rsidRDefault="006D00B4" w:rsidP="006D00B4">
      <w:pPr>
        <w:autoSpaceDE w:val="0"/>
        <w:autoSpaceDN w:val="0"/>
        <w:adjustRightInd w:val="0"/>
        <w:ind w:left="142"/>
        <w:rPr>
          <w:rFonts w:ascii="Arial" w:hAnsi="Arial" w:cs="Arial"/>
          <w:color w:val="0F3FF8"/>
          <w:sz w:val="20"/>
          <w:szCs w:val="20"/>
        </w:rPr>
      </w:pPr>
      <w:r w:rsidRPr="006D00B4">
        <w:rPr>
          <w:rFonts w:ascii="Arial" w:hAnsi="Arial" w:cs="Arial"/>
          <w:color w:val="0F3FF8"/>
          <w:sz w:val="20"/>
          <w:szCs w:val="20"/>
        </w:rPr>
        <w:t>We have no issues or concerns with this clause.</w:t>
      </w:r>
    </w:p>
    <w:p w14:paraId="62CD782C" w14:textId="77777777" w:rsidR="006D00B4" w:rsidRPr="006D00B4" w:rsidRDefault="006D00B4" w:rsidP="006D00B4">
      <w:pPr>
        <w:autoSpaceDE w:val="0"/>
        <w:autoSpaceDN w:val="0"/>
        <w:adjustRightInd w:val="0"/>
        <w:ind w:left="142"/>
        <w:rPr>
          <w:rFonts w:ascii="Arial" w:hAnsi="Arial" w:cs="Arial"/>
          <w:color w:val="000000"/>
          <w:sz w:val="20"/>
          <w:szCs w:val="20"/>
        </w:rPr>
      </w:pPr>
    </w:p>
    <w:p w14:paraId="0B38DC7E" w14:textId="3C938A84" w:rsidR="00643C5C" w:rsidRPr="006D00B4" w:rsidRDefault="00643C5C" w:rsidP="006D00B4">
      <w:pPr>
        <w:pStyle w:val="ListParagraph"/>
        <w:numPr>
          <w:ilvl w:val="0"/>
          <w:numId w:val="27"/>
        </w:numPr>
        <w:autoSpaceDE w:val="0"/>
        <w:autoSpaceDN w:val="0"/>
        <w:adjustRightInd w:val="0"/>
        <w:rPr>
          <w:rFonts w:ascii="Arial" w:hAnsi="Arial" w:cs="Arial"/>
          <w:color w:val="000000"/>
          <w:sz w:val="20"/>
          <w:szCs w:val="20"/>
        </w:rPr>
      </w:pPr>
      <w:r w:rsidRPr="006D00B4">
        <w:rPr>
          <w:rFonts w:ascii="Arial" w:hAnsi="Arial" w:cs="Arial"/>
          <w:color w:val="000000"/>
          <w:sz w:val="20"/>
          <w:szCs w:val="20"/>
        </w:rPr>
        <w:t>52.222–37, Employment Reports on Veterans</w:t>
      </w:r>
      <w:r w:rsidR="008A612C" w:rsidRPr="006D00B4">
        <w:rPr>
          <w:rFonts w:ascii="Arial" w:hAnsi="Arial" w:cs="Arial"/>
          <w:color w:val="000000"/>
          <w:sz w:val="20"/>
          <w:szCs w:val="20"/>
        </w:rPr>
        <w:t xml:space="preserve"> </w:t>
      </w:r>
    </w:p>
    <w:p w14:paraId="2229E71A" w14:textId="440C6D7C" w:rsidR="006D00B4" w:rsidRPr="006D00B4" w:rsidRDefault="006D00B4" w:rsidP="006D00B4">
      <w:pPr>
        <w:autoSpaceDE w:val="0"/>
        <w:autoSpaceDN w:val="0"/>
        <w:adjustRightInd w:val="0"/>
        <w:ind w:left="142"/>
        <w:rPr>
          <w:rFonts w:ascii="Arial" w:hAnsi="Arial" w:cs="Arial"/>
          <w:color w:val="0F3FF8"/>
          <w:sz w:val="20"/>
          <w:szCs w:val="20"/>
        </w:rPr>
      </w:pPr>
      <w:r w:rsidRPr="006D00B4">
        <w:rPr>
          <w:rFonts w:ascii="Arial" w:hAnsi="Arial" w:cs="Arial"/>
          <w:color w:val="0F3FF8"/>
          <w:sz w:val="20"/>
          <w:szCs w:val="20"/>
        </w:rPr>
        <w:t>We have no issues or concerns with this clause.</w:t>
      </w:r>
    </w:p>
    <w:p w14:paraId="2BD119B8" w14:textId="77777777" w:rsidR="006D00B4" w:rsidRPr="006D00B4" w:rsidRDefault="006D00B4" w:rsidP="006D00B4">
      <w:pPr>
        <w:autoSpaceDE w:val="0"/>
        <w:autoSpaceDN w:val="0"/>
        <w:adjustRightInd w:val="0"/>
        <w:ind w:left="142"/>
        <w:rPr>
          <w:rFonts w:ascii="Arial" w:hAnsi="Arial" w:cs="Arial"/>
          <w:color w:val="000000"/>
          <w:sz w:val="20"/>
          <w:szCs w:val="20"/>
        </w:rPr>
      </w:pPr>
    </w:p>
    <w:p w14:paraId="1F6F9123" w14:textId="7E3077D1" w:rsidR="00643C5C" w:rsidRPr="00706556" w:rsidRDefault="00643C5C" w:rsidP="00706556">
      <w:pPr>
        <w:pStyle w:val="ListParagraph"/>
        <w:numPr>
          <w:ilvl w:val="0"/>
          <w:numId w:val="27"/>
        </w:numPr>
        <w:autoSpaceDE w:val="0"/>
        <w:autoSpaceDN w:val="0"/>
        <w:adjustRightInd w:val="0"/>
        <w:rPr>
          <w:rFonts w:ascii="Arial" w:hAnsi="Arial" w:cs="Arial"/>
          <w:color w:val="000000"/>
          <w:sz w:val="20"/>
          <w:szCs w:val="20"/>
        </w:rPr>
      </w:pPr>
      <w:r w:rsidRPr="00706556">
        <w:rPr>
          <w:rFonts w:ascii="Arial" w:hAnsi="Arial" w:cs="Arial"/>
          <w:color w:val="000000"/>
          <w:sz w:val="20"/>
          <w:szCs w:val="20"/>
        </w:rPr>
        <w:t>52.223–18, Encouraging Contractor Policies to Ban Text Messaging While Driving</w:t>
      </w:r>
    </w:p>
    <w:p w14:paraId="06D3960F" w14:textId="6A82EC1D" w:rsidR="00706556" w:rsidRPr="00706556" w:rsidRDefault="00706556" w:rsidP="00706556">
      <w:pPr>
        <w:autoSpaceDE w:val="0"/>
        <w:autoSpaceDN w:val="0"/>
        <w:adjustRightInd w:val="0"/>
        <w:ind w:left="142"/>
        <w:rPr>
          <w:rFonts w:ascii="Arial" w:hAnsi="Arial" w:cs="Arial"/>
          <w:color w:val="0F3FF8"/>
          <w:sz w:val="20"/>
          <w:szCs w:val="20"/>
        </w:rPr>
      </w:pPr>
      <w:r w:rsidRPr="00706556">
        <w:rPr>
          <w:rFonts w:ascii="Arial" w:hAnsi="Arial" w:cs="Arial"/>
          <w:color w:val="0F3FF8"/>
          <w:sz w:val="20"/>
          <w:szCs w:val="20"/>
        </w:rPr>
        <w:t>We have no issues or concerns with this clause.</w:t>
      </w:r>
    </w:p>
    <w:p w14:paraId="3BA900F5" w14:textId="77777777" w:rsidR="00706556" w:rsidRPr="00706556" w:rsidRDefault="00706556" w:rsidP="00706556">
      <w:pPr>
        <w:autoSpaceDE w:val="0"/>
        <w:autoSpaceDN w:val="0"/>
        <w:adjustRightInd w:val="0"/>
        <w:ind w:left="142"/>
        <w:rPr>
          <w:rFonts w:ascii="Arial" w:hAnsi="Arial" w:cs="Arial"/>
          <w:color w:val="000000"/>
          <w:sz w:val="20"/>
          <w:szCs w:val="20"/>
        </w:rPr>
      </w:pPr>
    </w:p>
    <w:p w14:paraId="161FAA82" w14:textId="25C295C3" w:rsidR="00643C5C" w:rsidRPr="00706556" w:rsidRDefault="00643C5C" w:rsidP="00706556">
      <w:pPr>
        <w:pStyle w:val="ListParagraph"/>
        <w:numPr>
          <w:ilvl w:val="0"/>
          <w:numId w:val="27"/>
        </w:numPr>
        <w:autoSpaceDE w:val="0"/>
        <w:autoSpaceDN w:val="0"/>
        <w:adjustRightInd w:val="0"/>
        <w:rPr>
          <w:rFonts w:ascii="Arial" w:hAnsi="Arial" w:cs="Arial"/>
          <w:color w:val="000000"/>
          <w:sz w:val="20"/>
          <w:szCs w:val="20"/>
        </w:rPr>
      </w:pPr>
      <w:r w:rsidRPr="00706556">
        <w:rPr>
          <w:rFonts w:ascii="Arial" w:hAnsi="Arial" w:cs="Arial"/>
          <w:color w:val="000000"/>
          <w:sz w:val="20"/>
          <w:szCs w:val="20"/>
        </w:rPr>
        <w:t>52.232–29, Terms for Financing of Purchases of Commercial Items</w:t>
      </w:r>
    </w:p>
    <w:p w14:paraId="734B2B21" w14:textId="53FDCAF9" w:rsidR="00706556" w:rsidRPr="00706556" w:rsidRDefault="00706556" w:rsidP="00706556">
      <w:pPr>
        <w:autoSpaceDE w:val="0"/>
        <w:autoSpaceDN w:val="0"/>
        <w:adjustRightInd w:val="0"/>
        <w:ind w:left="142"/>
        <w:rPr>
          <w:rFonts w:ascii="Arial" w:hAnsi="Arial" w:cs="Arial"/>
          <w:color w:val="0F3FF8"/>
          <w:sz w:val="20"/>
          <w:szCs w:val="20"/>
        </w:rPr>
      </w:pPr>
      <w:r w:rsidRPr="00706556">
        <w:rPr>
          <w:rFonts w:ascii="Arial" w:hAnsi="Arial" w:cs="Arial"/>
          <w:color w:val="0F3FF8"/>
          <w:sz w:val="20"/>
          <w:szCs w:val="20"/>
        </w:rPr>
        <w:t>We have no issues or concerns with this clause.</w:t>
      </w:r>
    </w:p>
    <w:p w14:paraId="4A60A000" w14:textId="77777777" w:rsidR="00706556" w:rsidRPr="00706556" w:rsidRDefault="00706556" w:rsidP="00706556">
      <w:pPr>
        <w:autoSpaceDE w:val="0"/>
        <w:autoSpaceDN w:val="0"/>
        <w:adjustRightInd w:val="0"/>
        <w:ind w:left="142"/>
        <w:rPr>
          <w:rFonts w:ascii="Arial" w:hAnsi="Arial" w:cs="Arial"/>
          <w:color w:val="000000"/>
          <w:sz w:val="20"/>
          <w:szCs w:val="20"/>
        </w:rPr>
      </w:pPr>
    </w:p>
    <w:p w14:paraId="57DCF8F1" w14:textId="4DB5BE69" w:rsidR="00643C5C" w:rsidRPr="00706556" w:rsidRDefault="00643C5C" w:rsidP="00706556">
      <w:pPr>
        <w:pStyle w:val="ListParagraph"/>
        <w:numPr>
          <w:ilvl w:val="0"/>
          <w:numId w:val="27"/>
        </w:numPr>
        <w:autoSpaceDE w:val="0"/>
        <w:autoSpaceDN w:val="0"/>
        <w:adjustRightInd w:val="0"/>
        <w:rPr>
          <w:rFonts w:ascii="Arial" w:hAnsi="Arial" w:cs="Arial"/>
          <w:color w:val="000000"/>
          <w:sz w:val="20"/>
          <w:szCs w:val="20"/>
        </w:rPr>
      </w:pPr>
      <w:r w:rsidRPr="00706556">
        <w:rPr>
          <w:rFonts w:ascii="Arial" w:hAnsi="Arial" w:cs="Arial"/>
          <w:color w:val="000000"/>
          <w:sz w:val="20"/>
          <w:szCs w:val="20"/>
        </w:rPr>
        <w:t>52.232–30, Installment Payments for Commercial Items</w:t>
      </w:r>
    </w:p>
    <w:p w14:paraId="764199CA" w14:textId="5E8FB960" w:rsidR="00706556" w:rsidRPr="00706556" w:rsidRDefault="00706556" w:rsidP="00706556">
      <w:pPr>
        <w:autoSpaceDE w:val="0"/>
        <w:autoSpaceDN w:val="0"/>
        <w:adjustRightInd w:val="0"/>
        <w:ind w:left="142"/>
        <w:rPr>
          <w:rFonts w:ascii="Arial" w:hAnsi="Arial" w:cs="Arial"/>
          <w:color w:val="0F3FF8"/>
          <w:sz w:val="20"/>
          <w:szCs w:val="20"/>
        </w:rPr>
      </w:pPr>
      <w:r w:rsidRPr="00706556">
        <w:rPr>
          <w:rFonts w:ascii="Arial" w:hAnsi="Arial" w:cs="Arial"/>
          <w:color w:val="0F3FF8"/>
          <w:sz w:val="20"/>
          <w:szCs w:val="20"/>
        </w:rPr>
        <w:t>We have no issues or concerns with this clause.</w:t>
      </w:r>
    </w:p>
    <w:p w14:paraId="4AC774F0" w14:textId="77777777" w:rsidR="00706556" w:rsidRPr="00706556" w:rsidRDefault="00706556" w:rsidP="00706556">
      <w:pPr>
        <w:autoSpaceDE w:val="0"/>
        <w:autoSpaceDN w:val="0"/>
        <w:adjustRightInd w:val="0"/>
        <w:ind w:left="142"/>
        <w:rPr>
          <w:rFonts w:ascii="Arial" w:hAnsi="Arial" w:cs="Arial"/>
          <w:color w:val="000000"/>
          <w:sz w:val="20"/>
          <w:szCs w:val="20"/>
        </w:rPr>
      </w:pPr>
    </w:p>
    <w:p w14:paraId="53472CD6" w14:textId="788FE4E4" w:rsidR="00643C5C" w:rsidRPr="00706556" w:rsidRDefault="00643C5C" w:rsidP="00706556">
      <w:pPr>
        <w:pStyle w:val="ListParagraph"/>
        <w:numPr>
          <w:ilvl w:val="0"/>
          <w:numId w:val="27"/>
        </w:numPr>
        <w:autoSpaceDE w:val="0"/>
        <w:autoSpaceDN w:val="0"/>
        <w:adjustRightInd w:val="0"/>
        <w:rPr>
          <w:rFonts w:ascii="Arial" w:hAnsi="Arial" w:cs="Arial"/>
          <w:color w:val="000000"/>
          <w:sz w:val="20"/>
          <w:szCs w:val="20"/>
        </w:rPr>
      </w:pPr>
      <w:r w:rsidRPr="00706556">
        <w:rPr>
          <w:rFonts w:ascii="Arial" w:hAnsi="Arial" w:cs="Arial"/>
          <w:color w:val="000000"/>
          <w:sz w:val="20"/>
          <w:szCs w:val="20"/>
        </w:rPr>
        <w:t>52.242–5, Payments to Small Business Subcontractors</w:t>
      </w:r>
    </w:p>
    <w:p w14:paraId="3BBDB9DB" w14:textId="36B55F05" w:rsidR="00706556" w:rsidRPr="00706556" w:rsidRDefault="00706556" w:rsidP="00706556">
      <w:pPr>
        <w:autoSpaceDE w:val="0"/>
        <w:autoSpaceDN w:val="0"/>
        <w:adjustRightInd w:val="0"/>
        <w:ind w:left="142"/>
        <w:rPr>
          <w:rFonts w:ascii="Arial" w:hAnsi="Arial" w:cs="Arial"/>
          <w:color w:val="0F3FF8"/>
          <w:sz w:val="20"/>
          <w:szCs w:val="20"/>
        </w:rPr>
      </w:pPr>
      <w:r w:rsidRPr="00706556">
        <w:rPr>
          <w:rFonts w:ascii="Arial" w:hAnsi="Arial" w:cs="Arial"/>
          <w:color w:val="0F3FF8"/>
          <w:sz w:val="20"/>
          <w:szCs w:val="20"/>
        </w:rPr>
        <w:t>We have no issues or concerns with this clause.</w:t>
      </w:r>
    </w:p>
    <w:p w14:paraId="670B0FB1" w14:textId="77777777" w:rsidR="00706556" w:rsidRPr="00706556" w:rsidRDefault="00706556" w:rsidP="00706556">
      <w:pPr>
        <w:autoSpaceDE w:val="0"/>
        <w:autoSpaceDN w:val="0"/>
        <w:adjustRightInd w:val="0"/>
        <w:ind w:left="142"/>
        <w:rPr>
          <w:rFonts w:ascii="Arial" w:hAnsi="Arial" w:cs="Arial"/>
          <w:color w:val="000000"/>
          <w:sz w:val="20"/>
          <w:szCs w:val="20"/>
        </w:rPr>
      </w:pPr>
    </w:p>
    <w:p w14:paraId="6C8FEE2C" w14:textId="4BADD7CD" w:rsidR="00643C5C" w:rsidRPr="00706556" w:rsidRDefault="00643C5C" w:rsidP="00706556">
      <w:pPr>
        <w:pStyle w:val="ListParagraph"/>
        <w:numPr>
          <w:ilvl w:val="0"/>
          <w:numId w:val="27"/>
        </w:numPr>
        <w:autoSpaceDE w:val="0"/>
        <w:autoSpaceDN w:val="0"/>
        <w:adjustRightInd w:val="0"/>
        <w:rPr>
          <w:rFonts w:ascii="Arial" w:hAnsi="Arial" w:cs="Arial"/>
          <w:color w:val="000000"/>
          <w:sz w:val="20"/>
          <w:szCs w:val="20"/>
        </w:rPr>
      </w:pPr>
      <w:r w:rsidRPr="00706556">
        <w:rPr>
          <w:rFonts w:ascii="Arial" w:hAnsi="Arial" w:cs="Arial"/>
          <w:color w:val="000000"/>
          <w:sz w:val="20"/>
          <w:szCs w:val="20"/>
        </w:rPr>
        <w:t>52.212–3(t), Public Disclosure of Greenhouse Gas Emissions and Reduction Goals</w:t>
      </w:r>
    </w:p>
    <w:p w14:paraId="157885B3" w14:textId="5ADEB77C" w:rsidR="00706556" w:rsidRPr="00706556" w:rsidRDefault="00706556" w:rsidP="00706556">
      <w:pPr>
        <w:autoSpaceDE w:val="0"/>
        <w:autoSpaceDN w:val="0"/>
        <w:adjustRightInd w:val="0"/>
        <w:ind w:left="142"/>
        <w:rPr>
          <w:rFonts w:ascii="Arial" w:hAnsi="Arial" w:cs="Arial"/>
          <w:color w:val="0F3FF8"/>
          <w:sz w:val="20"/>
          <w:szCs w:val="20"/>
        </w:rPr>
      </w:pPr>
      <w:r w:rsidRPr="00706556">
        <w:rPr>
          <w:rFonts w:ascii="Arial" w:hAnsi="Arial" w:cs="Arial"/>
          <w:color w:val="0F3FF8"/>
          <w:sz w:val="20"/>
          <w:szCs w:val="20"/>
        </w:rPr>
        <w:lastRenderedPageBreak/>
        <w:t xml:space="preserve">We have no issues or concerns with this clause – with the understanding that we </w:t>
      </w:r>
      <w:proofErr w:type="spellStart"/>
      <w:r w:rsidRPr="00706556">
        <w:rPr>
          <w:rFonts w:ascii="Arial" w:hAnsi="Arial" w:cs="Arial"/>
          <w:color w:val="0F3FF8"/>
          <w:sz w:val="20"/>
          <w:szCs w:val="20"/>
        </w:rPr>
        <w:t>can not</w:t>
      </w:r>
      <w:proofErr w:type="spellEnd"/>
      <w:r w:rsidRPr="00706556">
        <w:rPr>
          <w:rFonts w:ascii="Arial" w:hAnsi="Arial" w:cs="Arial"/>
          <w:color w:val="0F3FF8"/>
          <w:sz w:val="20"/>
          <w:szCs w:val="20"/>
        </w:rPr>
        <w:t xml:space="preserve"> assume responsibility for third party organizations/suppliers who have sold goods/service through our e-commerce portal.</w:t>
      </w:r>
    </w:p>
    <w:p w14:paraId="2D51E2DA" w14:textId="77777777" w:rsidR="00706556" w:rsidRPr="00706556" w:rsidRDefault="00706556" w:rsidP="00706556">
      <w:pPr>
        <w:autoSpaceDE w:val="0"/>
        <w:autoSpaceDN w:val="0"/>
        <w:adjustRightInd w:val="0"/>
        <w:rPr>
          <w:rFonts w:ascii="Arial" w:hAnsi="Arial" w:cs="Arial"/>
          <w:color w:val="000000"/>
          <w:sz w:val="20"/>
          <w:szCs w:val="20"/>
        </w:rPr>
      </w:pPr>
    </w:p>
    <w:p w14:paraId="68B1056B" w14:textId="052A118D" w:rsidR="00643C5C" w:rsidRPr="00706556" w:rsidRDefault="00643C5C" w:rsidP="00706556">
      <w:pPr>
        <w:pStyle w:val="ListParagraph"/>
        <w:numPr>
          <w:ilvl w:val="0"/>
          <w:numId w:val="27"/>
        </w:numPr>
        <w:autoSpaceDE w:val="0"/>
        <w:autoSpaceDN w:val="0"/>
        <w:adjustRightInd w:val="0"/>
        <w:rPr>
          <w:rFonts w:ascii="Arial" w:hAnsi="Arial" w:cs="Arial"/>
          <w:color w:val="000000"/>
          <w:sz w:val="20"/>
          <w:szCs w:val="20"/>
        </w:rPr>
      </w:pPr>
      <w:r w:rsidRPr="00706556">
        <w:rPr>
          <w:rFonts w:ascii="Arial" w:hAnsi="Arial" w:cs="Arial"/>
          <w:color w:val="000000"/>
          <w:sz w:val="20"/>
          <w:szCs w:val="20"/>
        </w:rPr>
        <w:t>52–212–4(f), Excusable Delays</w:t>
      </w:r>
    </w:p>
    <w:p w14:paraId="704AEB19" w14:textId="274942CE" w:rsidR="00706556" w:rsidRPr="00ED467B" w:rsidRDefault="00706556" w:rsidP="00706556">
      <w:pPr>
        <w:autoSpaceDE w:val="0"/>
        <w:autoSpaceDN w:val="0"/>
        <w:adjustRightInd w:val="0"/>
        <w:ind w:left="142"/>
        <w:rPr>
          <w:rFonts w:ascii="Arial" w:hAnsi="Arial" w:cs="Arial"/>
          <w:color w:val="0F3FF8"/>
          <w:sz w:val="20"/>
          <w:szCs w:val="20"/>
        </w:rPr>
      </w:pPr>
      <w:r w:rsidRPr="00ED467B">
        <w:rPr>
          <w:rFonts w:ascii="Arial" w:hAnsi="Arial" w:cs="Arial"/>
          <w:color w:val="0F3FF8"/>
          <w:sz w:val="20"/>
          <w:szCs w:val="20"/>
        </w:rPr>
        <w:t xml:space="preserve">We have no issues with this clause, however we </w:t>
      </w:r>
      <w:r w:rsidR="00ED467B" w:rsidRPr="00ED467B">
        <w:rPr>
          <w:rFonts w:ascii="Arial" w:hAnsi="Arial" w:cs="Arial"/>
          <w:color w:val="0F3FF8"/>
          <w:sz w:val="20"/>
          <w:szCs w:val="20"/>
        </w:rPr>
        <w:t>would insist on the terms and conditions of this clause be detailed in a mutually agreeable statement of work for each implementation.</w:t>
      </w:r>
    </w:p>
    <w:p w14:paraId="4094A843" w14:textId="77777777" w:rsidR="00ED467B" w:rsidRPr="00706556" w:rsidRDefault="00ED467B" w:rsidP="00706556">
      <w:pPr>
        <w:autoSpaceDE w:val="0"/>
        <w:autoSpaceDN w:val="0"/>
        <w:adjustRightInd w:val="0"/>
        <w:ind w:left="142"/>
        <w:rPr>
          <w:rFonts w:ascii="Arial" w:hAnsi="Arial" w:cs="Arial"/>
          <w:color w:val="000000"/>
          <w:sz w:val="20"/>
          <w:szCs w:val="20"/>
        </w:rPr>
      </w:pPr>
    </w:p>
    <w:p w14:paraId="6A29C863" w14:textId="5AD354CB" w:rsidR="00643C5C" w:rsidRPr="00ED467B" w:rsidRDefault="00643C5C" w:rsidP="00ED467B">
      <w:pPr>
        <w:pStyle w:val="ListParagraph"/>
        <w:numPr>
          <w:ilvl w:val="0"/>
          <w:numId w:val="27"/>
        </w:numPr>
        <w:autoSpaceDE w:val="0"/>
        <w:autoSpaceDN w:val="0"/>
        <w:adjustRightInd w:val="0"/>
        <w:rPr>
          <w:rFonts w:ascii="Arial" w:hAnsi="Arial" w:cs="Arial"/>
          <w:color w:val="000000"/>
          <w:sz w:val="20"/>
          <w:szCs w:val="20"/>
        </w:rPr>
      </w:pPr>
      <w:r w:rsidRPr="00ED467B">
        <w:rPr>
          <w:rFonts w:ascii="Arial" w:hAnsi="Arial" w:cs="Arial"/>
          <w:color w:val="000000"/>
          <w:sz w:val="20"/>
          <w:szCs w:val="20"/>
        </w:rPr>
        <w:t>52.212–4(h), Patent Indemnity</w:t>
      </w:r>
    </w:p>
    <w:p w14:paraId="225610E8" w14:textId="4F02199F" w:rsidR="00ED467B" w:rsidRPr="00ED467B" w:rsidRDefault="00ED467B" w:rsidP="00ED467B">
      <w:pPr>
        <w:autoSpaceDE w:val="0"/>
        <w:autoSpaceDN w:val="0"/>
        <w:adjustRightInd w:val="0"/>
        <w:ind w:left="142"/>
        <w:rPr>
          <w:rFonts w:ascii="Arial" w:hAnsi="Arial" w:cs="Arial"/>
          <w:color w:val="0F3FF8"/>
          <w:sz w:val="20"/>
          <w:szCs w:val="20"/>
        </w:rPr>
      </w:pPr>
      <w:r w:rsidRPr="00ED467B">
        <w:rPr>
          <w:rFonts w:ascii="Arial" w:hAnsi="Arial" w:cs="Arial"/>
          <w:color w:val="0F3FF8"/>
          <w:sz w:val="20"/>
          <w:szCs w:val="20"/>
        </w:rPr>
        <w:t>We have no issues or concerns with this clause.</w:t>
      </w:r>
    </w:p>
    <w:p w14:paraId="1E9DC9DF" w14:textId="77777777" w:rsidR="00ED467B" w:rsidRPr="00ED467B" w:rsidRDefault="00ED467B" w:rsidP="00ED467B">
      <w:pPr>
        <w:autoSpaceDE w:val="0"/>
        <w:autoSpaceDN w:val="0"/>
        <w:adjustRightInd w:val="0"/>
        <w:ind w:left="142"/>
        <w:rPr>
          <w:rFonts w:ascii="Arial" w:hAnsi="Arial" w:cs="Arial"/>
          <w:color w:val="000000"/>
          <w:sz w:val="20"/>
          <w:szCs w:val="20"/>
        </w:rPr>
      </w:pPr>
    </w:p>
    <w:p w14:paraId="5FF97B18" w14:textId="62C663C4" w:rsidR="00643C5C" w:rsidRPr="00407444" w:rsidRDefault="00643C5C" w:rsidP="00407444">
      <w:pPr>
        <w:pStyle w:val="ListParagraph"/>
        <w:numPr>
          <w:ilvl w:val="0"/>
          <w:numId w:val="27"/>
        </w:numPr>
        <w:autoSpaceDE w:val="0"/>
        <w:autoSpaceDN w:val="0"/>
        <w:adjustRightInd w:val="0"/>
        <w:rPr>
          <w:rFonts w:ascii="Arial" w:hAnsi="Arial" w:cs="Arial"/>
          <w:color w:val="000000"/>
          <w:sz w:val="20"/>
          <w:szCs w:val="20"/>
        </w:rPr>
      </w:pPr>
      <w:r w:rsidRPr="00407444">
        <w:rPr>
          <w:rFonts w:ascii="Arial" w:hAnsi="Arial" w:cs="Arial"/>
          <w:color w:val="000000"/>
          <w:sz w:val="20"/>
          <w:szCs w:val="20"/>
        </w:rPr>
        <w:t>52.212–4(</w:t>
      </w:r>
      <w:proofErr w:type="spellStart"/>
      <w:r w:rsidRPr="00407444">
        <w:rPr>
          <w:rFonts w:ascii="Arial" w:hAnsi="Arial" w:cs="Arial"/>
          <w:color w:val="000000"/>
          <w:sz w:val="20"/>
          <w:szCs w:val="20"/>
        </w:rPr>
        <w:t>i</w:t>
      </w:r>
      <w:proofErr w:type="spellEnd"/>
      <w:r w:rsidRPr="00407444">
        <w:rPr>
          <w:rFonts w:ascii="Arial" w:hAnsi="Arial" w:cs="Arial"/>
          <w:color w:val="000000"/>
          <w:sz w:val="20"/>
          <w:szCs w:val="20"/>
        </w:rPr>
        <w:t>)(4), Discount</w:t>
      </w:r>
    </w:p>
    <w:p w14:paraId="7E216902" w14:textId="3AFBE052" w:rsidR="00407444" w:rsidRPr="002E1DAA" w:rsidRDefault="002E1DAA" w:rsidP="00407444">
      <w:pPr>
        <w:autoSpaceDE w:val="0"/>
        <w:autoSpaceDN w:val="0"/>
        <w:adjustRightInd w:val="0"/>
        <w:ind w:left="142"/>
        <w:rPr>
          <w:rFonts w:ascii="Arial" w:hAnsi="Arial" w:cs="Arial"/>
          <w:color w:val="0F3FF8"/>
          <w:sz w:val="20"/>
          <w:szCs w:val="20"/>
        </w:rPr>
      </w:pPr>
      <w:r w:rsidRPr="002E1DAA">
        <w:rPr>
          <w:rFonts w:ascii="Arial" w:hAnsi="Arial" w:cs="Arial"/>
          <w:color w:val="0F3FF8"/>
          <w:sz w:val="20"/>
          <w:szCs w:val="20"/>
        </w:rPr>
        <w:t>We have no issues or concerns with this clause.</w:t>
      </w:r>
    </w:p>
    <w:p w14:paraId="6BD984E6" w14:textId="77777777" w:rsidR="002E1DAA" w:rsidRPr="002E1DAA" w:rsidRDefault="002E1DAA" w:rsidP="00407444">
      <w:pPr>
        <w:autoSpaceDE w:val="0"/>
        <w:autoSpaceDN w:val="0"/>
        <w:adjustRightInd w:val="0"/>
        <w:ind w:left="142"/>
        <w:rPr>
          <w:rFonts w:ascii="Arial" w:hAnsi="Arial" w:cs="Arial"/>
          <w:color w:val="0F3FF8"/>
          <w:sz w:val="20"/>
          <w:szCs w:val="20"/>
        </w:rPr>
      </w:pPr>
    </w:p>
    <w:p w14:paraId="00F42E99" w14:textId="2209C911" w:rsidR="00643C5C" w:rsidRPr="002E1DAA" w:rsidRDefault="00643C5C" w:rsidP="002E1DAA">
      <w:pPr>
        <w:pStyle w:val="ListParagraph"/>
        <w:numPr>
          <w:ilvl w:val="0"/>
          <w:numId w:val="27"/>
        </w:numPr>
        <w:autoSpaceDE w:val="0"/>
        <w:autoSpaceDN w:val="0"/>
        <w:adjustRightInd w:val="0"/>
        <w:rPr>
          <w:rFonts w:ascii="Arial" w:hAnsi="Arial" w:cs="Arial"/>
          <w:color w:val="000000"/>
          <w:sz w:val="20"/>
          <w:szCs w:val="20"/>
        </w:rPr>
      </w:pPr>
      <w:r w:rsidRPr="002E1DAA">
        <w:rPr>
          <w:rFonts w:ascii="Arial" w:hAnsi="Arial" w:cs="Arial"/>
          <w:color w:val="000000"/>
          <w:sz w:val="20"/>
          <w:szCs w:val="20"/>
        </w:rPr>
        <w:t>52.212–4(s), Order of precedence</w:t>
      </w:r>
    </w:p>
    <w:p w14:paraId="4696CB80" w14:textId="3A663CCA" w:rsidR="002E1DAA" w:rsidRPr="002E1DAA" w:rsidRDefault="002E1DAA" w:rsidP="002E1DAA">
      <w:pPr>
        <w:autoSpaceDE w:val="0"/>
        <w:autoSpaceDN w:val="0"/>
        <w:adjustRightInd w:val="0"/>
        <w:ind w:left="142"/>
        <w:rPr>
          <w:rFonts w:ascii="Arial" w:hAnsi="Arial" w:cs="Arial"/>
          <w:color w:val="0F3FF8"/>
          <w:sz w:val="20"/>
          <w:szCs w:val="20"/>
        </w:rPr>
      </w:pPr>
      <w:r w:rsidRPr="002E1DAA">
        <w:rPr>
          <w:rFonts w:ascii="Arial" w:hAnsi="Arial" w:cs="Arial"/>
          <w:color w:val="0F3FF8"/>
          <w:sz w:val="20"/>
          <w:szCs w:val="20"/>
        </w:rPr>
        <w:t>We have no issues of concerns with this clause.</w:t>
      </w:r>
    </w:p>
    <w:p w14:paraId="7F36DBDC" w14:textId="77777777" w:rsidR="002E1DAA" w:rsidRPr="002E1DAA" w:rsidRDefault="002E1DAA" w:rsidP="002E1DAA">
      <w:pPr>
        <w:autoSpaceDE w:val="0"/>
        <w:autoSpaceDN w:val="0"/>
        <w:adjustRightInd w:val="0"/>
        <w:ind w:left="142"/>
        <w:rPr>
          <w:rFonts w:ascii="Arial" w:hAnsi="Arial" w:cs="Arial"/>
          <w:color w:val="000000"/>
          <w:sz w:val="20"/>
          <w:szCs w:val="20"/>
        </w:rPr>
      </w:pPr>
    </w:p>
    <w:p w14:paraId="32AC661F" w14:textId="21E60218" w:rsidR="00643C5C" w:rsidRPr="002E1DAA" w:rsidRDefault="00643C5C" w:rsidP="002E1DAA">
      <w:pPr>
        <w:pStyle w:val="ListParagraph"/>
        <w:numPr>
          <w:ilvl w:val="0"/>
          <w:numId w:val="27"/>
        </w:numPr>
        <w:autoSpaceDE w:val="0"/>
        <w:autoSpaceDN w:val="0"/>
        <w:adjustRightInd w:val="0"/>
        <w:rPr>
          <w:rFonts w:ascii="Arial" w:hAnsi="Arial" w:cs="Arial"/>
          <w:color w:val="000000"/>
          <w:sz w:val="20"/>
          <w:szCs w:val="20"/>
        </w:rPr>
      </w:pPr>
      <w:r w:rsidRPr="002E1DAA">
        <w:rPr>
          <w:rFonts w:ascii="Arial" w:hAnsi="Arial" w:cs="Arial"/>
          <w:color w:val="000000"/>
          <w:sz w:val="20"/>
          <w:szCs w:val="20"/>
        </w:rPr>
        <w:t>52.232–40, Providing Accelerated Payments to Small Business Subcontractors</w:t>
      </w:r>
    </w:p>
    <w:p w14:paraId="11C0861F" w14:textId="65363AF7" w:rsidR="002E1DAA" w:rsidRPr="002E1DAA" w:rsidRDefault="002E1DAA" w:rsidP="002E1DAA">
      <w:pPr>
        <w:autoSpaceDE w:val="0"/>
        <w:autoSpaceDN w:val="0"/>
        <w:adjustRightInd w:val="0"/>
        <w:ind w:left="142"/>
        <w:rPr>
          <w:rFonts w:ascii="Arial" w:hAnsi="Arial" w:cs="Arial"/>
          <w:color w:val="0F3FF8"/>
          <w:sz w:val="20"/>
          <w:szCs w:val="20"/>
        </w:rPr>
      </w:pPr>
      <w:r w:rsidRPr="002E1DAA">
        <w:rPr>
          <w:rFonts w:ascii="Arial" w:hAnsi="Arial" w:cs="Arial"/>
          <w:color w:val="0F3FF8"/>
          <w:sz w:val="20"/>
          <w:szCs w:val="20"/>
        </w:rPr>
        <w:t>We have no issues or concerns with this clause.</w:t>
      </w:r>
    </w:p>
    <w:p w14:paraId="6C80F3D7" w14:textId="77777777" w:rsidR="002E1DAA" w:rsidRPr="002E1DAA" w:rsidRDefault="002E1DAA" w:rsidP="002E1DAA">
      <w:pPr>
        <w:autoSpaceDE w:val="0"/>
        <w:autoSpaceDN w:val="0"/>
        <w:adjustRightInd w:val="0"/>
        <w:ind w:left="142"/>
        <w:rPr>
          <w:rFonts w:ascii="Arial" w:hAnsi="Arial" w:cs="Arial"/>
          <w:color w:val="000000"/>
          <w:sz w:val="20"/>
          <w:szCs w:val="20"/>
        </w:rPr>
      </w:pPr>
    </w:p>
    <w:p w14:paraId="1AD67221" w14:textId="3932B4E1" w:rsidR="00643C5C" w:rsidRPr="002E1DAA" w:rsidRDefault="00643C5C" w:rsidP="002E1DAA">
      <w:pPr>
        <w:pStyle w:val="ListParagraph"/>
        <w:numPr>
          <w:ilvl w:val="0"/>
          <w:numId w:val="27"/>
        </w:numPr>
        <w:autoSpaceDE w:val="0"/>
        <w:autoSpaceDN w:val="0"/>
        <w:adjustRightInd w:val="0"/>
        <w:rPr>
          <w:rFonts w:ascii="Arial" w:hAnsi="Arial" w:cs="Arial"/>
          <w:color w:val="000000"/>
          <w:sz w:val="20"/>
          <w:szCs w:val="20"/>
        </w:rPr>
      </w:pPr>
      <w:r w:rsidRPr="002E1DAA">
        <w:rPr>
          <w:rFonts w:ascii="Arial" w:hAnsi="Arial" w:cs="Arial"/>
          <w:color w:val="000000"/>
          <w:sz w:val="20"/>
          <w:szCs w:val="20"/>
        </w:rPr>
        <w:t>52.223–9, Estimate of Percentage of Recovered Material Content for EPA–Designated Items</w:t>
      </w:r>
    </w:p>
    <w:p w14:paraId="5D8B0459" w14:textId="0F6EAADA" w:rsidR="002E1DAA" w:rsidRPr="002E1DAA" w:rsidRDefault="002E1DAA" w:rsidP="002E1DAA">
      <w:pPr>
        <w:autoSpaceDE w:val="0"/>
        <w:autoSpaceDN w:val="0"/>
        <w:adjustRightInd w:val="0"/>
        <w:ind w:left="142"/>
        <w:rPr>
          <w:rFonts w:ascii="Arial" w:hAnsi="Arial" w:cs="Arial"/>
          <w:color w:val="0F3FF8"/>
          <w:sz w:val="20"/>
          <w:szCs w:val="20"/>
        </w:rPr>
      </w:pPr>
      <w:r w:rsidRPr="002E1DAA">
        <w:rPr>
          <w:rFonts w:ascii="Arial" w:hAnsi="Arial" w:cs="Arial"/>
          <w:color w:val="0F3FF8"/>
          <w:sz w:val="20"/>
          <w:szCs w:val="20"/>
        </w:rPr>
        <w:t>We do not see the applicability of this clause as our product is a subscription based, software as a service and there is no actual delivery of materials/goods.  Regarding the delivery of products/supplies/etc. from third party providers through Coupa, the Federal government would need to work directly with those providers related to the recovery of materials.</w:t>
      </w:r>
    </w:p>
    <w:p w14:paraId="239D3953" w14:textId="77777777" w:rsidR="002E1DAA" w:rsidRPr="002E1DAA" w:rsidRDefault="002E1DAA" w:rsidP="002E1DAA">
      <w:pPr>
        <w:autoSpaceDE w:val="0"/>
        <w:autoSpaceDN w:val="0"/>
        <w:adjustRightInd w:val="0"/>
        <w:ind w:left="142"/>
        <w:rPr>
          <w:rFonts w:ascii="Arial" w:hAnsi="Arial" w:cs="Arial"/>
          <w:color w:val="000000"/>
          <w:sz w:val="20"/>
          <w:szCs w:val="20"/>
        </w:rPr>
      </w:pPr>
    </w:p>
    <w:p w14:paraId="64963135" w14:textId="77777777" w:rsidR="00643C5C" w:rsidRPr="00CA20DC" w:rsidRDefault="00643C5C" w:rsidP="00F83386">
      <w:pPr>
        <w:autoSpaceDE w:val="0"/>
        <w:autoSpaceDN w:val="0"/>
        <w:adjustRightInd w:val="0"/>
        <w:rPr>
          <w:rFonts w:ascii="Arial" w:hAnsi="Arial" w:cs="Arial"/>
          <w:color w:val="000000"/>
          <w:sz w:val="20"/>
          <w:szCs w:val="20"/>
        </w:rPr>
      </w:pPr>
      <w:r w:rsidRPr="00CA20DC">
        <w:rPr>
          <w:rFonts w:ascii="Arial" w:hAnsi="Arial" w:cs="Arial"/>
          <w:color w:val="000000"/>
          <w:sz w:val="20"/>
          <w:szCs w:val="20"/>
        </w:rPr>
        <w:t>f. Additional Considerations:</w:t>
      </w:r>
    </w:p>
    <w:p w14:paraId="70EABB02" w14:textId="77777777" w:rsidR="00643C5C" w:rsidRPr="00CA20DC" w:rsidRDefault="00643C5C" w:rsidP="00F83386">
      <w:pPr>
        <w:autoSpaceDE w:val="0"/>
        <w:autoSpaceDN w:val="0"/>
        <w:adjustRightInd w:val="0"/>
        <w:rPr>
          <w:rFonts w:ascii="Arial" w:hAnsi="Arial" w:cs="Arial"/>
          <w:color w:val="000000"/>
          <w:sz w:val="20"/>
          <w:szCs w:val="20"/>
        </w:rPr>
      </w:pPr>
      <w:proofErr w:type="spellStart"/>
      <w:r w:rsidRPr="00CA20DC">
        <w:rPr>
          <w:rFonts w:ascii="Arial" w:hAnsi="Arial" w:cs="Arial"/>
          <w:color w:val="000000"/>
          <w:sz w:val="20"/>
          <w:szCs w:val="20"/>
        </w:rPr>
        <w:t>i</w:t>
      </w:r>
      <w:proofErr w:type="spellEnd"/>
      <w:r w:rsidRPr="00CA20DC">
        <w:rPr>
          <w:rFonts w:ascii="Arial" w:hAnsi="Arial" w:cs="Arial"/>
          <w:color w:val="000000"/>
          <w:sz w:val="20"/>
          <w:szCs w:val="20"/>
        </w:rPr>
        <w:t>. Are there different terms and conditions based on the country being served by a given commercial ecommerce portal?</w:t>
      </w:r>
    </w:p>
    <w:p w14:paraId="422445F3" w14:textId="049C51AC" w:rsidR="002E1DAA" w:rsidRDefault="002E1DAA" w:rsidP="00F83386">
      <w:pPr>
        <w:autoSpaceDE w:val="0"/>
        <w:autoSpaceDN w:val="0"/>
        <w:adjustRightInd w:val="0"/>
        <w:rPr>
          <w:rFonts w:ascii="Arial" w:hAnsi="Arial" w:cs="Arial"/>
          <w:color w:val="0000FF"/>
          <w:sz w:val="20"/>
          <w:szCs w:val="20"/>
          <w:u w:val="single"/>
        </w:rPr>
      </w:pPr>
    </w:p>
    <w:p w14:paraId="7BF5F784" w14:textId="320E5894" w:rsidR="002E1DAA" w:rsidRDefault="002E1DAA" w:rsidP="00F83386">
      <w:pPr>
        <w:autoSpaceDE w:val="0"/>
        <w:autoSpaceDN w:val="0"/>
        <w:adjustRightInd w:val="0"/>
        <w:rPr>
          <w:rFonts w:ascii="Arial" w:hAnsi="Arial" w:cs="Arial"/>
          <w:color w:val="0000FF"/>
          <w:sz w:val="20"/>
          <w:szCs w:val="20"/>
        </w:rPr>
      </w:pPr>
      <w:r>
        <w:rPr>
          <w:rFonts w:ascii="Arial" w:hAnsi="Arial" w:cs="Arial"/>
          <w:color w:val="0000FF"/>
          <w:sz w:val="20"/>
          <w:szCs w:val="20"/>
        </w:rPr>
        <w:t xml:space="preserve">More details related to this question must be provided to give a comprehensive response.  Our e-commerce portal is designed to operate in more than 180 countries and currently supports more than 20 different languages.  We have incorporated country-specific business processes, depending upon the country served, to address unique terms and conditions related to e-commerce procurements.  The third party suppliers selling through our system must also be aware and must </w:t>
      </w:r>
      <w:r w:rsidR="000018A2">
        <w:rPr>
          <w:rFonts w:ascii="Arial" w:hAnsi="Arial" w:cs="Arial"/>
          <w:color w:val="0000FF"/>
          <w:sz w:val="20"/>
          <w:szCs w:val="20"/>
        </w:rPr>
        <w:t>adopt any country-unique terms and conditions related to their sales.  There are (or may be) different terms and conditions for non-US based e-commerce and we have, in most cases, prepared for these unique terms/conditions – but we would need to evaluate each non-US country implementation to ensure we address all requirements.</w:t>
      </w:r>
    </w:p>
    <w:p w14:paraId="6B68FDBB" w14:textId="77777777" w:rsidR="000018A2" w:rsidRPr="002E1DAA" w:rsidRDefault="000018A2" w:rsidP="00F83386">
      <w:pPr>
        <w:autoSpaceDE w:val="0"/>
        <w:autoSpaceDN w:val="0"/>
        <w:adjustRightInd w:val="0"/>
        <w:rPr>
          <w:rFonts w:ascii="Arial" w:hAnsi="Arial" w:cs="Arial"/>
          <w:color w:val="0000FF"/>
          <w:sz w:val="20"/>
          <w:szCs w:val="20"/>
        </w:rPr>
      </w:pPr>
    </w:p>
    <w:p w14:paraId="12D70C1E" w14:textId="6F69FBEC" w:rsidR="00643C5C" w:rsidRPr="00CA20DC" w:rsidRDefault="00643C5C" w:rsidP="00F83386">
      <w:pPr>
        <w:autoSpaceDE w:val="0"/>
        <w:autoSpaceDN w:val="0"/>
        <w:adjustRightInd w:val="0"/>
        <w:rPr>
          <w:rFonts w:ascii="Arial" w:hAnsi="Arial" w:cs="Arial"/>
          <w:color w:val="000000"/>
          <w:sz w:val="20"/>
          <w:szCs w:val="20"/>
        </w:rPr>
      </w:pPr>
      <w:r w:rsidRPr="00CA20DC">
        <w:rPr>
          <w:rFonts w:ascii="Arial" w:hAnsi="Arial" w:cs="Arial"/>
          <w:color w:val="000000"/>
          <w:sz w:val="20"/>
          <w:szCs w:val="20"/>
        </w:rPr>
        <w:t>ii. If you are not registered on www.sam.gov would you be willing to register? Why or why not?</w:t>
      </w:r>
    </w:p>
    <w:p w14:paraId="26BF5562" w14:textId="153B5C6F" w:rsidR="000018A2" w:rsidRDefault="000018A2" w:rsidP="00F83386">
      <w:pPr>
        <w:autoSpaceDE w:val="0"/>
        <w:autoSpaceDN w:val="0"/>
        <w:adjustRightInd w:val="0"/>
        <w:rPr>
          <w:rFonts w:ascii="Arial" w:hAnsi="Arial" w:cs="Arial"/>
          <w:color w:val="0000FF"/>
          <w:sz w:val="20"/>
          <w:szCs w:val="20"/>
          <w:u w:val="single"/>
        </w:rPr>
      </w:pPr>
    </w:p>
    <w:p w14:paraId="2155BAE9" w14:textId="28D2395C" w:rsidR="000018A2" w:rsidRDefault="000018A2" w:rsidP="00F83386">
      <w:pPr>
        <w:autoSpaceDE w:val="0"/>
        <w:autoSpaceDN w:val="0"/>
        <w:adjustRightInd w:val="0"/>
        <w:rPr>
          <w:rFonts w:ascii="Arial" w:hAnsi="Arial" w:cs="Arial"/>
          <w:color w:val="0000FF"/>
          <w:sz w:val="20"/>
          <w:szCs w:val="20"/>
        </w:rPr>
      </w:pPr>
      <w:r>
        <w:rPr>
          <w:rFonts w:ascii="Arial" w:hAnsi="Arial" w:cs="Arial"/>
          <w:color w:val="0000FF"/>
          <w:sz w:val="20"/>
          <w:szCs w:val="20"/>
        </w:rPr>
        <w:t xml:space="preserve">We are registered with </w:t>
      </w:r>
      <w:hyperlink r:id="rId20" w:history="1">
        <w:r w:rsidRPr="00EB0D8C">
          <w:rPr>
            <w:rStyle w:val="Hyperlink"/>
            <w:rFonts w:ascii="Arial" w:hAnsi="Arial" w:cs="Arial"/>
            <w:sz w:val="20"/>
            <w:szCs w:val="20"/>
          </w:rPr>
          <w:t>www.sam.gov</w:t>
        </w:r>
      </w:hyperlink>
      <w:r>
        <w:rPr>
          <w:rFonts w:ascii="Arial" w:hAnsi="Arial" w:cs="Arial"/>
          <w:color w:val="0000FF"/>
          <w:sz w:val="20"/>
          <w:szCs w:val="20"/>
        </w:rPr>
        <w:t xml:space="preserve"> – and we would be willing to establish an integration linkage to this site.</w:t>
      </w:r>
    </w:p>
    <w:p w14:paraId="23EF4408" w14:textId="77777777" w:rsidR="000018A2" w:rsidRPr="000018A2" w:rsidRDefault="000018A2" w:rsidP="00F83386">
      <w:pPr>
        <w:autoSpaceDE w:val="0"/>
        <w:autoSpaceDN w:val="0"/>
        <w:adjustRightInd w:val="0"/>
        <w:rPr>
          <w:rFonts w:ascii="Arial" w:hAnsi="Arial" w:cs="Arial"/>
          <w:color w:val="0000FF"/>
          <w:sz w:val="20"/>
          <w:szCs w:val="20"/>
        </w:rPr>
      </w:pPr>
    </w:p>
    <w:p w14:paraId="4BC13C37" w14:textId="43164CEC" w:rsidR="00643C5C" w:rsidRPr="00CA20DC" w:rsidRDefault="00643C5C" w:rsidP="00F83386">
      <w:pPr>
        <w:autoSpaceDE w:val="0"/>
        <w:autoSpaceDN w:val="0"/>
        <w:adjustRightInd w:val="0"/>
        <w:rPr>
          <w:rFonts w:ascii="Arial" w:hAnsi="Arial" w:cs="Arial"/>
          <w:color w:val="000000"/>
          <w:sz w:val="20"/>
          <w:szCs w:val="20"/>
        </w:rPr>
      </w:pPr>
      <w:r w:rsidRPr="00CA20DC">
        <w:rPr>
          <w:rFonts w:ascii="Arial" w:hAnsi="Arial" w:cs="Arial"/>
          <w:color w:val="000000"/>
          <w:sz w:val="20"/>
          <w:szCs w:val="20"/>
        </w:rPr>
        <w:t>iii. For your other commercial customers, do you offer ways to limit access to products on your platform for B2B customers who may not want access to your full catalog?</w:t>
      </w:r>
    </w:p>
    <w:p w14:paraId="1BA3A201" w14:textId="6F8AB629" w:rsidR="000018A2" w:rsidRDefault="000018A2" w:rsidP="00F83386">
      <w:pPr>
        <w:autoSpaceDE w:val="0"/>
        <w:autoSpaceDN w:val="0"/>
        <w:adjustRightInd w:val="0"/>
        <w:rPr>
          <w:rFonts w:ascii="Arial" w:hAnsi="Arial" w:cs="Arial"/>
          <w:color w:val="0000FF"/>
          <w:sz w:val="20"/>
          <w:szCs w:val="20"/>
          <w:u w:val="single"/>
        </w:rPr>
      </w:pPr>
    </w:p>
    <w:p w14:paraId="377B2CC5" w14:textId="0612A0D4" w:rsidR="000018A2" w:rsidRDefault="000018A2" w:rsidP="00F83386">
      <w:pPr>
        <w:autoSpaceDE w:val="0"/>
        <w:autoSpaceDN w:val="0"/>
        <w:adjustRightInd w:val="0"/>
        <w:rPr>
          <w:rFonts w:ascii="Arial" w:hAnsi="Arial" w:cs="Arial"/>
          <w:color w:val="0000FF"/>
          <w:sz w:val="20"/>
          <w:szCs w:val="20"/>
        </w:rPr>
      </w:pPr>
      <w:r>
        <w:rPr>
          <w:rFonts w:ascii="Arial" w:hAnsi="Arial" w:cs="Arial"/>
          <w:color w:val="0000FF"/>
          <w:sz w:val="20"/>
          <w:szCs w:val="20"/>
        </w:rPr>
        <w:t>Yes.  We have the ability to limit access to specific catalogs, marketplaces, and/or products based upon rules defined by user access.  We can also limit procurements based upon price points, location, type of supplier, etc.</w:t>
      </w:r>
    </w:p>
    <w:p w14:paraId="13B0A2E9" w14:textId="77777777" w:rsidR="000018A2" w:rsidRPr="000018A2" w:rsidRDefault="000018A2" w:rsidP="00F83386">
      <w:pPr>
        <w:autoSpaceDE w:val="0"/>
        <w:autoSpaceDN w:val="0"/>
        <w:adjustRightInd w:val="0"/>
        <w:rPr>
          <w:rFonts w:ascii="Arial" w:hAnsi="Arial" w:cs="Arial"/>
          <w:color w:val="0000FF"/>
          <w:sz w:val="20"/>
          <w:szCs w:val="20"/>
        </w:rPr>
      </w:pPr>
    </w:p>
    <w:p w14:paraId="2240124D" w14:textId="77777777" w:rsidR="00643C5C" w:rsidRPr="00CA20DC" w:rsidRDefault="00643C5C" w:rsidP="00F83386">
      <w:pPr>
        <w:autoSpaceDE w:val="0"/>
        <w:autoSpaceDN w:val="0"/>
        <w:adjustRightInd w:val="0"/>
        <w:rPr>
          <w:rFonts w:ascii="Arial" w:hAnsi="Arial" w:cs="Arial"/>
          <w:color w:val="000000"/>
          <w:sz w:val="20"/>
          <w:szCs w:val="20"/>
        </w:rPr>
      </w:pPr>
      <w:r w:rsidRPr="00CA20DC">
        <w:rPr>
          <w:rFonts w:ascii="Arial" w:hAnsi="Arial" w:cs="Arial"/>
          <w:color w:val="000000"/>
          <w:sz w:val="20"/>
          <w:szCs w:val="20"/>
        </w:rPr>
        <w:t>g. Copies of standard terms and conditions:</w:t>
      </w:r>
    </w:p>
    <w:p w14:paraId="0F0AD829" w14:textId="77777777" w:rsidR="00643C5C" w:rsidRPr="00CA20DC" w:rsidRDefault="00643C5C" w:rsidP="00F83386">
      <w:pPr>
        <w:autoSpaceDE w:val="0"/>
        <w:autoSpaceDN w:val="0"/>
        <w:adjustRightInd w:val="0"/>
        <w:rPr>
          <w:rFonts w:ascii="Arial" w:hAnsi="Arial" w:cs="Arial"/>
          <w:color w:val="000000"/>
          <w:sz w:val="20"/>
          <w:szCs w:val="20"/>
        </w:rPr>
      </w:pPr>
      <w:proofErr w:type="spellStart"/>
      <w:r w:rsidRPr="00CA20DC">
        <w:rPr>
          <w:rFonts w:ascii="Arial" w:hAnsi="Arial" w:cs="Arial"/>
          <w:color w:val="000000"/>
          <w:sz w:val="20"/>
          <w:szCs w:val="20"/>
        </w:rPr>
        <w:t>i</w:t>
      </w:r>
      <w:proofErr w:type="spellEnd"/>
      <w:r w:rsidRPr="00CA20DC">
        <w:rPr>
          <w:rFonts w:ascii="Arial" w:hAnsi="Arial" w:cs="Arial"/>
          <w:color w:val="000000"/>
          <w:sz w:val="20"/>
          <w:szCs w:val="20"/>
        </w:rPr>
        <w:t>. Please provide GSA with copies of your standard terms and conditions that apply to your suppliers?</w:t>
      </w:r>
    </w:p>
    <w:p w14:paraId="163C659F" w14:textId="77777777" w:rsidR="00ED17D1" w:rsidRDefault="00ED17D1" w:rsidP="00ED17D1">
      <w:pPr>
        <w:autoSpaceDE w:val="0"/>
        <w:autoSpaceDN w:val="0"/>
        <w:adjustRightInd w:val="0"/>
        <w:rPr>
          <w:rFonts w:ascii="Arial" w:hAnsi="Arial" w:cs="Arial"/>
          <w:color w:val="0000FF"/>
          <w:sz w:val="20"/>
          <w:szCs w:val="20"/>
        </w:rPr>
      </w:pPr>
    </w:p>
    <w:p w14:paraId="7A9F8754" w14:textId="77777777" w:rsidR="00ED17D1" w:rsidRDefault="00ED17D1" w:rsidP="00ED17D1">
      <w:pPr>
        <w:autoSpaceDE w:val="0"/>
        <w:autoSpaceDN w:val="0"/>
        <w:adjustRightInd w:val="0"/>
        <w:rPr>
          <w:rFonts w:ascii="Arial" w:hAnsi="Arial" w:cs="Arial"/>
          <w:color w:val="0000FF"/>
          <w:sz w:val="20"/>
          <w:szCs w:val="20"/>
        </w:rPr>
      </w:pPr>
      <w:r>
        <w:rPr>
          <w:rFonts w:ascii="Arial" w:hAnsi="Arial" w:cs="Arial"/>
          <w:color w:val="0000FF"/>
          <w:sz w:val="20"/>
          <w:szCs w:val="20"/>
        </w:rPr>
        <w:t>We have included the following link to view our standard Master Subscription Agreement.  This agreement addresses our standard terms and conditions for users and suppliers.</w:t>
      </w:r>
    </w:p>
    <w:p w14:paraId="03AFE388" w14:textId="77777777" w:rsidR="00ED17D1" w:rsidRDefault="00ED17D1" w:rsidP="00ED17D1">
      <w:pPr>
        <w:autoSpaceDE w:val="0"/>
        <w:autoSpaceDN w:val="0"/>
        <w:adjustRightInd w:val="0"/>
        <w:rPr>
          <w:rFonts w:ascii="Arial" w:hAnsi="Arial" w:cs="Arial"/>
          <w:color w:val="0000FF"/>
          <w:sz w:val="20"/>
          <w:szCs w:val="20"/>
        </w:rPr>
      </w:pPr>
    </w:p>
    <w:p w14:paraId="39E618A6" w14:textId="2E0FA41C" w:rsidR="00ED17D1" w:rsidRPr="00F83386" w:rsidRDefault="00ED17D1" w:rsidP="00ED17D1">
      <w:pPr>
        <w:autoSpaceDE w:val="0"/>
        <w:autoSpaceDN w:val="0"/>
        <w:adjustRightInd w:val="0"/>
        <w:rPr>
          <w:rFonts w:ascii="Arial" w:hAnsi="Arial" w:cs="Arial"/>
          <w:color w:val="0000FF"/>
          <w:sz w:val="20"/>
          <w:szCs w:val="20"/>
          <w:shd w:val="clear" w:color="auto" w:fill="FFFFFF"/>
        </w:rPr>
      </w:pPr>
      <w:r>
        <w:rPr>
          <w:rFonts w:ascii="Arial" w:hAnsi="Arial" w:cs="Arial"/>
          <w:color w:val="0000FF"/>
          <w:sz w:val="20"/>
          <w:szCs w:val="20"/>
        </w:rPr>
        <w:t>P</w:t>
      </w:r>
      <w:r>
        <w:rPr>
          <w:rFonts w:ascii="Arial" w:hAnsi="Arial" w:cs="Arial"/>
          <w:color w:val="0000FF"/>
          <w:sz w:val="20"/>
          <w:szCs w:val="20"/>
        </w:rPr>
        <w:t xml:space="preserve">lease see our standard Master Subscription Agreement at this link:  </w:t>
      </w:r>
      <w:r w:rsidRPr="00CA20DC">
        <w:rPr>
          <w:rFonts w:ascii="Arial" w:hAnsi="Arial" w:cs="Arial"/>
          <w:color w:val="0000FF"/>
          <w:sz w:val="20"/>
          <w:szCs w:val="20"/>
          <w:shd w:val="clear" w:color="auto" w:fill="FFFFFF"/>
        </w:rPr>
        <w:t xml:space="preserve"> </w:t>
      </w:r>
      <w:hyperlink r:id="rId21" w:history="1">
        <w:r w:rsidRPr="00CA20DC">
          <w:rPr>
            <w:rStyle w:val="Hyperlink"/>
            <w:rFonts w:ascii="Arial" w:hAnsi="Arial" w:cs="Arial"/>
            <w:sz w:val="20"/>
            <w:szCs w:val="20"/>
            <w:shd w:val="clear" w:color="auto" w:fill="FFFFFF"/>
          </w:rPr>
          <w:t>https://www.coupa.com/master-subscription-agreement/</w:t>
        </w:r>
      </w:hyperlink>
    </w:p>
    <w:p w14:paraId="15DC278D" w14:textId="77777777" w:rsidR="00ED17D1" w:rsidRDefault="00ED17D1" w:rsidP="00F83386">
      <w:pPr>
        <w:autoSpaceDE w:val="0"/>
        <w:autoSpaceDN w:val="0"/>
        <w:adjustRightInd w:val="0"/>
        <w:rPr>
          <w:rFonts w:ascii="Arial" w:hAnsi="Arial" w:cs="Arial"/>
          <w:color w:val="0000FF"/>
          <w:sz w:val="20"/>
          <w:szCs w:val="20"/>
          <w:u w:val="single"/>
        </w:rPr>
      </w:pPr>
    </w:p>
    <w:p w14:paraId="745C03DE" w14:textId="29179EF7" w:rsidR="00643C5C" w:rsidRDefault="00643C5C" w:rsidP="00F83386">
      <w:pPr>
        <w:autoSpaceDE w:val="0"/>
        <w:autoSpaceDN w:val="0"/>
        <w:adjustRightInd w:val="0"/>
        <w:rPr>
          <w:rFonts w:ascii="Arial" w:hAnsi="Arial" w:cs="Arial"/>
          <w:color w:val="000000"/>
          <w:sz w:val="20"/>
          <w:szCs w:val="20"/>
        </w:rPr>
      </w:pPr>
      <w:r w:rsidRPr="00CA20DC">
        <w:rPr>
          <w:rFonts w:ascii="Arial" w:hAnsi="Arial" w:cs="Arial"/>
          <w:color w:val="000000"/>
          <w:sz w:val="20"/>
          <w:szCs w:val="20"/>
        </w:rPr>
        <w:t>ii. Please provide GSA with copies of your standard terms and conditions that apply to users (i.e. buyers)?</w:t>
      </w:r>
    </w:p>
    <w:p w14:paraId="0A3A2693" w14:textId="73E69BC2" w:rsidR="00ED17D1" w:rsidRDefault="00ED17D1" w:rsidP="00F83386">
      <w:pPr>
        <w:autoSpaceDE w:val="0"/>
        <w:autoSpaceDN w:val="0"/>
        <w:adjustRightInd w:val="0"/>
        <w:rPr>
          <w:rFonts w:ascii="Arial" w:hAnsi="Arial" w:cs="Arial"/>
          <w:color w:val="000000"/>
          <w:sz w:val="20"/>
          <w:szCs w:val="20"/>
        </w:rPr>
      </w:pPr>
    </w:p>
    <w:p w14:paraId="59C4D006" w14:textId="77777777" w:rsidR="00ED17D1" w:rsidRDefault="00ED17D1" w:rsidP="00ED17D1">
      <w:pPr>
        <w:autoSpaceDE w:val="0"/>
        <w:autoSpaceDN w:val="0"/>
        <w:adjustRightInd w:val="0"/>
        <w:rPr>
          <w:rFonts w:ascii="Arial" w:hAnsi="Arial" w:cs="Arial"/>
          <w:color w:val="0000FF"/>
          <w:sz w:val="20"/>
          <w:szCs w:val="20"/>
        </w:rPr>
      </w:pPr>
      <w:r>
        <w:rPr>
          <w:rFonts w:ascii="Arial" w:hAnsi="Arial" w:cs="Arial"/>
          <w:color w:val="0000FF"/>
          <w:sz w:val="20"/>
          <w:szCs w:val="20"/>
        </w:rPr>
        <w:t>We have included the following link to view our standard Master Subscription Agreement.  This agreement addresses our standard terms and conditions for users and suppliers.</w:t>
      </w:r>
    </w:p>
    <w:p w14:paraId="6E6D5C14" w14:textId="77777777" w:rsidR="00ED17D1" w:rsidRDefault="00ED17D1" w:rsidP="00ED17D1">
      <w:pPr>
        <w:autoSpaceDE w:val="0"/>
        <w:autoSpaceDN w:val="0"/>
        <w:adjustRightInd w:val="0"/>
        <w:rPr>
          <w:rFonts w:ascii="Arial" w:hAnsi="Arial" w:cs="Arial"/>
          <w:color w:val="0000FF"/>
          <w:sz w:val="20"/>
          <w:szCs w:val="20"/>
        </w:rPr>
      </w:pPr>
    </w:p>
    <w:p w14:paraId="74726CAA" w14:textId="77777777" w:rsidR="00ED17D1" w:rsidRPr="00F83386" w:rsidRDefault="00ED17D1" w:rsidP="00ED17D1">
      <w:pPr>
        <w:autoSpaceDE w:val="0"/>
        <w:autoSpaceDN w:val="0"/>
        <w:adjustRightInd w:val="0"/>
        <w:rPr>
          <w:rFonts w:ascii="Arial" w:hAnsi="Arial" w:cs="Arial"/>
          <w:color w:val="0000FF"/>
          <w:sz w:val="20"/>
          <w:szCs w:val="20"/>
          <w:shd w:val="clear" w:color="auto" w:fill="FFFFFF"/>
        </w:rPr>
      </w:pPr>
      <w:r>
        <w:rPr>
          <w:rFonts w:ascii="Arial" w:hAnsi="Arial" w:cs="Arial"/>
          <w:color w:val="0000FF"/>
          <w:sz w:val="20"/>
          <w:szCs w:val="20"/>
        </w:rPr>
        <w:t xml:space="preserve">Please see our standard Master Subscription Agreement at this link:  </w:t>
      </w:r>
      <w:r w:rsidRPr="00CA20DC">
        <w:rPr>
          <w:rFonts w:ascii="Arial" w:hAnsi="Arial" w:cs="Arial"/>
          <w:color w:val="0000FF"/>
          <w:sz w:val="20"/>
          <w:szCs w:val="20"/>
          <w:shd w:val="clear" w:color="auto" w:fill="FFFFFF"/>
        </w:rPr>
        <w:t xml:space="preserve"> </w:t>
      </w:r>
      <w:hyperlink r:id="rId22" w:history="1">
        <w:r w:rsidRPr="00CA20DC">
          <w:rPr>
            <w:rStyle w:val="Hyperlink"/>
            <w:rFonts w:ascii="Arial" w:hAnsi="Arial" w:cs="Arial"/>
            <w:sz w:val="20"/>
            <w:szCs w:val="20"/>
            <w:shd w:val="clear" w:color="auto" w:fill="FFFFFF"/>
          </w:rPr>
          <w:t>https://www.coupa.com/master-subscription-agreement/</w:t>
        </w:r>
      </w:hyperlink>
    </w:p>
    <w:p w14:paraId="70F250D1" w14:textId="77777777" w:rsidR="00ED17D1" w:rsidRPr="00CA20DC" w:rsidRDefault="00ED17D1" w:rsidP="00F83386">
      <w:pPr>
        <w:autoSpaceDE w:val="0"/>
        <w:autoSpaceDN w:val="0"/>
        <w:adjustRightInd w:val="0"/>
        <w:rPr>
          <w:rFonts w:ascii="Arial" w:hAnsi="Arial" w:cs="Arial"/>
          <w:color w:val="000000"/>
          <w:sz w:val="20"/>
          <w:szCs w:val="20"/>
        </w:rPr>
      </w:pPr>
    </w:p>
    <w:p w14:paraId="6FC26E1F" w14:textId="77777777" w:rsidR="00643C5C" w:rsidRPr="00CA20DC" w:rsidRDefault="00643C5C" w:rsidP="00F83386">
      <w:pPr>
        <w:pStyle w:val="Heading1"/>
        <w:rPr>
          <w:rFonts w:ascii="Arial" w:hAnsi="Arial" w:cs="Arial"/>
          <w:color w:val="auto"/>
          <w:sz w:val="20"/>
          <w:szCs w:val="20"/>
        </w:rPr>
      </w:pPr>
      <w:r w:rsidRPr="00CA20DC">
        <w:rPr>
          <w:rFonts w:ascii="Arial" w:hAnsi="Arial" w:cs="Arial"/>
          <w:color w:val="auto"/>
          <w:sz w:val="20"/>
          <w:szCs w:val="20"/>
        </w:rPr>
        <w:t>6. Proof of concept</w:t>
      </w:r>
    </w:p>
    <w:p w14:paraId="1107819E" w14:textId="77777777" w:rsidR="00643C5C" w:rsidRPr="00CA20DC" w:rsidRDefault="00643C5C" w:rsidP="00F83386">
      <w:pPr>
        <w:autoSpaceDE w:val="0"/>
        <w:autoSpaceDN w:val="0"/>
        <w:adjustRightInd w:val="0"/>
        <w:rPr>
          <w:rFonts w:ascii="Arial" w:hAnsi="Arial" w:cs="Arial"/>
          <w:color w:val="000000"/>
          <w:sz w:val="20"/>
          <w:szCs w:val="20"/>
        </w:rPr>
      </w:pPr>
      <w:r w:rsidRPr="00CA20DC">
        <w:rPr>
          <w:rFonts w:ascii="Arial" w:hAnsi="Arial" w:cs="Arial"/>
          <w:color w:val="000000"/>
          <w:sz w:val="20"/>
          <w:szCs w:val="20"/>
        </w:rPr>
        <w:t>As explained in the Phase I implementation plan, GSA intends to proceed with a proof of concept in FY 2019. What is your recommended vision for a proof of concept that would be both manageable and meaningful, including types of products offered?</w:t>
      </w:r>
    </w:p>
    <w:p w14:paraId="31F8E7D3" w14:textId="64BFAA45" w:rsidR="006754A6" w:rsidRDefault="006754A6" w:rsidP="00F83386">
      <w:pPr>
        <w:rPr>
          <w:rFonts w:ascii="Arial" w:hAnsi="Arial" w:cs="Arial"/>
          <w:color w:val="0000FF"/>
          <w:sz w:val="20"/>
          <w:szCs w:val="20"/>
          <w:u w:val="single"/>
        </w:rPr>
      </w:pPr>
    </w:p>
    <w:p w14:paraId="3AED42E7" w14:textId="5C84C639" w:rsidR="00ED627F" w:rsidRDefault="00B22D1E" w:rsidP="00ED627F">
      <w:pPr>
        <w:rPr>
          <w:rFonts w:ascii="Arial" w:hAnsi="Arial" w:cs="Arial"/>
          <w:color w:val="0000FF"/>
          <w:sz w:val="20"/>
          <w:szCs w:val="20"/>
        </w:rPr>
      </w:pPr>
      <w:r>
        <w:rPr>
          <w:rFonts w:ascii="Arial" w:hAnsi="Arial" w:cs="Arial"/>
          <w:color w:val="0000FF"/>
          <w:sz w:val="20"/>
          <w:szCs w:val="20"/>
        </w:rPr>
        <w:t xml:space="preserve">Coupa Software believes strongly that </w:t>
      </w:r>
      <w:r w:rsidR="00ED627F">
        <w:rPr>
          <w:rFonts w:ascii="Arial" w:hAnsi="Arial" w:cs="Arial"/>
          <w:color w:val="0000FF"/>
          <w:sz w:val="20"/>
          <w:szCs w:val="20"/>
        </w:rPr>
        <w:t>creating a proof of concept (pilot) solution to address the requirements of Section 846 is the best path to ensuring success for this legislation.  Our vision for this proof of concept is based upon the following:</w:t>
      </w:r>
    </w:p>
    <w:p w14:paraId="258C56C4" w14:textId="77777777" w:rsidR="00ED627F" w:rsidRDefault="00ED627F" w:rsidP="00ED627F">
      <w:pPr>
        <w:pStyle w:val="ListParagraph"/>
        <w:rPr>
          <w:rFonts w:ascii="Arial" w:hAnsi="Arial" w:cs="Arial"/>
          <w:color w:val="0000FF"/>
          <w:sz w:val="20"/>
          <w:szCs w:val="20"/>
        </w:rPr>
      </w:pPr>
    </w:p>
    <w:p w14:paraId="6CB56161" w14:textId="4DE356F8" w:rsidR="00ED627F" w:rsidRDefault="00ED627F" w:rsidP="00ED627F">
      <w:pPr>
        <w:pStyle w:val="ListParagraph"/>
        <w:numPr>
          <w:ilvl w:val="0"/>
          <w:numId w:val="29"/>
        </w:numPr>
        <w:rPr>
          <w:rFonts w:ascii="Arial" w:hAnsi="Arial" w:cs="Arial"/>
          <w:color w:val="0000FF"/>
          <w:sz w:val="20"/>
          <w:szCs w:val="20"/>
        </w:rPr>
      </w:pPr>
      <w:r>
        <w:rPr>
          <w:rFonts w:ascii="Arial" w:hAnsi="Arial" w:cs="Arial"/>
          <w:color w:val="0000FF"/>
          <w:sz w:val="20"/>
          <w:szCs w:val="20"/>
        </w:rPr>
        <w:t>Management and Evaluation</w:t>
      </w:r>
    </w:p>
    <w:p w14:paraId="54C293ED" w14:textId="5BC22DA8" w:rsidR="00ED627F" w:rsidRDefault="00ED627F" w:rsidP="00ED627F">
      <w:pPr>
        <w:pStyle w:val="ListParagraph"/>
        <w:numPr>
          <w:ilvl w:val="0"/>
          <w:numId w:val="29"/>
        </w:numPr>
        <w:rPr>
          <w:rFonts w:ascii="Arial" w:hAnsi="Arial" w:cs="Arial"/>
          <w:color w:val="0000FF"/>
          <w:sz w:val="20"/>
          <w:szCs w:val="20"/>
        </w:rPr>
      </w:pPr>
      <w:r>
        <w:rPr>
          <w:rFonts w:ascii="Arial" w:hAnsi="Arial" w:cs="Arial"/>
          <w:color w:val="0000FF"/>
          <w:sz w:val="20"/>
          <w:szCs w:val="20"/>
        </w:rPr>
        <w:t>Products/Solution Components</w:t>
      </w:r>
    </w:p>
    <w:p w14:paraId="435E712E" w14:textId="771BED63" w:rsidR="00C31357" w:rsidRDefault="00C31357" w:rsidP="00ED627F">
      <w:pPr>
        <w:pStyle w:val="ListParagraph"/>
        <w:numPr>
          <w:ilvl w:val="0"/>
          <w:numId w:val="29"/>
        </w:numPr>
        <w:rPr>
          <w:rFonts w:ascii="Arial" w:hAnsi="Arial" w:cs="Arial"/>
          <w:color w:val="0000FF"/>
          <w:sz w:val="20"/>
          <w:szCs w:val="20"/>
        </w:rPr>
      </w:pPr>
      <w:r>
        <w:rPr>
          <w:rFonts w:ascii="Arial" w:hAnsi="Arial" w:cs="Arial"/>
          <w:color w:val="0000FF"/>
          <w:sz w:val="20"/>
          <w:szCs w:val="20"/>
        </w:rPr>
        <w:t>Speed to Value</w:t>
      </w:r>
    </w:p>
    <w:p w14:paraId="698C6C29" w14:textId="3189578A" w:rsidR="00ED627F" w:rsidRDefault="00ED627F" w:rsidP="00ED627F">
      <w:pPr>
        <w:pStyle w:val="ListParagraph"/>
        <w:numPr>
          <w:ilvl w:val="0"/>
          <w:numId w:val="29"/>
        </w:numPr>
        <w:rPr>
          <w:rFonts w:ascii="Arial" w:hAnsi="Arial" w:cs="Arial"/>
          <w:color w:val="0000FF"/>
          <w:sz w:val="20"/>
          <w:szCs w:val="20"/>
        </w:rPr>
      </w:pPr>
      <w:r>
        <w:rPr>
          <w:rFonts w:ascii="Arial" w:hAnsi="Arial" w:cs="Arial"/>
          <w:color w:val="0000FF"/>
          <w:sz w:val="20"/>
          <w:szCs w:val="20"/>
        </w:rPr>
        <w:t>Integrations/Linkages</w:t>
      </w:r>
    </w:p>
    <w:p w14:paraId="7CF0054C" w14:textId="3499E364" w:rsidR="00ED627F" w:rsidRDefault="00ED627F" w:rsidP="00ED627F">
      <w:pPr>
        <w:pStyle w:val="ListParagraph"/>
        <w:numPr>
          <w:ilvl w:val="0"/>
          <w:numId w:val="29"/>
        </w:numPr>
        <w:rPr>
          <w:rFonts w:ascii="Arial" w:hAnsi="Arial" w:cs="Arial"/>
          <w:color w:val="0000FF"/>
          <w:sz w:val="20"/>
          <w:szCs w:val="20"/>
        </w:rPr>
      </w:pPr>
      <w:r>
        <w:rPr>
          <w:rFonts w:ascii="Arial" w:hAnsi="Arial" w:cs="Arial"/>
          <w:color w:val="0000FF"/>
          <w:sz w:val="20"/>
          <w:szCs w:val="20"/>
        </w:rPr>
        <w:t>Support</w:t>
      </w:r>
    </w:p>
    <w:p w14:paraId="0EB54DD8" w14:textId="4502C97B" w:rsidR="00ED627F" w:rsidRDefault="00ED627F" w:rsidP="00ED627F">
      <w:pPr>
        <w:rPr>
          <w:rFonts w:ascii="Arial" w:hAnsi="Arial" w:cs="Arial"/>
          <w:color w:val="0000FF"/>
          <w:sz w:val="20"/>
          <w:szCs w:val="20"/>
        </w:rPr>
      </w:pPr>
      <w:r w:rsidRPr="00ED627F">
        <w:rPr>
          <w:rFonts w:ascii="Arial" w:hAnsi="Arial" w:cs="Arial"/>
          <w:b/>
          <w:color w:val="0000FF"/>
          <w:sz w:val="20"/>
          <w:szCs w:val="20"/>
        </w:rPr>
        <w:t>Management/Evaluation:</w:t>
      </w:r>
      <w:r>
        <w:rPr>
          <w:rFonts w:ascii="Arial" w:hAnsi="Arial" w:cs="Arial"/>
          <w:color w:val="0000FF"/>
          <w:sz w:val="20"/>
          <w:szCs w:val="20"/>
        </w:rPr>
        <w:t xml:space="preserve">  We believe that the GSA/OMB team should take the lead on this and determine the parameters for establishing one or </w:t>
      </w:r>
      <w:r w:rsidR="00CC1D18">
        <w:rPr>
          <w:rFonts w:ascii="Arial" w:hAnsi="Arial" w:cs="Arial"/>
          <w:color w:val="0000FF"/>
          <w:sz w:val="20"/>
          <w:szCs w:val="20"/>
        </w:rPr>
        <w:t xml:space="preserve">more </w:t>
      </w:r>
      <w:r>
        <w:rPr>
          <w:rFonts w:ascii="Arial" w:hAnsi="Arial" w:cs="Arial"/>
          <w:color w:val="0000FF"/>
          <w:sz w:val="20"/>
          <w:szCs w:val="20"/>
        </w:rPr>
        <w:t>POCs.  These parameters will need to include the identification of the vendors supplying the POCs, the personnel assigned to review/test the POCs (which would also include any security decisions for access, limitations, workflows, etc.), what Federal agencies will participate in the evaluation/testing of the POCs</w:t>
      </w:r>
      <w:r w:rsidR="004C3DE4">
        <w:rPr>
          <w:rFonts w:ascii="Arial" w:hAnsi="Arial" w:cs="Arial"/>
          <w:color w:val="0000FF"/>
          <w:sz w:val="20"/>
          <w:szCs w:val="20"/>
        </w:rPr>
        <w:t>, and most importantly determining what are the criteria for a successful POC.</w:t>
      </w:r>
    </w:p>
    <w:p w14:paraId="4A723036" w14:textId="19B0655B" w:rsidR="004C3DE4" w:rsidRDefault="004C3DE4" w:rsidP="00ED627F">
      <w:pPr>
        <w:rPr>
          <w:rFonts w:ascii="Arial" w:hAnsi="Arial" w:cs="Arial"/>
          <w:color w:val="0000FF"/>
          <w:sz w:val="20"/>
          <w:szCs w:val="20"/>
        </w:rPr>
      </w:pPr>
    </w:p>
    <w:p w14:paraId="1F2D1074" w14:textId="20959A27" w:rsidR="004C3DE4" w:rsidRDefault="004C3DE4" w:rsidP="00ED627F">
      <w:pPr>
        <w:rPr>
          <w:rFonts w:ascii="Arial" w:hAnsi="Arial" w:cs="Arial"/>
          <w:color w:val="0000FF"/>
          <w:sz w:val="20"/>
          <w:szCs w:val="20"/>
        </w:rPr>
      </w:pPr>
      <w:r>
        <w:rPr>
          <w:rFonts w:ascii="Arial" w:hAnsi="Arial" w:cs="Arial"/>
          <w:color w:val="0000FF"/>
          <w:sz w:val="20"/>
          <w:szCs w:val="20"/>
        </w:rPr>
        <w:t xml:space="preserve">The key factors for determining success should at a minimum include: 1) ease of use, ability to navigate the system and complete transactions simply and efficiently; 2) compliance with Federal regulations, guidelines, mandates, etc., such as fund availability, proper account coding, adherence to spending/approval guidelines, and proper use of existing Federal suppliers/contracts; 3) visibility to all transactions and ease of access to data; 4) identification of potential savings; 5) proper use of socio-economic/small business designated suppliers; 6) ease of connections to other ancillary systems such as </w:t>
      </w:r>
      <w:hyperlink r:id="rId23" w:history="1">
        <w:r w:rsidRPr="00EB0D8C">
          <w:rPr>
            <w:rStyle w:val="Hyperlink"/>
            <w:rFonts w:ascii="Arial" w:hAnsi="Arial" w:cs="Arial"/>
            <w:sz w:val="20"/>
            <w:szCs w:val="20"/>
          </w:rPr>
          <w:t>www.sam.gov</w:t>
        </w:r>
      </w:hyperlink>
      <w:r>
        <w:rPr>
          <w:rFonts w:ascii="Arial" w:hAnsi="Arial" w:cs="Arial"/>
          <w:color w:val="0000FF"/>
          <w:sz w:val="20"/>
          <w:szCs w:val="20"/>
        </w:rPr>
        <w:t xml:space="preserve">, GSA Advantage, etc.; </w:t>
      </w:r>
      <w:r w:rsidR="00CC1D18">
        <w:rPr>
          <w:rFonts w:ascii="Arial" w:hAnsi="Arial" w:cs="Arial"/>
          <w:color w:val="0000FF"/>
          <w:sz w:val="20"/>
          <w:szCs w:val="20"/>
        </w:rPr>
        <w:t xml:space="preserve">and </w:t>
      </w:r>
      <w:r>
        <w:rPr>
          <w:rFonts w:ascii="Arial" w:hAnsi="Arial" w:cs="Arial"/>
          <w:color w:val="0000FF"/>
          <w:sz w:val="20"/>
          <w:szCs w:val="20"/>
        </w:rPr>
        <w:t>7) proper access to other e-commerce portals/marketplaces to allow for broader market research and intelligence and broader access to “on-line” buying with assurances that proper procurement processes and procedures are followed.</w:t>
      </w:r>
    </w:p>
    <w:p w14:paraId="71C4123E" w14:textId="09FCD148" w:rsidR="004C3DE4" w:rsidRDefault="004C3DE4" w:rsidP="00ED627F">
      <w:pPr>
        <w:rPr>
          <w:rFonts w:ascii="Arial" w:hAnsi="Arial" w:cs="Arial"/>
          <w:color w:val="0000FF"/>
          <w:sz w:val="20"/>
          <w:szCs w:val="20"/>
        </w:rPr>
      </w:pPr>
    </w:p>
    <w:p w14:paraId="1BE65FC4" w14:textId="1153A1B9" w:rsidR="00C31357" w:rsidRDefault="004C3DE4" w:rsidP="00ED627F">
      <w:pPr>
        <w:rPr>
          <w:rFonts w:ascii="Arial" w:hAnsi="Arial" w:cs="Arial"/>
          <w:color w:val="0000FF"/>
          <w:sz w:val="20"/>
          <w:szCs w:val="20"/>
        </w:rPr>
      </w:pPr>
      <w:r w:rsidRPr="00C31357">
        <w:rPr>
          <w:rFonts w:ascii="Arial" w:hAnsi="Arial" w:cs="Arial"/>
          <w:b/>
          <w:color w:val="0000FF"/>
          <w:sz w:val="20"/>
          <w:szCs w:val="20"/>
        </w:rPr>
        <w:t>Products/Solution Components:</w:t>
      </w:r>
      <w:r>
        <w:rPr>
          <w:rFonts w:ascii="Arial" w:hAnsi="Arial" w:cs="Arial"/>
          <w:color w:val="0000FF"/>
          <w:sz w:val="20"/>
          <w:szCs w:val="20"/>
        </w:rPr>
        <w:t xml:space="preserve">  </w:t>
      </w:r>
      <w:r w:rsidR="00C31357">
        <w:rPr>
          <w:rFonts w:ascii="Arial" w:hAnsi="Arial" w:cs="Arial"/>
          <w:color w:val="0000FF"/>
          <w:sz w:val="20"/>
          <w:szCs w:val="20"/>
        </w:rPr>
        <w:t xml:space="preserve">In order to provide an effective POC, the e-commerce portal solution should provide the functionality to manage a complete “source-to-pay” process.  The system should provide the means </w:t>
      </w:r>
      <w:r w:rsidR="00C31357">
        <w:rPr>
          <w:rFonts w:ascii="Arial" w:hAnsi="Arial" w:cs="Arial"/>
          <w:color w:val="0000FF"/>
          <w:sz w:val="20"/>
          <w:szCs w:val="20"/>
        </w:rPr>
        <w:lastRenderedPageBreak/>
        <w:t>to do effective market research, review existing inventories, review existing contracts, spend against existing contracts, and provide access to a broad range of suppliers including “open buy” on-line e-commerce portals.  The system should provide complete and comprehensive procure-to-pay capabilities that would include the ability to process requisitions, orders, receipts, and invoicing – while providing a flexible workflow/approval process.  The system should also address the mobility needs of the users by providing the capability to process transactions or approvals when out of the office.  The system should also provide the supplier risk reviews and fraud and abuse reviews.</w:t>
      </w:r>
      <w:r w:rsidR="00A16AEF">
        <w:rPr>
          <w:rFonts w:ascii="Arial" w:hAnsi="Arial" w:cs="Arial"/>
          <w:color w:val="0000FF"/>
          <w:sz w:val="20"/>
          <w:szCs w:val="20"/>
        </w:rPr>
        <w:t xml:space="preserve">  Our recommendation for our product mix for the POC would be the following:</w:t>
      </w:r>
    </w:p>
    <w:p w14:paraId="506FF213" w14:textId="65971385" w:rsidR="00A16AEF" w:rsidRDefault="00A16AEF" w:rsidP="00A16AEF">
      <w:pPr>
        <w:pStyle w:val="ListParagraph"/>
        <w:numPr>
          <w:ilvl w:val="0"/>
          <w:numId w:val="30"/>
        </w:numPr>
        <w:rPr>
          <w:rFonts w:ascii="Arial" w:hAnsi="Arial" w:cs="Arial"/>
          <w:color w:val="0000FF"/>
          <w:sz w:val="20"/>
          <w:szCs w:val="20"/>
        </w:rPr>
      </w:pPr>
      <w:r>
        <w:rPr>
          <w:rFonts w:ascii="Arial" w:hAnsi="Arial" w:cs="Arial"/>
          <w:color w:val="0000FF"/>
          <w:sz w:val="20"/>
          <w:szCs w:val="20"/>
        </w:rPr>
        <w:t>Coupa Sourcing</w:t>
      </w:r>
    </w:p>
    <w:p w14:paraId="6FD4C0B0" w14:textId="285CAAD1" w:rsidR="00A16AEF" w:rsidRDefault="00A16AEF" w:rsidP="00A16AEF">
      <w:pPr>
        <w:pStyle w:val="ListParagraph"/>
        <w:numPr>
          <w:ilvl w:val="0"/>
          <w:numId w:val="30"/>
        </w:numPr>
        <w:rPr>
          <w:rFonts w:ascii="Arial" w:hAnsi="Arial" w:cs="Arial"/>
          <w:color w:val="0000FF"/>
          <w:sz w:val="20"/>
          <w:szCs w:val="20"/>
        </w:rPr>
      </w:pPr>
      <w:r>
        <w:rPr>
          <w:rFonts w:ascii="Arial" w:hAnsi="Arial" w:cs="Arial"/>
          <w:color w:val="0000FF"/>
          <w:sz w:val="20"/>
          <w:szCs w:val="20"/>
        </w:rPr>
        <w:t>Coupa Supplier Information Management</w:t>
      </w:r>
    </w:p>
    <w:p w14:paraId="07914164" w14:textId="0589DDEE" w:rsidR="00A16AEF" w:rsidRDefault="00A16AEF" w:rsidP="00A16AEF">
      <w:pPr>
        <w:pStyle w:val="ListParagraph"/>
        <w:numPr>
          <w:ilvl w:val="0"/>
          <w:numId w:val="30"/>
        </w:numPr>
        <w:rPr>
          <w:rFonts w:ascii="Arial" w:hAnsi="Arial" w:cs="Arial"/>
          <w:color w:val="0000FF"/>
          <w:sz w:val="20"/>
          <w:szCs w:val="20"/>
        </w:rPr>
      </w:pPr>
      <w:r>
        <w:rPr>
          <w:rFonts w:ascii="Arial" w:hAnsi="Arial" w:cs="Arial"/>
          <w:color w:val="0000FF"/>
          <w:sz w:val="20"/>
          <w:szCs w:val="20"/>
        </w:rPr>
        <w:t>Coupa P2P</w:t>
      </w:r>
    </w:p>
    <w:p w14:paraId="1513B28E" w14:textId="62708F88" w:rsidR="00A16AEF" w:rsidRDefault="00A16AEF" w:rsidP="00A16AEF">
      <w:pPr>
        <w:pStyle w:val="ListParagraph"/>
        <w:numPr>
          <w:ilvl w:val="0"/>
          <w:numId w:val="30"/>
        </w:numPr>
        <w:rPr>
          <w:rFonts w:ascii="Arial" w:hAnsi="Arial" w:cs="Arial"/>
          <w:color w:val="0000FF"/>
          <w:sz w:val="20"/>
          <w:szCs w:val="20"/>
        </w:rPr>
      </w:pPr>
      <w:r>
        <w:rPr>
          <w:rFonts w:ascii="Arial" w:hAnsi="Arial" w:cs="Arial"/>
          <w:color w:val="0000FF"/>
          <w:sz w:val="20"/>
          <w:szCs w:val="20"/>
        </w:rPr>
        <w:t>Coupa Invoicing</w:t>
      </w:r>
    </w:p>
    <w:p w14:paraId="133F31EB" w14:textId="7C232F52" w:rsidR="00A16AEF" w:rsidRDefault="00A16AEF" w:rsidP="00A16AEF">
      <w:pPr>
        <w:pStyle w:val="ListParagraph"/>
        <w:numPr>
          <w:ilvl w:val="0"/>
          <w:numId w:val="30"/>
        </w:numPr>
        <w:rPr>
          <w:rFonts w:ascii="Arial" w:hAnsi="Arial" w:cs="Arial"/>
          <w:color w:val="0000FF"/>
          <w:sz w:val="20"/>
          <w:szCs w:val="20"/>
        </w:rPr>
      </w:pPr>
      <w:r>
        <w:rPr>
          <w:rFonts w:ascii="Arial" w:hAnsi="Arial" w:cs="Arial"/>
          <w:color w:val="0000FF"/>
          <w:sz w:val="20"/>
          <w:szCs w:val="20"/>
        </w:rPr>
        <w:t>Coupa Risk Aware</w:t>
      </w:r>
    </w:p>
    <w:p w14:paraId="6CDB5B31" w14:textId="4619B4A7" w:rsidR="00A16AEF" w:rsidRDefault="00A16AEF" w:rsidP="00A16AEF">
      <w:pPr>
        <w:pStyle w:val="ListParagraph"/>
        <w:numPr>
          <w:ilvl w:val="0"/>
          <w:numId w:val="30"/>
        </w:numPr>
        <w:rPr>
          <w:rFonts w:ascii="Arial" w:hAnsi="Arial" w:cs="Arial"/>
          <w:color w:val="0000FF"/>
          <w:sz w:val="20"/>
          <w:szCs w:val="20"/>
        </w:rPr>
      </w:pPr>
      <w:r>
        <w:rPr>
          <w:rFonts w:ascii="Arial" w:hAnsi="Arial" w:cs="Arial"/>
          <w:color w:val="0000FF"/>
          <w:sz w:val="20"/>
          <w:szCs w:val="20"/>
        </w:rPr>
        <w:t>Coupa Contract Lifecycle Management (to track existing contracts but may be used to create new contracts if this functionality is part of the POC)</w:t>
      </w:r>
    </w:p>
    <w:p w14:paraId="633439B7" w14:textId="518DE13B" w:rsidR="00A16AEF" w:rsidRPr="00A16AEF" w:rsidRDefault="00A16AEF" w:rsidP="00A16AEF">
      <w:pPr>
        <w:pStyle w:val="ListParagraph"/>
        <w:numPr>
          <w:ilvl w:val="0"/>
          <w:numId w:val="30"/>
        </w:numPr>
        <w:rPr>
          <w:rFonts w:ascii="Arial" w:hAnsi="Arial" w:cs="Arial"/>
          <w:color w:val="0000FF"/>
          <w:sz w:val="20"/>
          <w:szCs w:val="20"/>
        </w:rPr>
      </w:pPr>
      <w:r>
        <w:rPr>
          <w:rFonts w:ascii="Arial" w:hAnsi="Arial" w:cs="Arial"/>
          <w:color w:val="0000FF"/>
          <w:sz w:val="20"/>
          <w:szCs w:val="20"/>
        </w:rPr>
        <w:t>Coupa Analytics</w:t>
      </w:r>
    </w:p>
    <w:p w14:paraId="1849A16A" w14:textId="056EED26" w:rsidR="00C31357" w:rsidRDefault="00C31357" w:rsidP="00ED627F">
      <w:pPr>
        <w:rPr>
          <w:rFonts w:ascii="Arial" w:hAnsi="Arial" w:cs="Arial"/>
          <w:color w:val="0000FF"/>
          <w:sz w:val="20"/>
          <w:szCs w:val="20"/>
        </w:rPr>
      </w:pPr>
    </w:p>
    <w:p w14:paraId="0B8C79CA" w14:textId="513DD9D3" w:rsidR="00C31357" w:rsidRDefault="00C31357" w:rsidP="00ED627F">
      <w:pPr>
        <w:rPr>
          <w:rFonts w:ascii="Arial" w:hAnsi="Arial" w:cs="Arial"/>
          <w:color w:val="0000FF"/>
          <w:sz w:val="20"/>
          <w:szCs w:val="20"/>
        </w:rPr>
      </w:pPr>
      <w:r w:rsidRPr="00F475B1">
        <w:rPr>
          <w:rFonts w:ascii="Arial" w:hAnsi="Arial" w:cs="Arial"/>
          <w:b/>
          <w:color w:val="0000FF"/>
          <w:sz w:val="20"/>
          <w:szCs w:val="20"/>
        </w:rPr>
        <w:t>Speed to Value:</w:t>
      </w:r>
      <w:r>
        <w:rPr>
          <w:rFonts w:ascii="Arial" w:hAnsi="Arial" w:cs="Arial"/>
          <w:color w:val="0000FF"/>
          <w:sz w:val="20"/>
          <w:szCs w:val="20"/>
        </w:rPr>
        <w:t xml:space="preserve">  The system will need to be implemented in a timely manner to address the needs of multiple Federal agencies.  The ability to provide a “customized” view and establish the proper data requirements through configuration vs. software customization will help get the POC up and running </w:t>
      </w:r>
      <w:r w:rsidR="00F475B1">
        <w:rPr>
          <w:rFonts w:ascii="Arial" w:hAnsi="Arial" w:cs="Arial"/>
          <w:color w:val="0000FF"/>
          <w:sz w:val="20"/>
          <w:szCs w:val="20"/>
        </w:rPr>
        <w:t>quickly.  The use of APIs to address the integration needs is also critical.</w:t>
      </w:r>
    </w:p>
    <w:p w14:paraId="4CDA6222" w14:textId="70F398DA" w:rsidR="00F475B1" w:rsidRDefault="00F475B1" w:rsidP="00ED627F">
      <w:pPr>
        <w:rPr>
          <w:rFonts w:ascii="Arial" w:hAnsi="Arial" w:cs="Arial"/>
          <w:color w:val="0000FF"/>
          <w:sz w:val="20"/>
          <w:szCs w:val="20"/>
        </w:rPr>
      </w:pPr>
    </w:p>
    <w:p w14:paraId="4C3BCF9E" w14:textId="3E512118" w:rsidR="00F475B1" w:rsidRDefault="00F475B1" w:rsidP="00ED627F">
      <w:pPr>
        <w:rPr>
          <w:rFonts w:ascii="Arial" w:hAnsi="Arial" w:cs="Arial"/>
          <w:color w:val="0000FF"/>
          <w:sz w:val="20"/>
          <w:szCs w:val="20"/>
        </w:rPr>
      </w:pPr>
      <w:r w:rsidRPr="00F475B1">
        <w:rPr>
          <w:rFonts w:ascii="Arial" w:hAnsi="Arial" w:cs="Arial"/>
          <w:b/>
          <w:color w:val="0000FF"/>
          <w:sz w:val="20"/>
          <w:szCs w:val="20"/>
        </w:rPr>
        <w:t>Integrations/Linkages:</w:t>
      </w:r>
      <w:r>
        <w:rPr>
          <w:rFonts w:ascii="Arial" w:hAnsi="Arial" w:cs="Arial"/>
          <w:color w:val="0000FF"/>
          <w:sz w:val="20"/>
          <w:szCs w:val="20"/>
        </w:rPr>
        <w:t xml:space="preserve">  In order for the POC to be properly evaluated, the system must be complete and provide the connections required to accurately process procurement transactions.  At a minimum, the system must have an enabled base of suppliers/vendors.  This may be accomplished through the enablement of existing Federal contracts, marketplaces, and/or catalogs.  In addition, the system (if complete source-to-pay transaction will be processed) will need to be connected to the host ERP solution in order to post transactions to the appropriate account codes/GL codes and to ensure the payment transactions have been properly established.  A linkage to the preferred payment solution should also be done (this may be done with the connection to the ERP solution).  Other integrations that may be required could be connections to systems such as </w:t>
      </w:r>
      <w:hyperlink r:id="rId24" w:history="1">
        <w:r w:rsidRPr="00EB0D8C">
          <w:rPr>
            <w:rStyle w:val="Hyperlink"/>
            <w:rFonts w:ascii="Arial" w:hAnsi="Arial" w:cs="Arial"/>
            <w:sz w:val="20"/>
            <w:szCs w:val="20"/>
          </w:rPr>
          <w:t>www.fedbizops.com</w:t>
        </w:r>
      </w:hyperlink>
      <w:r>
        <w:rPr>
          <w:rFonts w:ascii="Arial" w:hAnsi="Arial" w:cs="Arial"/>
          <w:color w:val="0000FF"/>
          <w:sz w:val="20"/>
          <w:szCs w:val="20"/>
        </w:rPr>
        <w:t xml:space="preserve">, </w:t>
      </w:r>
      <w:hyperlink r:id="rId25" w:history="1">
        <w:r w:rsidRPr="00EB0D8C">
          <w:rPr>
            <w:rStyle w:val="Hyperlink"/>
            <w:rFonts w:ascii="Arial" w:hAnsi="Arial" w:cs="Arial"/>
            <w:sz w:val="20"/>
            <w:szCs w:val="20"/>
          </w:rPr>
          <w:t>www.sam.gov</w:t>
        </w:r>
      </w:hyperlink>
      <w:r>
        <w:rPr>
          <w:rFonts w:ascii="Arial" w:hAnsi="Arial" w:cs="Arial"/>
          <w:color w:val="0000FF"/>
          <w:sz w:val="20"/>
          <w:szCs w:val="20"/>
        </w:rPr>
        <w:t>, etc.</w:t>
      </w:r>
    </w:p>
    <w:p w14:paraId="496F7327" w14:textId="19AE2B21" w:rsidR="00F475B1" w:rsidRDefault="00F475B1" w:rsidP="00ED627F">
      <w:pPr>
        <w:rPr>
          <w:rFonts w:ascii="Arial" w:hAnsi="Arial" w:cs="Arial"/>
          <w:color w:val="0000FF"/>
          <w:sz w:val="20"/>
          <w:szCs w:val="20"/>
        </w:rPr>
      </w:pPr>
    </w:p>
    <w:p w14:paraId="49B94D28" w14:textId="54E85234" w:rsidR="00F475B1" w:rsidRDefault="00F475B1" w:rsidP="00ED627F">
      <w:pPr>
        <w:rPr>
          <w:rFonts w:ascii="Arial" w:hAnsi="Arial" w:cs="Arial"/>
          <w:color w:val="0000FF"/>
          <w:sz w:val="20"/>
          <w:szCs w:val="20"/>
        </w:rPr>
      </w:pPr>
      <w:r w:rsidRPr="00A16AEF">
        <w:rPr>
          <w:rFonts w:ascii="Arial" w:hAnsi="Arial" w:cs="Arial"/>
          <w:b/>
          <w:color w:val="0000FF"/>
          <w:sz w:val="20"/>
          <w:szCs w:val="20"/>
        </w:rPr>
        <w:t>Support:</w:t>
      </w:r>
      <w:r>
        <w:rPr>
          <w:rFonts w:ascii="Arial" w:hAnsi="Arial" w:cs="Arial"/>
          <w:color w:val="0000FF"/>
          <w:sz w:val="20"/>
          <w:szCs w:val="20"/>
        </w:rPr>
        <w:t xml:space="preserve">  While Coupa believes our solution is extremely intuitive and easy to use, we strongly recommend that GSA/OMB require some level of vendor support during the POC period to ensure the system is operating and used to provide maximum value.  Coupa provides what we call Customer Success Managers to support our customers to ensure things go smoothly and they are </w:t>
      </w:r>
      <w:r w:rsidR="00A16AEF">
        <w:rPr>
          <w:rFonts w:ascii="Arial" w:hAnsi="Arial" w:cs="Arial"/>
          <w:color w:val="0000FF"/>
          <w:sz w:val="20"/>
          <w:szCs w:val="20"/>
        </w:rPr>
        <w:t xml:space="preserve">using the system effectively. </w:t>
      </w:r>
    </w:p>
    <w:p w14:paraId="53424843" w14:textId="199AB549" w:rsidR="00A16AEF" w:rsidRDefault="00A16AEF" w:rsidP="00ED627F">
      <w:pPr>
        <w:rPr>
          <w:rFonts w:ascii="Arial" w:hAnsi="Arial" w:cs="Arial"/>
          <w:color w:val="0000FF"/>
          <w:sz w:val="20"/>
          <w:szCs w:val="20"/>
        </w:rPr>
      </w:pPr>
    </w:p>
    <w:p w14:paraId="50E35DAB" w14:textId="77777777" w:rsidR="00A16AEF" w:rsidRDefault="00A16AEF" w:rsidP="00ED627F">
      <w:pPr>
        <w:rPr>
          <w:rFonts w:ascii="Arial" w:hAnsi="Arial" w:cs="Arial"/>
          <w:color w:val="0000FF"/>
          <w:sz w:val="20"/>
          <w:szCs w:val="20"/>
        </w:rPr>
      </w:pPr>
      <w:r>
        <w:rPr>
          <w:rFonts w:ascii="Arial" w:hAnsi="Arial" w:cs="Arial"/>
          <w:color w:val="0000FF"/>
          <w:sz w:val="20"/>
          <w:szCs w:val="20"/>
        </w:rPr>
        <w:t>Based upon our ease of implementation and our flexible and configurable solution, coupled with our ability to easily integrate to all major ERPs we believe that we could establish an effective and meaningful POC for GSA/OMB in a timely manner.  Should we become a part of Phase II of the rollout of Section 846, we strongly encourage GSA/OMB to take advantage of our customer support in order to ensure the success parameters established by GSA/OMB are met.</w:t>
      </w:r>
    </w:p>
    <w:p w14:paraId="7228C830" w14:textId="77777777" w:rsidR="00A16AEF" w:rsidRDefault="00A16AEF" w:rsidP="00ED627F">
      <w:pPr>
        <w:rPr>
          <w:rFonts w:ascii="Arial" w:hAnsi="Arial" w:cs="Arial"/>
          <w:color w:val="0000FF"/>
          <w:sz w:val="20"/>
          <w:szCs w:val="20"/>
        </w:rPr>
      </w:pPr>
    </w:p>
    <w:p w14:paraId="5276F702" w14:textId="77777777" w:rsidR="00B35BCD" w:rsidRDefault="00A16AEF" w:rsidP="00ED627F">
      <w:pPr>
        <w:rPr>
          <w:rFonts w:ascii="Arial" w:hAnsi="Arial" w:cs="Arial"/>
          <w:color w:val="0000FF"/>
          <w:sz w:val="20"/>
          <w:szCs w:val="20"/>
        </w:rPr>
      </w:pPr>
      <w:r>
        <w:rPr>
          <w:rFonts w:ascii="Arial" w:hAnsi="Arial" w:cs="Arial"/>
          <w:color w:val="0000FF"/>
          <w:sz w:val="20"/>
          <w:szCs w:val="20"/>
        </w:rPr>
        <w:t xml:space="preserve">The beginning of this document contains an executive overview of Coupa’s e-commerce solution.  Should GSA/OMB require additional information or more details, please do not hesitate to </w:t>
      </w:r>
      <w:r w:rsidR="00B35BCD">
        <w:rPr>
          <w:rFonts w:ascii="Arial" w:hAnsi="Arial" w:cs="Arial"/>
          <w:color w:val="0000FF"/>
          <w:sz w:val="20"/>
          <w:szCs w:val="20"/>
        </w:rPr>
        <w:t>reach out to us.</w:t>
      </w:r>
    </w:p>
    <w:p w14:paraId="3ECC0F4C" w14:textId="77777777" w:rsidR="00B35BCD" w:rsidRDefault="00B35BCD" w:rsidP="00ED627F">
      <w:pPr>
        <w:rPr>
          <w:rFonts w:ascii="Arial" w:hAnsi="Arial" w:cs="Arial"/>
          <w:color w:val="0000FF"/>
          <w:sz w:val="20"/>
          <w:szCs w:val="20"/>
        </w:rPr>
      </w:pPr>
    </w:p>
    <w:p w14:paraId="05C82A25" w14:textId="77777777" w:rsidR="00B35BCD" w:rsidRDefault="00B35BCD" w:rsidP="00ED627F">
      <w:pPr>
        <w:rPr>
          <w:rFonts w:ascii="Arial" w:hAnsi="Arial" w:cs="Arial"/>
          <w:color w:val="0000FF"/>
          <w:sz w:val="20"/>
          <w:szCs w:val="20"/>
        </w:rPr>
      </w:pPr>
      <w:r>
        <w:rPr>
          <w:rFonts w:ascii="Arial" w:hAnsi="Arial" w:cs="Arial"/>
          <w:color w:val="0000FF"/>
          <w:sz w:val="20"/>
          <w:szCs w:val="20"/>
        </w:rPr>
        <w:t>Your primary point of contact is:</w:t>
      </w:r>
    </w:p>
    <w:p w14:paraId="4F6B8F4E" w14:textId="77777777" w:rsidR="00B35BCD" w:rsidRDefault="00B35BCD" w:rsidP="00ED627F">
      <w:pPr>
        <w:rPr>
          <w:rFonts w:ascii="Arial" w:hAnsi="Arial" w:cs="Arial"/>
          <w:color w:val="0000FF"/>
          <w:sz w:val="20"/>
          <w:szCs w:val="20"/>
        </w:rPr>
      </w:pPr>
    </w:p>
    <w:p w14:paraId="27F2195F" w14:textId="77777777" w:rsidR="00B35BCD" w:rsidRDefault="00B35BCD" w:rsidP="00ED627F">
      <w:pPr>
        <w:rPr>
          <w:rFonts w:ascii="Arial" w:hAnsi="Arial" w:cs="Arial"/>
          <w:color w:val="0000FF"/>
          <w:sz w:val="20"/>
          <w:szCs w:val="20"/>
        </w:rPr>
      </w:pPr>
      <w:r>
        <w:rPr>
          <w:rFonts w:ascii="Arial" w:hAnsi="Arial" w:cs="Arial"/>
          <w:color w:val="0000FF"/>
          <w:sz w:val="20"/>
          <w:szCs w:val="20"/>
        </w:rPr>
        <w:t>Andy Malay</w:t>
      </w:r>
    </w:p>
    <w:p w14:paraId="3A4D326C" w14:textId="77777777" w:rsidR="00B35BCD" w:rsidRDefault="00B35BCD" w:rsidP="00ED627F">
      <w:pPr>
        <w:rPr>
          <w:rFonts w:ascii="Arial" w:hAnsi="Arial" w:cs="Arial"/>
          <w:color w:val="0000FF"/>
          <w:sz w:val="20"/>
          <w:szCs w:val="20"/>
        </w:rPr>
      </w:pPr>
      <w:r>
        <w:rPr>
          <w:rFonts w:ascii="Arial" w:hAnsi="Arial" w:cs="Arial"/>
          <w:color w:val="0000FF"/>
          <w:sz w:val="20"/>
          <w:szCs w:val="20"/>
        </w:rPr>
        <w:t>Vice President, Public Sector</w:t>
      </w:r>
    </w:p>
    <w:p w14:paraId="236E6533" w14:textId="0437EDBD" w:rsidR="00B35BCD" w:rsidRDefault="00B35BCD" w:rsidP="00ED627F">
      <w:pPr>
        <w:rPr>
          <w:rFonts w:ascii="Arial" w:hAnsi="Arial" w:cs="Arial"/>
          <w:color w:val="0000FF"/>
          <w:sz w:val="20"/>
          <w:szCs w:val="20"/>
        </w:rPr>
      </w:pPr>
      <w:hyperlink r:id="rId26" w:history="1">
        <w:r w:rsidRPr="00EB0D8C">
          <w:rPr>
            <w:rStyle w:val="Hyperlink"/>
            <w:rFonts w:ascii="Arial" w:hAnsi="Arial" w:cs="Arial"/>
            <w:sz w:val="20"/>
            <w:szCs w:val="20"/>
          </w:rPr>
          <w:t>Andrew.malay@coupa.com</w:t>
        </w:r>
      </w:hyperlink>
    </w:p>
    <w:p w14:paraId="42F57B44" w14:textId="1F419967" w:rsidR="004C3DE4" w:rsidRPr="00ED627F" w:rsidRDefault="00B35BCD" w:rsidP="00ED627F">
      <w:pPr>
        <w:rPr>
          <w:rFonts w:ascii="Arial" w:hAnsi="Arial" w:cs="Arial"/>
          <w:color w:val="0000FF"/>
          <w:sz w:val="20"/>
          <w:szCs w:val="20"/>
        </w:rPr>
      </w:pPr>
      <w:r>
        <w:rPr>
          <w:rFonts w:ascii="Arial" w:hAnsi="Arial" w:cs="Arial"/>
          <w:color w:val="0000FF"/>
          <w:sz w:val="20"/>
          <w:szCs w:val="20"/>
        </w:rPr>
        <w:t>301-717-7251</w:t>
      </w:r>
      <w:r w:rsidR="00A16AEF">
        <w:rPr>
          <w:rFonts w:ascii="Arial" w:hAnsi="Arial" w:cs="Arial"/>
          <w:color w:val="0000FF"/>
          <w:sz w:val="20"/>
          <w:szCs w:val="20"/>
        </w:rPr>
        <w:t xml:space="preserve"> </w:t>
      </w:r>
      <w:bookmarkStart w:id="8" w:name="_GoBack"/>
      <w:bookmarkEnd w:id="8"/>
    </w:p>
    <w:sectPr w:rsidR="004C3DE4" w:rsidRPr="00ED627F" w:rsidSect="006977EC">
      <w:headerReference w:type="default" r:id="rId27"/>
      <w:footerReference w:type="default" r:id="rId28"/>
      <w:pgSz w:w="12240" w:h="15840" w:code="1"/>
      <w:pgMar w:top="2160" w:right="1152" w:bottom="1152" w:left="1152"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EF241C" w14:textId="77777777" w:rsidR="009C73CE" w:rsidRDefault="009C73CE">
      <w:r>
        <w:separator/>
      </w:r>
    </w:p>
  </w:endnote>
  <w:endnote w:type="continuationSeparator" w:id="0">
    <w:p w14:paraId="5CCAC8D3" w14:textId="77777777" w:rsidR="009C73CE" w:rsidRDefault="009C7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inherit">
    <w:altName w:val="Cambria"/>
    <w:panose1 w:val="020B0604020202020204"/>
    <w:charset w:val="00"/>
    <w:family w:val="roman"/>
    <w:notTrueType/>
    <w:pitch w:val="default"/>
  </w:font>
  <w:font w:name="Times">
    <w:panose1 w:val="02000500000000000000"/>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7BA89" w14:textId="54ED8B10" w:rsidR="009D50DA" w:rsidRPr="006977EC" w:rsidRDefault="009D50DA" w:rsidP="006977EC">
    <w:pPr>
      <w:pStyle w:val="Footer"/>
      <w:tabs>
        <w:tab w:val="clear" w:pos="9360"/>
        <w:tab w:val="right" w:pos="10080"/>
      </w:tabs>
      <w:rPr>
        <w:rFonts w:ascii="Arial" w:hAnsi="Arial"/>
        <w:sz w:val="22"/>
        <w:szCs w:val="22"/>
      </w:rPr>
    </w:pPr>
    <w:r>
      <w:rPr>
        <w:noProof/>
        <w:lang w:val="en-IN" w:eastAsia="en-IN"/>
      </w:rPr>
      <w:drawing>
        <wp:anchor distT="0" distB="0" distL="114300" distR="114300" simplePos="0" relativeHeight="251659264" behindDoc="0" locked="0" layoutInCell="1" allowOverlap="1" wp14:anchorId="342743C2" wp14:editId="4E89DE77">
          <wp:simplePos x="0" y="0"/>
          <wp:positionH relativeFrom="column">
            <wp:posOffset>-342900</wp:posOffset>
          </wp:positionH>
          <wp:positionV relativeFrom="paragraph">
            <wp:posOffset>-57150</wp:posOffset>
          </wp:positionV>
          <wp:extent cx="1822704" cy="540657"/>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a_logo2013_RGB.jpg"/>
                  <pic:cNvPicPr/>
                </pic:nvPicPr>
                <pic:blipFill>
                  <a:blip r:embed="rId1">
                    <a:extLst>
                      <a:ext uri="{28A0092B-C50C-407E-A947-70E740481C1C}">
                        <a14:useLocalDpi xmlns:a14="http://schemas.microsoft.com/office/drawing/2010/main" val="0"/>
                      </a:ext>
                    </a:extLst>
                  </a:blip>
                  <a:stretch>
                    <a:fillRect/>
                  </a:stretch>
                </pic:blipFill>
                <pic:spPr>
                  <a:xfrm>
                    <a:off x="0" y="0"/>
                    <a:ext cx="1822704" cy="54065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sz w:val="22"/>
        <w:szCs w:val="22"/>
      </w:rPr>
      <w:t xml:space="preserve"> </w:t>
    </w:r>
    <w:r w:rsidRPr="006977EC">
      <w:rPr>
        <w:rFonts w:ascii="Arial" w:hAnsi="Arial"/>
        <w:sz w:val="22"/>
        <w:szCs w:val="22"/>
      </w:rPr>
      <w:t>www.coupa.com</w:t>
    </w:r>
    <w:r w:rsidRPr="006977EC">
      <w:rPr>
        <w:rFonts w:ascii="Arial" w:hAnsi="Arial"/>
        <w:sz w:val="22"/>
        <w:szCs w:val="22"/>
      </w:rPr>
      <w:tab/>
    </w:r>
    <w:r>
      <w:rPr>
        <w:rFonts w:ascii="Arial" w:hAnsi="Arial"/>
        <w:sz w:val="22"/>
        <w:szCs w:val="22"/>
      </w:rPr>
      <w:t xml:space="preserve">                                                                                                                           </w:t>
    </w:r>
    <w:r w:rsidRPr="006977EC">
      <w:rPr>
        <w:rFonts w:ascii="Arial" w:hAnsi="Arial"/>
        <w:sz w:val="22"/>
        <w:szCs w:val="22"/>
      </w:rPr>
      <w:t>-</w:t>
    </w:r>
    <w:r w:rsidRPr="006977EC">
      <w:rPr>
        <w:rStyle w:val="PageNumber"/>
        <w:rFonts w:ascii="Arial" w:hAnsi="Arial"/>
        <w:sz w:val="22"/>
        <w:szCs w:val="22"/>
      </w:rPr>
      <w:fldChar w:fldCharType="begin"/>
    </w:r>
    <w:r w:rsidRPr="006977EC">
      <w:rPr>
        <w:rStyle w:val="PageNumber"/>
        <w:rFonts w:ascii="Arial" w:hAnsi="Arial"/>
        <w:sz w:val="22"/>
        <w:szCs w:val="22"/>
      </w:rPr>
      <w:instrText xml:space="preserve"> PAGE </w:instrText>
    </w:r>
    <w:r w:rsidRPr="006977EC">
      <w:rPr>
        <w:rStyle w:val="PageNumber"/>
        <w:rFonts w:ascii="Arial" w:hAnsi="Arial"/>
        <w:sz w:val="22"/>
        <w:szCs w:val="22"/>
      </w:rPr>
      <w:fldChar w:fldCharType="separate"/>
    </w:r>
    <w:r>
      <w:rPr>
        <w:rStyle w:val="PageNumber"/>
        <w:rFonts w:ascii="Arial" w:hAnsi="Arial"/>
        <w:noProof/>
        <w:sz w:val="22"/>
        <w:szCs w:val="22"/>
      </w:rPr>
      <w:t>21</w:t>
    </w:r>
    <w:r w:rsidRPr="006977EC">
      <w:rPr>
        <w:rStyle w:val="PageNumber"/>
        <w:rFonts w:ascii="Arial" w:hAnsi="Arial"/>
        <w:sz w:val="22"/>
        <w:szCs w:val="22"/>
      </w:rPr>
      <w:fldChar w:fldCharType="end"/>
    </w:r>
    <w:r w:rsidRPr="006977EC">
      <w:rPr>
        <w:rStyle w:val="PageNumber"/>
        <w:rFonts w:ascii="Arial" w:hAnsi="Arial"/>
        <w:sz w:val="22"/>
        <w:szCs w:val="22"/>
      </w:rPr>
      <w:t>-</w:t>
    </w:r>
    <w:r w:rsidRPr="006977EC">
      <w:rPr>
        <w:rStyle w:val="PageNumber"/>
        <w:rFonts w:ascii="Arial" w:hAnsi="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F3CABF" w14:textId="77777777" w:rsidR="009C73CE" w:rsidRDefault="009C73CE">
      <w:r>
        <w:separator/>
      </w:r>
    </w:p>
  </w:footnote>
  <w:footnote w:type="continuationSeparator" w:id="0">
    <w:p w14:paraId="3D0EDF1F" w14:textId="77777777" w:rsidR="009C73CE" w:rsidRDefault="009C7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1F506" w14:textId="77777777" w:rsidR="009D50DA" w:rsidRPr="007A4F53" w:rsidRDefault="009D50DA" w:rsidP="00C26827">
    <w:pPr>
      <w:pStyle w:val="Header"/>
      <w:ind w:left="-1440"/>
      <w:rPr>
        <w:sz w:val="20"/>
        <w:szCs w:val="20"/>
      </w:rPr>
    </w:pPr>
    <w:r>
      <w:rPr>
        <w:noProof/>
        <w:sz w:val="20"/>
        <w:szCs w:val="20"/>
        <w:lang w:val="en-IN" w:eastAsia="en-IN"/>
      </w:rPr>
      <w:drawing>
        <wp:inline distT="0" distB="0" distL="0" distR="0" wp14:anchorId="7EA0B141" wp14:editId="75BD17A0">
          <wp:extent cx="8010950" cy="9425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as-linkedin-employee-background-banner-1440-425-2.png"/>
                  <pic:cNvPicPr/>
                </pic:nvPicPr>
                <pic:blipFill rotWithShape="1">
                  <a:blip r:embed="rId1">
                    <a:extLst>
                      <a:ext uri="{28A0092B-C50C-407E-A947-70E740481C1C}">
                        <a14:useLocalDpi xmlns:a14="http://schemas.microsoft.com/office/drawing/2010/main" val="0"/>
                      </a:ext>
                    </a:extLst>
                  </a:blip>
                  <a:srcRect b="60143"/>
                  <a:stretch/>
                </pic:blipFill>
                <pic:spPr bwMode="auto">
                  <a:xfrm>
                    <a:off x="0" y="0"/>
                    <a:ext cx="8027518" cy="94448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D4673"/>
    <w:multiLevelType w:val="hybridMultilevel"/>
    <w:tmpl w:val="F6B65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52B0D"/>
    <w:multiLevelType w:val="hybridMultilevel"/>
    <w:tmpl w:val="893C5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442CF"/>
    <w:multiLevelType w:val="hybridMultilevel"/>
    <w:tmpl w:val="629C6B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9D5BB5"/>
    <w:multiLevelType w:val="hybridMultilevel"/>
    <w:tmpl w:val="E3143AC8"/>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4" w15:restartNumberingAfterBreak="0">
    <w:nsid w:val="13030C81"/>
    <w:multiLevelType w:val="hybridMultilevel"/>
    <w:tmpl w:val="C3288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403B04"/>
    <w:multiLevelType w:val="hybridMultilevel"/>
    <w:tmpl w:val="87043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9773C9"/>
    <w:multiLevelType w:val="hybridMultilevel"/>
    <w:tmpl w:val="3A4E4CFA"/>
    <w:lvl w:ilvl="0" w:tplc="CA64D37E">
      <w:start w:val="8"/>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1F937495"/>
    <w:multiLevelType w:val="hybridMultilevel"/>
    <w:tmpl w:val="851617EE"/>
    <w:lvl w:ilvl="0" w:tplc="04090001">
      <w:start w:val="1"/>
      <w:numFmt w:val="bullet"/>
      <w:lvlText w:val=""/>
      <w:lvlJc w:val="left"/>
      <w:pPr>
        <w:ind w:left="1274" w:hanging="558"/>
      </w:pPr>
      <w:rPr>
        <w:rFonts w:ascii="Symbol" w:hAnsi="Symbol" w:hint="default"/>
        <w:w w:val="1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F14288"/>
    <w:multiLevelType w:val="hybridMultilevel"/>
    <w:tmpl w:val="2C5A05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C5F721B"/>
    <w:multiLevelType w:val="hybridMultilevel"/>
    <w:tmpl w:val="A0AC6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026C39"/>
    <w:multiLevelType w:val="hybridMultilevel"/>
    <w:tmpl w:val="2C783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AD3C6D"/>
    <w:multiLevelType w:val="hybridMultilevel"/>
    <w:tmpl w:val="D3F84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2C33E9"/>
    <w:multiLevelType w:val="hybridMultilevel"/>
    <w:tmpl w:val="4B9C0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593D07"/>
    <w:multiLevelType w:val="hybridMultilevel"/>
    <w:tmpl w:val="018CD832"/>
    <w:lvl w:ilvl="0" w:tplc="3C562BE6">
      <w:numFmt w:val="bullet"/>
      <w:lvlText w:val="-"/>
      <w:lvlJc w:val="left"/>
      <w:pPr>
        <w:ind w:left="3196" w:hanging="360"/>
      </w:pPr>
      <w:rPr>
        <w:rFonts w:ascii="Arial" w:eastAsia="Times New Roman" w:hAnsi="Arial" w:cs="Arial" w:hint="default"/>
        <w:b/>
        <w:color w:val="0000FF"/>
      </w:rPr>
    </w:lvl>
    <w:lvl w:ilvl="1" w:tplc="40090003">
      <w:start w:val="1"/>
      <w:numFmt w:val="bullet"/>
      <w:lvlText w:val="o"/>
      <w:lvlJc w:val="left"/>
      <w:pPr>
        <w:ind w:left="2858" w:hanging="360"/>
      </w:pPr>
      <w:rPr>
        <w:rFonts w:ascii="Courier New" w:hAnsi="Courier New" w:cs="Courier New" w:hint="default"/>
      </w:rPr>
    </w:lvl>
    <w:lvl w:ilvl="2" w:tplc="40090005" w:tentative="1">
      <w:start w:val="1"/>
      <w:numFmt w:val="bullet"/>
      <w:lvlText w:val=""/>
      <w:lvlJc w:val="left"/>
      <w:pPr>
        <w:ind w:left="3578" w:hanging="360"/>
      </w:pPr>
      <w:rPr>
        <w:rFonts w:ascii="Wingdings" w:hAnsi="Wingdings" w:hint="default"/>
      </w:rPr>
    </w:lvl>
    <w:lvl w:ilvl="3" w:tplc="40090001" w:tentative="1">
      <w:start w:val="1"/>
      <w:numFmt w:val="bullet"/>
      <w:lvlText w:val=""/>
      <w:lvlJc w:val="left"/>
      <w:pPr>
        <w:ind w:left="4298" w:hanging="360"/>
      </w:pPr>
      <w:rPr>
        <w:rFonts w:ascii="Symbol" w:hAnsi="Symbol" w:hint="default"/>
      </w:rPr>
    </w:lvl>
    <w:lvl w:ilvl="4" w:tplc="40090003" w:tentative="1">
      <w:start w:val="1"/>
      <w:numFmt w:val="bullet"/>
      <w:lvlText w:val="o"/>
      <w:lvlJc w:val="left"/>
      <w:pPr>
        <w:ind w:left="5018" w:hanging="360"/>
      </w:pPr>
      <w:rPr>
        <w:rFonts w:ascii="Courier New" w:hAnsi="Courier New" w:cs="Courier New" w:hint="default"/>
      </w:rPr>
    </w:lvl>
    <w:lvl w:ilvl="5" w:tplc="40090005" w:tentative="1">
      <w:start w:val="1"/>
      <w:numFmt w:val="bullet"/>
      <w:lvlText w:val=""/>
      <w:lvlJc w:val="left"/>
      <w:pPr>
        <w:ind w:left="5738" w:hanging="360"/>
      </w:pPr>
      <w:rPr>
        <w:rFonts w:ascii="Wingdings" w:hAnsi="Wingdings" w:hint="default"/>
      </w:rPr>
    </w:lvl>
    <w:lvl w:ilvl="6" w:tplc="40090001" w:tentative="1">
      <w:start w:val="1"/>
      <w:numFmt w:val="bullet"/>
      <w:lvlText w:val=""/>
      <w:lvlJc w:val="left"/>
      <w:pPr>
        <w:ind w:left="6458" w:hanging="360"/>
      </w:pPr>
      <w:rPr>
        <w:rFonts w:ascii="Symbol" w:hAnsi="Symbol" w:hint="default"/>
      </w:rPr>
    </w:lvl>
    <w:lvl w:ilvl="7" w:tplc="40090003" w:tentative="1">
      <w:start w:val="1"/>
      <w:numFmt w:val="bullet"/>
      <w:lvlText w:val="o"/>
      <w:lvlJc w:val="left"/>
      <w:pPr>
        <w:ind w:left="7178" w:hanging="360"/>
      </w:pPr>
      <w:rPr>
        <w:rFonts w:ascii="Courier New" w:hAnsi="Courier New" w:cs="Courier New" w:hint="default"/>
      </w:rPr>
    </w:lvl>
    <w:lvl w:ilvl="8" w:tplc="40090005" w:tentative="1">
      <w:start w:val="1"/>
      <w:numFmt w:val="bullet"/>
      <w:lvlText w:val=""/>
      <w:lvlJc w:val="left"/>
      <w:pPr>
        <w:ind w:left="7898" w:hanging="360"/>
      </w:pPr>
      <w:rPr>
        <w:rFonts w:ascii="Wingdings" w:hAnsi="Wingdings" w:hint="default"/>
      </w:rPr>
    </w:lvl>
  </w:abstractNum>
  <w:abstractNum w:abstractNumId="14" w15:restartNumberingAfterBreak="0">
    <w:nsid w:val="3F68330C"/>
    <w:multiLevelType w:val="hybridMultilevel"/>
    <w:tmpl w:val="0928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4A42C6"/>
    <w:multiLevelType w:val="multilevel"/>
    <w:tmpl w:val="CA466944"/>
    <w:lvl w:ilvl="0">
      <w:start w:val="1"/>
      <w:numFmt w:val="decimal"/>
      <w:lvlText w:val="%1."/>
      <w:lvlJc w:val="left"/>
      <w:pPr>
        <w:tabs>
          <w:tab w:val="num" w:pos="480"/>
        </w:tabs>
        <w:ind w:left="480" w:hanging="360"/>
      </w:pPr>
    </w:lvl>
    <w:lvl w:ilvl="1">
      <w:start w:val="1"/>
      <w:numFmt w:val="decimal"/>
      <w:lvlText w:val="%2."/>
      <w:lvlJc w:val="left"/>
      <w:pPr>
        <w:tabs>
          <w:tab w:val="num" w:pos="1200"/>
        </w:tabs>
        <w:ind w:left="1200" w:hanging="360"/>
      </w:pPr>
    </w:lvl>
    <w:lvl w:ilvl="2" w:tentative="1">
      <w:start w:val="1"/>
      <w:numFmt w:val="decimal"/>
      <w:lvlText w:val="%3."/>
      <w:lvlJc w:val="left"/>
      <w:pPr>
        <w:tabs>
          <w:tab w:val="num" w:pos="1920"/>
        </w:tabs>
        <w:ind w:left="1920" w:hanging="360"/>
      </w:pPr>
    </w:lvl>
    <w:lvl w:ilvl="3" w:tentative="1">
      <w:start w:val="1"/>
      <w:numFmt w:val="decimal"/>
      <w:lvlText w:val="%4."/>
      <w:lvlJc w:val="left"/>
      <w:pPr>
        <w:tabs>
          <w:tab w:val="num" w:pos="2640"/>
        </w:tabs>
        <w:ind w:left="2640" w:hanging="360"/>
      </w:pPr>
    </w:lvl>
    <w:lvl w:ilvl="4" w:tentative="1">
      <w:start w:val="1"/>
      <w:numFmt w:val="decimal"/>
      <w:lvlText w:val="%5."/>
      <w:lvlJc w:val="left"/>
      <w:pPr>
        <w:tabs>
          <w:tab w:val="num" w:pos="3360"/>
        </w:tabs>
        <w:ind w:left="3360" w:hanging="360"/>
      </w:pPr>
    </w:lvl>
    <w:lvl w:ilvl="5" w:tentative="1">
      <w:start w:val="1"/>
      <w:numFmt w:val="decimal"/>
      <w:lvlText w:val="%6."/>
      <w:lvlJc w:val="left"/>
      <w:pPr>
        <w:tabs>
          <w:tab w:val="num" w:pos="4080"/>
        </w:tabs>
        <w:ind w:left="4080" w:hanging="360"/>
      </w:pPr>
    </w:lvl>
    <w:lvl w:ilvl="6" w:tentative="1">
      <w:start w:val="1"/>
      <w:numFmt w:val="decimal"/>
      <w:lvlText w:val="%7."/>
      <w:lvlJc w:val="left"/>
      <w:pPr>
        <w:tabs>
          <w:tab w:val="num" w:pos="4800"/>
        </w:tabs>
        <w:ind w:left="4800" w:hanging="360"/>
      </w:pPr>
    </w:lvl>
    <w:lvl w:ilvl="7" w:tentative="1">
      <w:start w:val="1"/>
      <w:numFmt w:val="decimal"/>
      <w:lvlText w:val="%8."/>
      <w:lvlJc w:val="left"/>
      <w:pPr>
        <w:tabs>
          <w:tab w:val="num" w:pos="5520"/>
        </w:tabs>
        <w:ind w:left="5520" w:hanging="360"/>
      </w:pPr>
    </w:lvl>
    <w:lvl w:ilvl="8" w:tentative="1">
      <w:start w:val="1"/>
      <w:numFmt w:val="decimal"/>
      <w:lvlText w:val="%9."/>
      <w:lvlJc w:val="left"/>
      <w:pPr>
        <w:tabs>
          <w:tab w:val="num" w:pos="6240"/>
        </w:tabs>
        <w:ind w:left="6240" w:hanging="360"/>
      </w:pPr>
    </w:lvl>
  </w:abstractNum>
  <w:abstractNum w:abstractNumId="16" w15:restartNumberingAfterBreak="0">
    <w:nsid w:val="4AA429E5"/>
    <w:multiLevelType w:val="hybridMultilevel"/>
    <w:tmpl w:val="B6D8F4A8"/>
    <w:lvl w:ilvl="0" w:tplc="04090005">
      <w:start w:val="1"/>
      <w:numFmt w:val="bullet"/>
      <w:lvlText w:val=""/>
      <w:lvlJc w:val="left"/>
      <w:pPr>
        <w:tabs>
          <w:tab w:val="num" w:pos="720"/>
        </w:tabs>
        <w:ind w:left="720" w:hanging="360"/>
      </w:pPr>
      <w:rPr>
        <w:rFonts w:ascii="Wingdings" w:hAnsi="Wingdings" w:hint="default"/>
      </w:rPr>
    </w:lvl>
    <w:lvl w:ilvl="1" w:tplc="097E81E8" w:tentative="1">
      <w:start w:val="1"/>
      <w:numFmt w:val="bullet"/>
      <w:lvlText w:val=""/>
      <w:lvlJc w:val="left"/>
      <w:pPr>
        <w:tabs>
          <w:tab w:val="num" w:pos="1440"/>
        </w:tabs>
        <w:ind w:left="1440" w:hanging="360"/>
      </w:pPr>
      <w:rPr>
        <w:rFonts w:ascii="Wingdings" w:hAnsi="Wingdings" w:hint="default"/>
      </w:rPr>
    </w:lvl>
    <w:lvl w:ilvl="2" w:tplc="00B43670" w:tentative="1">
      <w:start w:val="1"/>
      <w:numFmt w:val="bullet"/>
      <w:lvlText w:val=""/>
      <w:lvlJc w:val="left"/>
      <w:pPr>
        <w:tabs>
          <w:tab w:val="num" w:pos="2160"/>
        </w:tabs>
        <w:ind w:left="2160" w:hanging="360"/>
      </w:pPr>
      <w:rPr>
        <w:rFonts w:ascii="Wingdings" w:hAnsi="Wingdings" w:hint="default"/>
      </w:rPr>
    </w:lvl>
    <w:lvl w:ilvl="3" w:tplc="BCCEA2BC" w:tentative="1">
      <w:start w:val="1"/>
      <w:numFmt w:val="bullet"/>
      <w:lvlText w:val=""/>
      <w:lvlJc w:val="left"/>
      <w:pPr>
        <w:tabs>
          <w:tab w:val="num" w:pos="2880"/>
        </w:tabs>
        <w:ind w:left="2880" w:hanging="360"/>
      </w:pPr>
      <w:rPr>
        <w:rFonts w:ascii="Wingdings" w:hAnsi="Wingdings" w:hint="default"/>
      </w:rPr>
    </w:lvl>
    <w:lvl w:ilvl="4" w:tplc="B414D010" w:tentative="1">
      <w:start w:val="1"/>
      <w:numFmt w:val="bullet"/>
      <w:lvlText w:val=""/>
      <w:lvlJc w:val="left"/>
      <w:pPr>
        <w:tabs>
          <w:tab w:val="num" w:pos="3600"/>
        </w:tabs>
        <w:ind w:left="3600" w:hanging="360"/>
      </w:pPr>
      <w:rPr>
        <w:rFonts w:ascii="Wingdings" w:hAnsi="Wingdings" w:hint="default"/>
      </w:rPr>
    </w:lvl>
    <w:lvl w:ilvl="5" w:tplc="811455C8" w:tentative="1">
      <w:start w:val="1"/>
      <w:numFmt w:val="bullet"/>
      <w:lvlText w:val=""/>
      <w:lvlJc w:val="left"/>
      <w:pPr>
        <w:tabs>
          <w:tab w:val="num" w:pos="4320"/>
        </w:tabs>
        <w:ind w:left="4320" w:hanging="360"/>
      </w:pPr>
      <w:rPr>
        <w:rFonts w:ascii="Wingdings" w:hAnsi="Wingdings" w:hint="default"/>
      </w:rPr>
    </w:lvl>
    <w:lvl w:ilvl="6" w:tplc="5E1CD060" w:tentative="1">
      <w:start w:val="1"/>
      <w:numFmt w:val="bullet"/>
      <w:lvlText w:val=""/>
      <w:lvlJc w:val="left"/>
      <w:pPr>
        <w:tabs>
          <w:tab w:val="num" w:pos="5040"/>
        </w:tabs>
        <w:ind w:left="5040" w:hanging="360"/>
      </w:pPr>
      <w:rPr>
        <w:rFonts w:ascii="Wingdings" w:hAnsi="Wingdings" w:hint="default"/>
      </w:rPr>
    </w:lvl>
    <w:lvl w:ilvl="7" w:tplc="6BA04FD4" w:tentative="1">
      <w:start w:val="1"/>
      <w:numFmt w:val="bullet"/>
      <w:lvlText w:val=""/>
      <w:lvlJc w:val="left"/>
      <w:pPr>
        <w:tabs>
          <w:tab w:val="num" w:pos="5760"/>
        </w:tabs>
        <w:ind w:left="5760" w:hanging="360"/>
      </w:pPr>
      <w:rPr>
        <w:rFonts w:ascii="Wingdings" w:hAnsi="Wingdings" w:hint="default"/>
      </w:rPr>
    </w:lvl>
    <w:lvl w:ilvl="8" w:tplc="09AEAEB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75A6DA0"/>
    <w:multiLevelType w:val="multilevel"/>
    <w:tmpl w:val="CEE01592"/>
    <w:lvl w:ilvl="0">
      <w:start w:val="1"/>
      <w:numFmt w:val="decimal"/>
      <w:pStyle w:val="Num-Heading1"/>
      <w:lvlText w:val="%1."/>
      <w:lvlJc w:val="left"/>
      <w:pPr>
        <w:tabs>
          <w:tab w:val="num" w:pos="720"/>
        </w:tabs>
        <w:ind w:left="720" w:hanging="720"/>
      </w:pPr>
      <w:rPr>
        <w:rFonts w:hint="default"/>
      </w:rPr>
    </w:lvl>
    <w:lvl w:ilvl="1">
      <w:start w:val="1"/>
      <w:numFmt w:val="decimal"/>
      <w:pStyle w:val="Num-Heading2"/>
      <w:lvlText w:val="%1.%2"/>
      <w:lvlJc w:val="left"/>
      <w:pPr>
        <w:tabs>
          <w:tab w:val="num" w:pos="720"/>
        </w:tabs>
        <w:ind w:left="720" w:hanging="720"/>
      </w:pPr>
      <w:rPr>
        <w:rFonts w:hint="default"/>
        <w:lang w:val="en-AU"/>
      </w:rPr>
    </w:lvl>
    <w:lvl w:ilvl="2">
      <w:start w:val="1"/>
      <w:numFmt w:val="decimal"/>
      <w:pStyle w:val="Num-Heading3"/>
      <w:lvlText w:val="%1.%2.%3"/>
      <w:lvlJc w:val="left"/>
      <w:pPr>
        <w:tabs>
          <w:tab w:val="num" w:pos="5259"/>
        </w:tabs>
        <w:ind w:left="5259" w:hanging="864"/>
      </w:pPr>
      <w:rPr>
        <w:rFonts w:hint="default"/>
      </w:rPr>
    </w:lvl>
    <w:lvl w:ilvl="3">
      <w:start w:val="1"/>
      <w:numFmt w:val="decimal"/>
      <w:pStyle w:val="Num-Heading4"/>
      <w:lvlText w:val="%1.%2.%3.%4"/>
      <w:lvlJc w:val="left"/>
      <w:pPr>
        <w:tabs>
          <w:tab w:val="num" w:pos="1008"/>
        </w:tabs>
        <w:ind w:left="1008" w:hanging="1008"/>
      </w:pPr>
      <w:rPr>
        <w:rFonts w:hint="default"/>
      </w:rPr>
    </w:lvl>
    <w:lvl w:ilvl="4">
      <w:start w:val="1"/>
      <w:numFmt w:val="decimal"/>
      <w:pStyle w:val="Num-Heading5"/>
      <w:lvlText w:val="%1.%2.%3.%4.%5"/>
      <w:lvlJc w:val="left"/>
      <w:pPr>
        <w:tabs>
          <w:tab w:val="num" w:pos="1440"/>
        </w:tabs>
        <w:ind w:left="1152" w:hanging="1152"/>
      </w:pPr>
      <w:rPr>
        <w:rFonts w:hint="default"/>
      </w:rPr>
    </w:lvl>
    <w:lvl w:ilvl="5">
      <w:start w:val="1"/>
      <w:numFmt w:val="decimal"/>
      <w:pStyle w:val="Num-Heading6"/>
      <w:lvlText w:val="%1.%2.%3.%4.%5.%6"/>
      <w:lvlJc w:val="left"/>
      <w:pPr>
        <w:tabs>
          <w:tab w:val="num" w:pos="1800"/>
        </w:tabs>
        <w:ind w:left="1440" w:hanging="1440"/>
      </w:pPr>
      <w:rPr>
        <w:rFonts w:hint="default"/>
      </w:rPr>
    </w:lvl>
    <w:lvl w:ilvl="6">
      <w:start w:val="1"/>
      <w:numFmt w:val="decimal"/>
      <w:pStyle w:val="Num-Heading7"/>
      <w:lvlText w:val="%1.%2.%3.%4.%5.%6.%7"/>
      <w:lvlJc w:val="left"/>
      <w:pPr>
        <w:tabs>
          <w:tab w:val="num" w:pos="1800"/>
        </w:tabs>
        <w:ind w:left="1584" w:hanging="1584"/>
      </w:pPr>
      <w:rPr>
        <w:rFonts w:hint="default"/>
      </w:rPr>
    </w:lvl>
    <w:lvl w:ilvl="7">
      <w:start w:val="1"/>
      <w:numFmt w:val="decimal"/>
      <w:pStyle w:val="Num-Heading8"/>
      <w:lvlText w:val="%1.%2.%3.%4.%5.%6.%7.%8"/>
      <w:lvlJc w:val="left"/>
      <w:pPr>
        <w:tabs>
          <w:tab w:val="num" w:pos="2160"/>
        </w:tabs>
        <w:ind w:left="1584" w:hanging="1584"/>
      </w:pPr>
      <w:rPr>
        <w:rFonts w:hint="default"/>
      </w:rPr>
    </w:lvl>
    <w:lvl w:ilvl="8">
      <w:start w:val="1"/>
      <w:numFmt w:val="decimal"/>
      <w:pStyle w:val="Num-Heading9"/>
      <w:lvlText w:val="%1.%2.%3.%4.%5.%6.%7.%8.%9"/>
      <w:lvlJc w:val="left"/>
      <w:pPr>
        <w:tabs>
          <w:tab w:val="num" w:pos="2520"/>
        </w:tabs>
        <w:ind w:left="1728" w:hanging="1728"/>
      </w:pPr>
      <w:rPr>
        <w:rFonts w:hint="default"/>
      </w:rPr>
    </w:lvl>
  </w:abstractNum>
  <w:abstractNum w:abstractNumId="18" w15:restartNumberingAfterBreak="0">
    <w:nsid w:val="60D232ED"/>
    <w:multiLevelType w:val="multilevel"/>
    <w:tmpl w:val="036E0A72"/>
    <w:lvl w:ilvl="0">
      <w:start w:val="1"/>
      <w:numFmt w:val="bullet"/>
      <w:pStyle w:val="ListBullet"/>
      <w:lvlText w:val=""/>
      <w:lvlJc w:val="left"/>
      <w:pPr>
        <w:tabs>
          <w:tab w:val="num" w:pos="806"/>
        </w:tabs>
        <w:ind w:left="806" w:hanging="360"/>
      </w:pPr>
      <w:rPr>
        <w:rFonts w:ascii="Symbol" w:hAnsi="Symbol" w:hint="default"/>
      </w:rPr>
    </w:lvl>
    <w:lvl w:ilvl="1">
      <w:start w:val="1"/>
      <w:numFmt w:val="bullet"/>
      <w:pStyle w:val="ListBullet2"/>
      <w:lvlText w:val=""/>
      <w:lvlJc w:val="left"/>
      <w:pPr>
        <w:tabs>
          <w:tab w:val="num" w:pos="1166"/>
        </w:tabs>
        <w:ind w:left="1166" w:hanging="360"/>
      </w:pPr>
      <w:rPr>
        <w:rFonts w:ascii="Symbol" w:hAnsi="Symbol" w:hint="default"/>
      </w:rPr>
    </w:lvl>
    <w:lvl w:ilvl="2">
      <w:start w:val="1"/>
      <w:numFmt w:val="bullet"/>
      <w:pStyle w:val="ListBullet3"/>
      <w:lvlText w:val=""/>
      <w:lvlJc w:val="left"/>
      <w:pPr>
        <w:tabs>
          <w:tab w:val="num" w:pos="1526"/>
        </w:tabs>
        <w:ind w:left="1526" w:hanging="360"/>
      </w:pPr>
      <w:rPr>
        <w:rFonts w:ascii="Symbol" w:hAnsi="Symbol" w:hint="default"/>
      </w:rPr>
    </w:lvl>
    <w:lvl w:ilvl="3">
      <w:start w:val="1"/>
      <w:numFmt w:val="bullet"/>
      <w:pStyle w:val="ListBullet4"/>
      <w:lvlText w:val=""/>
      <w:lvlJc w:val="left"/>
      <w:pPr>
        <w:tabs>
          <w:tab w:val="num" w:pos="1886"/>
        </w:tabs>
        <w:ind w:left="1886"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15B2565"/>
    <w:multiLevelType w:val="hybridMultilevel"/>
    <w:tmpl w:val="A9CECFFA"/>
    <w:lvl w:ilvl="0" w:tplc="40090001">
      <w:start w:val="1"/>
      <w:numFmt w:val="bullet"/>
      <w:lvlText w:val=""/>
      <w:lvlJc w:val="left"/>
      <w:pPr>
        <w:ind w:left="2138" w:hanging="360"/>
      </w:pPr>
      <w:rPr>
        <w:rFonts w:ascii="Symbol" w:hAnsi="Symbol" w:hint="default"/>
      </w:rPr>
    </w:lvl>
    <w:lvl w:ilvl="1" w:tplc="40090003" w:tentative="1">
      <w:start w:val="1"/>
      <w:numFmt w:val="bullet"/>
      <w:lvlText w:val="o"/>
      <w:lvlJc w:val="left"/>
      <w:pPr>
        <w:ind w:left="2858" w:hanging="360"/>
      </w:pPr>
      <w:rPr>
        <w:rFonts w:ascii="Courier New" w:hAnsi="Courier New" w:cs="Courier New" w:hint="default"/>
      </w:rPr>
    </w:lvl>
    <w:lvl w:ilvl="2" w:tplc="40090005" w:tentative="1">
      <w:start w:val="1"/>
      <w:numFmt w:val="bullet"/>
      <w:lvlText w:val=""/>
      <w:lvlJc w:val="left"/>
      <w:pPr>
        <w:ind w:left="3578" w:hanging="360"/>
      </w:pPr>
      <w:rPr>
        <w:rFonts w:ascii="Wingdings" w:hAnsi="Wingdings" w:hint="default"/>
      </w:rPr>
    </w:lvl>
    <w:lvl w:ilvl="3" w:tplc="40090001" w:tentative="1">
      <w:start w:val="1"/>
      <w:numFmt w:val="bullet"/>
      <w:lvlText w:val=""/>
      <w:lvlJc w:val="left"/>
      <w:pPr>
        <w:ind w:left="4298" w:hanging="360"/>
      </w:pPr>
      <w:rPr>
        <w:rFonts w:ascii="Symbol" w:hAnsi="Symbol" w:hint="default"/>
      </w:rPr>
    </w:lvl>
    <w:lvl w:ilvl="4" w:tplc="40090003" w:tentative="1">
      <w:start w:val="1"/>
      <w:numFmt w:val="bullet"/>
      <w:lvlText w:val="o"/>
      <w:lvlJc w:val="left"/>
      <w:pPr>
        <w:ind w:left="5018" w:hanging="360"/>
      </w:pPr>
      <w:rPr>
        <w:rFonts w:ascii="Courier New" w:hAnsi="Courier New" w:cs="Courier New" w:hint="default"/>
      </w:rPr>
    </w:lvl>
    <w:lvl w:ilvl="5" w:tplc="40090005" w:tentative="1">
      <w:start w:val="1"/>
      <w:numFmt w:val="bullet"/>
      <w:lvlText w:val=""/>
      <w:lvlJc w:val="left"/>
      <w:pPr>
        <w:ind w:left="5738" w:hanging="360"/>
      </w:pPr>
      <w:rPr>
        <w:rFonts w:ascii="Wingdings" w:hAnsi="Wingdings" w:hint="default"/>
      </w:rPr>
    </w:lvl>
    <w:lvl w:ilvl="6" w:tplc="40090001" w:tentative="1">
      <w:start w:val="1"/>
      <w:numFmt w:val="bullet"/>
      <w:lvlText w:val=""/>
      <w:lvlJc w:val="left"/>
      <w:pPr>
        <w:ind w:left="6458" w:hanging="360"/>
      </w:pPr>
      <w:rPr>
        <w:rFonts w:ascii="Symbol" w:hAnsi="Symbol" w:hint="default"/>
      </w:rPr>
    </w:lvl>
    <w:lvl w:ilvl="7" w:tplc="40090003" w:tentative="1">
      <w:start w:val="1"/>
      <w:numFmt w:val="bullet"/>
      <w:lvlText w:val="o"/>
      <w:lvlJc w:val="left"/>
      <w:pPr>
        <w:ind w:left="7178" w:hanging="360"/>
      </w:pPr>
      <w:rPr>
        <w:rFonts w:ascii="Courier New" w:hAnsi="Courier New" w:cs="Courier New" w:hint="default"/>
      </w:rPr>
    </w:lvl>
    <w:lvl w:ilvl="8" w:tplc="40090005" w:tentative="1">
      <w:start w:val="1"/>
      <w:numFmt w:val="bullet"/>
      <w:lvlText w:val=""/>
      <w:lvlJc w:val="left"/>
      <w:pPr>
        <w:ind w:left="7898" w:hanging="360"/>
      </w:pPr>
      <w:rPr>
        <w:rFonts w:ascii="Wingdings" w:hAnsi="Wingdings" w:hint="default"/>
      </w:rPr>
    </w:lvl>
  </w:abstractNum>
  <w:abstractNum w:abstractNumId="20" w15:restartNumberingAfterBreak="0">
    <w:nsid w:val="625B1A22"/>
    <w:multiLevelType w:val="hybridMultilevel"/>
    <w:tmpl w:val="81E6C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CF0390"/>
    <w:multiLevelType w:val="hybridMultilevel"/>
    <w:tmpl w:val="9A8ECE34"/>
    <w:lvl w:ilvl="0" w:tplc="3C562BE6">
      <w:numFmt w:val="bullet"/>
      <w:lvlText w:val="-"/>
      <w:lvlJc w:val="left"/>
      <w:pPr>
        <w:ind w:left="3218" w:hanging="360"/>
      </w:pPr>
      <w:rPr>
        <w:rFonts w:ascii="Arial" w:eastAsia="Times New Roman" w:hAnsi="Arial" w:cs="Arial" w:hint="default"/>
        <w:b/>
        <w:color w:val="0000FF"/>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2" w15:restartNumberingAfterBreak="0">
    <w:nsid w:val="69BF066C"/>
    <w:multiLevelType w:val="hybridMultilevel"/>
    <w:tmpl w:val="255EE2FA"/>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3" w15:restartNumberingAfterBreak="0">
    <w:nsid w:val="6E691461"/>
    <w:multiLevelType w:val="hybridMultilevel"/>
    <w:tmpl w:val="410A9574"/>
    <w:lvl w:ilvl="0" w:tplc="F0B26854">
      <w:start w:val="1"/>
      <w:numFmt w:val="bullet"/>
      <w:pStyle w:val="CoupParTextBluBull"/>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1A52098"/>
    <w:multiLevelType w:val="hybridMultilevel"/>
    <w:tmpl w:val="2F1A5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D52DE1"/>
    <w:multiLevelType w:val="multilevel"/>
    <w:tmpl w:val="4A9231E6"/>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heme="minorHAnsi"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6920CD6"/>
    <w:multiLevelType w:val="singleLevel"/>
    <w:tmpl w:val="C3923F74"/>
    <w:lvl w:ilvl="0">
      <w:start w:val="1"/>
      <w:numFmt w:val="decimal"/>
      <w:pStyle w:val="Instructions2"/>
      <w:lvlText w:val="%1."/>
      <w:lvlJc w:val="left"/>
      <w:pPr>
        <w:tabs>
          <w:tab w:val="num" w:pos="0"/>
        </w:tabs>
        <w:ind w:left="720" w:hanging="720"/>
      </w:pPr>
      <w:rPr>
        <w:rFonts w:cs="Times New Roman" w:hint="default"/>
      </w:rPr>
    </w:lvl>
  </w:abstractNum>
  <w:abstractNum w:abstractNumId="27" w15:restartNumberingAfterBreak="0">
    <w:nsid w:val="77804D4A"/>
    <w:multiLevelType w:val="multilevel"/>
    <w:tmpl w:val="C96AA290"/>
    <w:lvl w:ilvl="0">
      <w:numFmt w:val="none"/>
      <w:lvlText w:val=""/>
      <w:lvlJc w:val="left"/>
      <w:pPr>
        <w:tabs>
          <w:tab w:val="num" w:pos="432"/>
        </w:tabs>
        <w:ind w:left="432" w:firstLine="0"/>
      </w:pPr>
      <w:rPr>
        <w:rFonts w:ascii="Times New Roman" w:hAnsi="Times New Roman" w:hint="default"/>
        <w:b/>
        <w:i w:val="0"/>
        <w:sz w:val="28"/>
        <w:szCs w:val="28"/>
      </w:rPr>
    </w:lvl>
    <w:lvl w:ilvl="1">
      <w:start w:val="3"/>
      <w:numFmt w:val="decimal"/>
      <w:pStyle w:val="ContractHeader1"/>
      <w:lvlText w:val="%1%2."/>
      <w:lvlJc w:val="left"/>
      <w:pPr>
        <w:tabs>
          <w:tab w:val="num" w:pos="864"/>
        </w:tabs>
        <w:ind w:left="864" w:hanging="432"/>
      </w:pPr>
      <w:rPr>
        <w:rFonts w:hint="default"/>
      </w:rPr>
    </w:lvl>
    <w:lvl w:ilvl="2">
      <w:start w:val="1"/>
      <w:numFmt w:val="decimal"/>
      <w:pStyle w:val="Contract11"/>
      <w:lvlText w:val="%2%1.%3"/>
      <w:lvlJc w:val="left"/>
      <w:pPr>
        <w:tabs>
          <w:tab w:val="num" w:pos="1080"/>
        </w:tabs>
        <w:ind w:left="792" w:hanging="432"/>
      </w:pPr>
      <w:rPr>
        <w:rFonts w:hint="default"/>
      </w:rPr>
    </w:lvl>
    <w:lvl w:ilvl="3">
      <w:start w:val="1"/>
      <w:numFmt w:val="decimal"/>
      <w:pStyle w:val="Contract111"/>
      <w:lvlText w:val="%2.%3.%4"/>
      <w:lvlJc w:val="left"/>
      <w:pPr>
        <w:tabs>
          <w:tab w:val="num" w:pos="2016"/>
        </w:tabs>
        <w:ind w:left="2016" w:hanging="576"/>
      </w:pPr>
      <w:rPr>
        <w:rFonts w:hint="default"/>
      </w:rPr>
    </w:lvl>
    <w:lvl w:ilvl="4">
      <w:start w:val="1"/>
      <w:numFmt w:val="decimal"/>
      <w:pStyle w:val="Contract1111"/>
      <w:lvlText w:val="%1%2.%3.%4.%5."/>
      <w:lvlJc w:val="left"/>
      <w:pPr>
        <w:tabs>
          <w:tab w:val="num" w:pos="2160"/>
        </w:tabs>
        <w:ind w:left="2160" w:hanging="720"/>
      </w:pPr>
      <w:rPr>
        <w:rFonts w:hint="default"/>
      </w:rPr>
    </w:lvl>
    <w:lvl w:ilvl="5">
      <w:start w:val="1"/>
      <w:numFmt w:val="decimal"/>
      <w:pStyle w:val="Contract11111"/>
      <w:lvlText w:val="%1%2.%3.%4.%5.%6."/>
      <w:lvlJc w:val="left"/>
      <w:pPr>
        <w:tabs>
          <w:tab w:val="num" w:pos="3024"/>
        </w:tabs>
        <w:ind w:left="3024" w:hanging="864"/>
      </w:pPr>
      <w:rPr>
        <w:rFonts w:hint="default"/>
      </w:rPr>
    </w:lvl>
    <w:lvl w:ilvl="6">
      <w:start w:val="1"/>
      <w:numFmt w:val="decimal"/>
      <w:lvlText w:val="%1.%2.%3.%4.%5.%6.%7."/>
      <w:lvlJc w:val="left"/>
      <w:pPr>
        <w:tabs>
          <w:tab w:val="num" w:pos="5832"/>
        </w:tabs>
        <w:ind w:left="3312" w:hanging="1080"/>
      </w:pPr>
      <w:rPr>
        <w:rFonts w:hint="default"/>
      </w:rPr>
    </w:lvl>
    <w:lvl w:ilvl="7">
      <w:start w:val="1"/>
      <w:numFmt w:val="decimal"/>
      <w:lvlText w:val="%1.%2.%3.%4.%5.%6.%7.%8."/>
      <w:lvlJc w:val="left"/>
      <w:pPr>
        <w:tabs>
          <w:tab w:val="num" w:pos="6912"/>
        </w:tabs>
        <w:ind w:left="3816" w:hanging="1224"/>
      </w:pPr>
      <w:rPr>
        <w:rFonts w:hint="default"/>
      </w:rPr>
    </w:lvl>
    <w:lvl w:ilvl="8">
      <w:start w:val="1"/>
      <w:numFmt w:val="decimal"/>
      <w:lvlText w:val="%1.%2.%3.%4.%5.%6.%7.%8.%9."/>
      <w:lvlJc w:val="left"/>
      <w:pPr>
        <w:tabs>
          <w:tab w:val="num" w:pos="7632"/>
        </w:tabs>
        <w:ind w:left="4392" w:hanging="1440"/>
      </w:pPr>
      <w:rPr>
        <w:rFonts w:hint="default"/>
      </w:rPr>
    </w:lvl>
  </w:abstractNum>
  <w:abstractNum w:abstractNumId="28" w15:restartNumberingAfterBreak="0">
    <w:nsid w:val="7D0C0920"/>
    <w:multiLevelType w:val="multilevel"/>
    <w:tmpl w:val="9FAE7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18"/>
  </w:num>
  <w:num w:numId="3">
    <w:abstractNumId w:val="26"/>
  </w:num>
  <w:num w:numId="4">
    <w:abstractNumId w:val="27"/>
  </w:num>
  <w:num w:numId="5">
    <w:abstractNumId w:val="17"/>
  </w:num>
  <w:num w:numId="6">
    <w:abstractNumId w:val="8"/>
  </w:num>
  <w:num w:numId="7">
    <w:abstractNumId w:val="16"/>
  </w:num>
  <w:num w:numId="8">
    <w:abstractNumId w:val="4"/>
  </w:num>
  <w:num w:numId="9">
    <w:abstractNumId w:val="9"/>
  </w:num>
  <w:num w:numId="10">
    <w:abstractNumId w:val="10"/>
  </w:num>
  <w:num w:numId="11">
    <w:abstractNumId w:val="7"/>
  </w:num>
  <w:num w:numId="12">
    <w:abstractNumId w:val="11"/>
  </w:num>
  <w:num w:numId="13">
    <w:abstractNumId w:val="20"/>
  </w:num>
  <w:num w:numId="14">
    <w:abstractNumId w:val="5"/>
  </w:num>
  <w:num w:numId="15">
    <w:abstractNumId w:val="0"/>
  </w:num>
  <w:num w:numId="16">
    <w:abstractNumId w:val="28"/>
  </w:num>
  <w:num w:numId="17">
    <w:abstractNumId w:val="25"/>
  </w:num>
  <w:num w:numId="18">
    <w:abstractNumId w:val="22"/>
  </w:num>
  <w:num w:numId="19">
    <w:abstractNumId w:val="3"/>
  </w:num>
  <w:num w:numId="20">
    <w:abstractNumId w:val="19"/>
  </w:num>
  <w:num w:numId="21">
    <w:abstractNumId w:val="21"/>
  </w:num>
  <w:num w:numId="22">
    <w:abstractNumId w:val="13"/>
  </w:num>
  <w:num w:numId="23">
    <w:abstractNumId w:val="2"/>
  </w:num>
  <w:num w:numId="24">
    <w:abstractNumId w:val="14"/>
  </w:num>
  <w:num w:numId="25">
    <w:abstractNumId w:val="15"/>
  </w:num>
  <w:num w:numId="26">
    <w:abstractNumId w:val="15"/>
    <w:lvlOverride w:ilvl="0">
      <w:lvl w:ilvl="0">
        <w:start w:val="1"/>
        <w:numFmt w:val="lowerLetter"/>
        <w:lvlText w:val="%1)"/>
        <w:lvlJc w:val="left"/>
        <w:pPr>
          <w:ind w:left="480" w:hanging="360"/>
        </w:pPr>
      </w:lvl>
    </w:lvlOverride>
    <w:lvlOverride w:ilvl="1">
      <w:lvl w:ilvl="1">
        <w:start w:val="1"/>
        <w:numFmt w:val="lowerLetter"/>
        <w:lvlText w:val="%2."/>
        <w:lvlJc w:val="left"/>
        <w:pPr>
          <w:ind w:left="1200" w:hanging="360"/>
        </w:pPr>
      </w:lvl>
    </w:lvlOverride>
    <w:lvlOverride w:ilvl="2">
      <w:lvl w:ilvl="2" w:tentative="1">
        <w:start w:val="1"/>
        <w:numFmt w:val="lowerRoman"/>
        <w:lvlText w:val="%3."/>
        <w:lvlJc w:val="right"/>
        <w:pPr>
          <w:ind w:left="1920" w:hanging="180"/>
        </w:pPr>
      </w:lvl>
    </w:lvlOverride>
    <w:lvlOverride w:ilvl="3">
      <w:lvl w:ilvl="3" w:tentative="1">
        <w:start w:val="1"/>
        <w:numFmt w:val="decimal"/>
        <w:lvlText w:val="%4."/>
        <w:lvlJc w:val="left"/>
        <w:pPr>
          <w:ind w:left="2640" w:hanging="360"/>
        </w:pPr>
      </w:lvl>
    </w:lvlOverride>
    <w:lvlOverride w:ilvl="4">
      <w:lvl w:ilvl="4" w:tentative="1">
        <w:start w:val="1"/>
        <w:numFmt w:val="lowerLetter"/>
        <w:lvlText w:val="%5."/>
        <w:lvlJc w:val="left"/>
        <w:pPr>
          <w:ind w:left="3360" w:hanging="360"/>
        </w:pPr>
      </w:lvl>
    </w:lvlOverride>
    <w:lvlOverride w:ilvl="5">
      <w:lvl w:ilvl="5" w:tentative="1">
        <w:start w:val="1"/>
        <w:numFmt w:val="lowerRoman"/>
        <w:lvlText w:val="%6."/>
        <w:lvlJc w:val="right"/>
        <w:pPr>
          <w:ind w:left="4080" w:hanging="180"/>
        </w:pPr>
      </w:lvl>
    </w:lvlOverride>
    <w:lvlOverride w:ilvl="6">
      <w:lvl w:ilvl="6" w:tentative="1">
        <w:start w:val="1"/>
        <w:numFmt w:val="decimal"/>
        <w:lvlText w:val="%7."/>
        <w:lvlJc w:val="left"/>
        <w:pPr>
          <w:ind w:left="4800" w:hanging="360"/>
        </w:pPr>
      </w:lvl>
    </w:lvlOverride>
    <w:lvlOverride w:ilvl="7">
      <w:lvl w:ilvl="7" w:tentative="1">
        <w:start w:val="1"/>
        <w:numFmt w:val="lowerLetter"/>
        <w:lvlText w:val="%8."/>
        <w:lvlJc w:val="left"/>
        <w:pPr>
          <w:ind w:left="5520" w:hanging="360"/>
        </w:pPr>
      </w:lvl>
    </w:lvlOverride>
    <w:lvlOverride w:ilvl="8">
      <w:lvl w:ilvl="8" w:tentative="1">
        <w:start w:val="1"/>
        <w:numFmt w:val="lowerRoman"/>
        <w:lvlText w:val="%9."/>
        <w:lvlJc w:val="right"/>
        <w:pPr>
          <w:ind w:left="6240" w:hanging="180"/>
        </w:pPr>
      </w:lvl>
    </w:lvlOverride>
  </w:num>
  <w:num w:numId="27">
    <w:abstractNumId w:val="6"/>
  </w:num>
  <w:num w:numId="28">
    <w:abstractNumId w:val="12"/>
  </w:num>
  <w:num w:numId="29">
    <w:abstractNumId w:val="1"/>
  </w:num>
  <w:num w:numId="30">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991"/>
    <w:rsid w:val="0000010D"/>
    <w:rsid w:val="000002AE"/>
    <w:rsid w:val="000018A2"/>
    <w:rsid w:val="0000198C"/>
    <w:rsid w:val="00002C1B"/>
    <w:rsid w:val="00004585"/>
    <w:rsid w:val="00004B56"/>
    <w:rsid w:val="000069B8"/>
    <w:rsid w:val="00006E8A"/>
    <w:rsid w:val="00010A6F"/>
    <w:rsid w:val="00010DB7"/>
    <w:rsid w:val="000116E6"/>
    <w:rsid w:val="000117C1"/>
    <w:rsid w:val="00011EEC"/>
    <w:rsid w:val="00012555"/>
    <w:rsid w:val="0001373D"/>
    <w:rsid w:val="00013797"/>
    <w:rsid w:val="000137D2"/>
    <w:rsid w:val="0001412F"/>
    <w:rsid w:val="00016A84"/>
    <w:rsid w:val="00017289"/>
    <w:rsid w:val="000172D4"/>
    <w:rsid w:val="00017D3F"/>
    <w:rsid w:val="000234CF"/>
    <w:rsid w:val="00023694"/>
    <w:rsid w:val="00023CD8"/>
    <w:rsid w:val="00025456"/>
    <w:rsid w:val="0002597B"/>
    <w:rsid w:val="00026A7B"/>
    <w:rsid w:val="00031B87"/>
    <w:rsid w:val="00036D3F"/>
    <w:rsid w:val="0003727C"/>
    <w:rsid w:val="0003746F"/>
    <w:rsid w:val="000377A0"/>
    <w:rsid w:val="00041A29"/>
    <w:rsid w:val="00041CF0"/>
    <w:rsid w:val="0004385C"/>
    <w:rsid w:val="00045B79"/>
    <w:rsid w:val="0004722B"/>
    <w:rsid w:val="00050039"/>
    <w:rsid w:val="0005044D"/>
    <w:rsid w:val="00050EF4"/>
    <w:rsid w:val="00052EE0"/>
    <w:rsid w:val="00053BB2"/>
    <w:rsid w:val="00053DEA"/>
    <w:rsid w:val="00054A6F"/>
    <w:rsid w:val="00054E22"/>
    <w:rsid w:val="00055C70"/>
    <w:rsid w:val="000565BB"/>
    <w:rsid w:val="000565E5"/>
    <w:rsid w:val="00056CF0"/>
    <w:rsid w:val="00057179"/>
    <w:rsid w:val="000579CD"/>
    <w:rsid w:val="00060D55"/>
    <w:rsid w:val="00061131"/>
    <w:rsid w:val="00062006"/>
    <w:rsid w:val="00062EFA"/>
    <w:rsid w:val="00063C53"/>
    <w:rsid w:val="0006563C"/>
    <w:rsid w:val="00065EF2"/>
    <w:rsid w:val="00067722"/>
    <w:rsid w:val="000703BA"/>
    <w:rsid w:val="00071DC2"/>
    <w:rsid w:val="00071EB5"/>
    <w:rsid w:val="00073E3C"/>
    <w:rsid w:val="00074693"/>
    <w:rsid w:val="00074C12"/>
    <w:rsid w:val="00075A41"/>
    <w:rsid w:val="00076B7C"/>
    <w:rsid w:val="000814C6"/>
    <w:rsid w:val="00081E61"/>
    <w:rsid w:val="00082090"/>
    <w:rsid w:val="000820ED"/>
    <w:rsid w:val="000821A3"/>
    <w:rsid w:val="000828A9"/>
    <w:rsid w:val="00084426"/>
    <w:rsid w:val="000857DE"/>
    <w:rsid w:val="00086750"/>
    <w:rsid w:val="00087628"/>
    <w:rsid w:val="00087739"/>
    <w:rsid w:val="00090526"/>
    <w:rsid w:val="00091966"/>
    <w:rsid w:val="000923DA"/>
    <w:rsid w:val="0009334F"/>
    <w:rsid w:val="0009424F"/>
    <w:rsid w:val="000959DA"/>
    <w:rsid w:val="00095F5B"/>
    <w:rsid w:val="0009773B"/>
    <w:rsid w:val="0009782B"/>
    <w:rsid w:val="00097C62"/>
    <w:rsid w:val="000A04DF"/>
    <w:rsid w:val="000A1474"/>
    <w:rsid w:val="000A32D0"/>
    <w:rsid w:val="000A3A69"/>
    <w:rsid w:val="000A4217"/>
    <w:rsid w:val="000A55F0"/>
    <w:rsid w:val="000A603E"/>
    <w:rsid w:val="000B1447"/>
    <w:rsid w:val="000B1B88"/>
    <w:rsid w:val="000B1F9F"/>
    <w:rsid w:val="000B482B"/>
    <w:rsid w:val="000B4F9A"/>
    <w:rsid w:val="000B5123"/>
    <w:rsid w:val="000B5A53"/>
    <w:rsid w:val="000B5BDA"/>
    <w:rsid w:val="000B68A6"/>
    <w:rsid w:val="000B740F"/>
    <w:rsid w:val="000B7F3D"/>
    <w:rsid w:val="000C0F26"/>
    <w:rsid w:val="000C2189"/>
    <w:rsid w:val="000C295E"/>
    <w:rsid w:val="000C51B3"/>
    <w:rsid w:val="000C7520"/>
    <w:rsid w:val="000D02E8"/>
    <w:rsid w:val="000D0A04"/>
    <w:rsid w:val="000D0E42"/>
    <w:rsid w:val="000D1DFC"/>
    <w:rsid w:val="000D4B84"/>
    <w:rsid w:val="000D4FF4"/>
    <w:rsid w:val="000D6778"/>
    <w:rsid w:val="000D6CAB"/>
    <w:rsid w:val="000E0ACA"/>
    <w:rsid w:val="000E1343"/>
    <w:rsid w:val="000E151D"/>
    <w:rsid w:val="000E2175"/>
    <w:rsid w:val="000E3D86"/>
    <w:rsid w:val="000E5C5D"/>
    <w:rsid w:val="000E770A"/>
    <w:rsid w:val="000E7C1A"/>
    <w:rsid w:val="000F0F0F"/>
    <w:rsid w:val="000F1D1C"/>
    <w:rsid w:val="000F31AD"/>
    <w:rsid w:val="000F42E8"/>
    <w:rsid w:val="000F4D65"/>
    <w:rsid w:val="000F5E4B"/>
    <w:rsid w:val="00102642"/>
    <w:rsid w:val="00103211"/>
    <w:rsid w:val="00103FBE"/>
    <w:rsid w:val="001057FB"/>
    <w:rsid w:val="00106D7C"/>
    <w:rsid w:val="0011038E"/>
    <w:rsid w:val="001142D7"/>
    <w:rsid w:val="001143F0"/>
    <w:rsid w:val="0011476D"/>
    <w:rsid w:val="00115649"/>
    <w:rsid w:val="00115B6B"/>
    <w:rsid w:val="00115F40"/>
    <w:rsid w:val="001211A5"/>
    <w:rsid w:val="001227E9"/>
    <w:rsid w:val="001252E0"/>
    <w:rsid w:val="0012611E"/>
    <w:rsid w:val="00126868"/>
    <w:rsid w:val="00131330"/>
    <w:rsid w:val="00131B20"/>
    <w:rsid w:val="00131D7F"/>
    <w:rsid w:val="00134EE9"/>
    <w:rsid w:val="001357B7"/>
    <w:rsid w:val="00136DA6"/>
    <w:rsid w:val="00141B9F"/>
    <w:rsid w:val="00144FAF"/>
    <w:rsid w:val="001455D5"/>
    <w:rsid w:val="00146492"/>
    <w:rsid w:val="00146AB9"/>
    <w:rsid w:val="00146BA0"/>
    <w:rsid w:val="001501BB"/>
    <w:rsid w:val="001511A1"/>
    <w:rsid w:val="00151E0C"/>
    <w:rsid w:val="00154F00"/>
    <w:rsid w:val="0015642A"/>
    <w:rsid w:val="00156A79"/>
    <w:rsid w:val="00156B04"/>
    <w:rsid w:val="001608D0"/>
    <w:rsid w:val="00161539"/>
    <w:rsid w:val="0016162B"/>
    <w:rsid w:val="00161B05"/>
    <w:rsid w:val="00161BAE"/>
    <w:rsid w:val="0016305B"/>
    <w:rsid w:val="00164CDA"/>
    <w:rsid w:val="00172319"/>
    <w:rsid w:val="001725E5"/>
    <w:rsid w:val="00173300"/>
    <w:rsid w:val="00173615"/>
    <w:rsid w:val="00173CD8"/>
    <w:rsid w:val="00174215"/>
    <w:rsid w:val="00174925"/>
    <w:rsid w:val="00180666"/>
    <w:rsid w:val="00180CDB"/>
    <w:rsid w:val="00182A6C"/>
    <w:rsid w:val="00184765"/>
    <w:rsid w:val="0018572B"/>
    <w:rsid w:val="001865F0"/>
    <w:rsid w:val="001866F3"/>
    <w:rsid w:val="00186ED0"/>
    <w:rsid w:val="00190078"/>
    <w:rsid w:val="00191A89"/>
    <w:rsid w:val="00196111"/>
    <w:rsid w:val="0019691F"/>
    <w:rsid w:val="00196B52"/>
    <w:rsid w:val="00197D97"/>
    <w:rsid w:val="001A0634"/>
    <w:rsid w:val="001A0FEC"/>
    <w:rsid w:val="001A1C99"/>
    <w:rsid w:val="001A2118"/>
    <w:rsid w:val="001A2FF2"/>
    <w:rsid w:val="001A3EBE"/>
    <w:rsid w:val="001A43B7"/>
    <w:rsid w:val="001A487D"/>
    <w:rsid w:val="001A6338"/>
    <w:rsid w:val="001A688F"/>
    <w:rsid w:val="001A7304"/>
    <w:rsid w:val="001B2B4D"/>
    <w:rsid w:val="001B5E0C"/>
    <w:rsid w:val="001B7A7A"/>
    <w:rsid w:val="001C0009"/>
    <w:rsid w:val="001C084B"/>
    <w:rsid w:val="001C0FC6"/>
    <w:rsid w:val="001C28CE"/>
    <w:rsid w:val="001C38B0"/>
    <w:rsid w:val="001C44F5"/>
    <w:rsid w:val="001C52BA"/>
    <w:rsid w:val="001C6352"/>
    <w:rsid w:val="001D017C"/>
    <w:rsid w:val="001D024F"/>
    <w:rsid w:val="001D39BB"/>
    <w:rsid w:val="001D4A67"/>
    <w:rsid w:val="001D5006"/>
    <w:rsid w:val="001D5B1C"/>
    <w:rsid w:val="001D6D31"/>
    <w:rsid w:val="001E05A0"/>
    <w:rsid w:val="001E075D"/>
    <w:rsid w:val="001E1551"/>
    <w:rsid w:val="001E4EE7"/>
    <w:rsid w:val="001E559B"/>
    <w:rsid w:val="001E60A7"/>
    <w:rsid w:val="001E7C2A"/>
    <w:rsid w:val="001F4A4E"/>
    <w:rsid w:val="001F598A"/>
    <w:rsid w:val="001F5EE1"/>
    <w:rsid w:val="001F74EE"/>
    <w:rsid w:val="0020355A"/>
    <w:rsid w:val="002066F8"/>
    <w:rsid w:val="00212D0C"/>
    <w:rsid w:val="00214184"/>
    <w:rsid w:val="00214C50"/>
    <w:rsid w:val="0021558B"/>
    <w:rsid w:val="00215CE2"/>
    <w:rsid w:val="00221641"/>
    <w:rsid w:val="00221719"/>
    <w:rsid w:val="0022390C"/>
    <w:rsid w:val="00224027"/>
    <w:rsid w:val="002254CA"/>
    <w:rsid w:val="00225628"/>
    <w:rsid w:val="002277C0"/>
    <w:rsid w:val="002303E2"/>
    <w:rsid w:val="00230ACF"/>
    <w:rsid w:val="00231784"/>
    <w:rsid w:val="0023372C"/>
    <w:rsid w:val="0023557E"/>
    <w:rsid w:val="002374A6"/>
    <w:rsid w:val="0024079D"/>
    <w:rsid w:val="00240F9C"/>
    <w:rsid w:val="00243D37"/>
    <w:rsid w:val="002470C1"/>
    <w:rsid w:val="00250232"/>
    <w:rsid w:val="00252837"/>
    <w:rsid w:val="0025301B"/>
    <w:rsid w:val="00254956"/>
    <w:rsid w:val="0025682B"/>
    <w:rsid w:val="00257A63"/>
    <w:rsid w:val="00257C4E"/>
    <w:rsid w:val="002622F3"/>
    <w:rsid w:val="00262CB7"/>
    <w:rsid w:val="00265245"/>
    <w:rsid w:val="00265483"/>
    <w:rsid w:val="00265559"/>
    <w:rsid w:val="00265D5D"/>
    <w:rsid w:val="002675EF"/>
    <w:rsid w:val="00267A28"/>
    <w:rsid w:val="0027033F"/>
    <w:rsid w:val="00271BBF"/>
    <w:rsid w:val="002731E5"/>
    <w:rsid w:val="00273539"/>
    <w:rsid w:val="00273ACC"/>
    <w:rsid w:val="00273B88"/>
    <w:rsid w:val="0027487A"/>
    <w:rsid w:val="00276F9D"/>
    <w:rsid w:val="00277C41"/>
    <w:rsid w:val="00277F13"/>
    <w:rsid w:val="00281D53"/>
    <w:rsid w:val="002822FA"/>
    <w:rsid w:val="00285BEA"/>
    <w:rsid w:val="00285E87"/>
    <w:rsid w:val="00286D50"/>
    <w:rsid w:val="00287DF7"/>
    <w:rsid w:val="0029318D"/>
    <w:rsid w:val="00293621"/>
    <w:rsid w:val="00293BD9"/>
    <w:rsid w:val="00296D46"/>
    <w:rsid w:val="002A1308"/>
    <w:rsid w:val="002A1AB6"/>
    <w:rsid w:val="002A28BF"/>
    <w:rsid w:val="002A3AC5"/>
    <w:rsid w:val="002A41B4"/>
    <w:rsid w:val="002A568F"/>
    <w:rsid w:val="002A647D"/>
    <w:rsid w:val="002A77E3"/>
    <w:rsid w:val="002A7DEF"/>
    <w:rsid w:val="002B0407"/>
    <w:rsid w:val="002B07A6"/>
    <w:rsid w:val="002B1DCF"/>
    <w:rsid w:val="002B2AD0"/>
    <w:rsid w:val="002B3C22"/>
    <w:rsid w:val="002B40C4"/>
    <w:rsid w:val="002B61B0"/>
    <w:rsid w:val="002B7ED2"/>
    <w:rsid w:val="002C1263"/>
    <w:rsid w:val="002C1521"/>
    <w:rsid w:val="002C4B95"/>
    <w:rsid w:val="002C5A3E"/>
    <w:rsid w:val="002D0716"/>
    <w:rsid w:val="002D10E5"/>
    <w:rsid w:val="002D2A76"/>
    <w:rsid w:val="002D2AD2"/>
    <w:rsid w:val="002D5339"/>
    <w:rsid w:val="002D582B"/>
    <w:rsid w:val="002D6EDF"/>
    <w:rsid w:val="002D7087"/>
    <w:rsid w:val="002E01E2"/>
    <w:rsid w:val="002E020F"/>
    <w:rsid w:val="002E1093"/>
    <w:rsid w:val="002E15E5"/>
    <w:rsid w:val="002E1DAA"/>
    <w:rsid w:val="002E2315"/>
    <w:rsid w:val="002E4BC4"/>
    <w:rsid w:val="002E4DC7"/>
    <w:rsid w:val="002E540B"/>
    <w:rsid w:val="002E66C0"/>
    <w:rsid w:val="002E6843"/>
    <w:rsid w:val="002E7668"/>
    <w:rsid w:val="002F1624"/>
    <w:rsid w:val="002F1A20"/>
    <w:rsid w:val="002F2FCD"/>
    <w:rsid w:val="002F350B"/>
    <w:rsid w:val="002F59A5"/>
    <w:rsid w:val="002F6064"/>
    <w:rsid w:val="002F60BA"/>
    <w:rsid w:val="002F6E4D"/>
    <w:rsid w:val="002F7670"/>
    <w:rsid w:val="00300A87"/>
    <w:rsid w:val="00302ABE"/>
    <w:rsid w:val="003033FA"/>
    <w:rsid w:val="00303998"/>
    <w:rsid w:val="00305115"/>
    <w:rsid w:val="00305A7E"/>
    <w:rsid w:val="00305C78"/>
    <w:rsid w:val="003101AD"/>
    <w:rsid w:val="003106E1"/>
    <w:rsid w:val="00313710"/>
    <w:rsid w:val="00315662"/>
    <w:rsid w:val="00316360"/>
    <w:rsid w:val="0032033C"/>
    <w:rsid w:val="00322A82"/>
    <w:rsid w:val="003245E3"/>
    <w:rsid w:val="00324BB8"/>
    <w:rsid w:val="00324F9A"/>
    <w:rsid w:val="00330543"/>
    <w:rsid w:val="003313EC"/>
    <w:rsid w:val="00333C90"/>
    <w:rsid w:val="00334B6A"/>
    <w:rsid w:val="00334D56"/>
    <w:rsid w:val="00335050"/>
    <w:rsid w:val="003354E4"/>
    <w:rsid w:val="003359FF"/>
    <w:rsid w:val="003370B1"/>
    <w:rsid w:val="00337122"/>
    <w:rsid w:val="00337796"/>
    <w:rsid w:val="00337E08"/>
    <w:rsid w:val="00340C00"/>
    <w:rsid w:val="00342814"/>
    <w:rsid w:val="003428CE"/>
    <w:rsid w:val="00343242"/>
    <w:rsid w:val="003434B0"/>
    <w:rsid w:val="003439C0"/>
    <w:rsid w:val="003440D3"/>
    <w:rsid w:val="003453E9"/>
    <w:rsid w:val="00345C1A"/>
    <w:rsid w:val="00346E3B"/>
    <w:rsid w:val="00351122"/>
    <w:rsid w:val="00352781"/>
    <w:rsid w:val="00353C68"/>
    <w:rsid w:val="00354644"/>
    <w:rsid w:val="00354B46"/>
    <w:rsid w:val="00360F8E"/>
    <w:rsid w:val="00361BD3"/>
    <w:rsid w:val="003640C0"/>
    <w:rsid w:val="003640CC"/>
    <w:rsid w:val="003651DE"/>
    <w:rsid w:val="00365ABF"/>
    <w:rsid w:val="003663FC"/>
    <w:rsid w:val="003677E8"/>
    <w:rsid w:val="00370C33"/>
    <w:rsid w:val="00371E3C"/>
    <w:rsid w:val="00372992"/>
    <w:rsid w:val="00375A72"/>
    <w:rsid w:val="003762CD"/>
    <w:rsid w:val="00380384"/>
    <w:rsid w:val="003846F2"/>
    <w:rsid w:val="00385388"/>
    <w:rsid w:val="0038797D"/>
    <w:rsid w:val="003879C4"/>
    <w:rsid w:val="00387E85"/>
    <w:rsid w:val="00387F7A"/>
    <w:rsid w:val="003911DF"/>
    <w:rsid w:val="0039124F"/>
    <w:rsid w:val="00391356"/>
    <w:rsid w:val="00392B9A"/>
    <w:rsid w:val="00393002"/>
    <w:rsid w:val="00393E5F"/>
    <w:rsid w:val="00394245"/>
    <w:rsid w:val="003943DB"/>
    <w:rsid w:val="00395DA5"/>
    <w:rsid w:val="00397EF8"/>
    <w:rsid w:val="003A07AA"/>
    <w:rsid w:val="003A34BD"/>
    <w:rsid w:val="003A397A"/>
    <w:rsid w:val="003A44C7"/>
    <w:rsid w:val="003A46AE"/>
    <w:rsid w:val="003A5D91"/>
    <w:rsid w:val="003A7020"/>
    <w:rsid w:val="003A7C3E"/>
    <w:rsid w:val="003B07BA"/>
    <w:rsid w:val="003B1DE0"/>
    <w:rsid w:val="003B295A"/>
    <w:rsid w:val="003B55F7"/>
    <w:rsid w:val="003B64ED"/>
    <w:rsid w:val="003B6B92"/>
    <w:rsid w:val="003B6E23"/>
    <w:rsid w:val="003B76CE"/>
    <w:rsid w:val="003B7856"/>
    <w:rsid w:val="003B7AAA"/>
    <w:rsid w:val="003C0062"/>
    <w:rsid w:val="003C0C5E"/>
    <w:rsid w:val="003C0E45"/>
    <w:rsid w:val="003C12EF"/>
    <w:rsid w:val="003C14DD"/>
    <w:rsid w:val="003C1DF5"/>
    <w:rsid w:val="003C326A"/>
    <w:rsid w:val="003C5BFF"/>
    <w:rsid w:val="003C7D6C"/>
    <w:rsid w:val="003D0D48"/>
    <w:rsid w:val="003D0F7C"/>
    <w:rsid w:val="003D1155"/>
    <w:rsid w:val="003D19AE"/>
    <w:rsid w:val="003D2670"/>
    <w:rsid w:val="003D3A6B"/>
    <w:rsid w:val="003D420C"/>
    <w:rsid w:val="003D56ED"/>
    <w:rsid w:val="003D615E"/>
    <w:rsid w:val="003D7177"/>
    <w:rsid w:val="003E0367"/>
    <w:rsid w:val="003E23CD"/>
    <w:rsid w:val="003E3205"/>
    <w:rsid w:val="003E541A"/>
    <w:rsid w:val="003E61D1"/>
    <w:rsid w:val="003E6DBE"/>
    <w:rsid w:val="003F0284"/>
    <w:rsid w:val="003F04EB"/>
    <w:rsid w:val="003F0850"/>
    <w:rsid w:val="003F3889"/>
    <w:rsid w:val="003F4305"/>
    <w:rsid w:val="003F4890"/>
    <w:rsid w:val="003F5837"/>
    <w:rsid w:val="003F6E97"/>
    <w:rsid w:val="003F7BB3"/>
    <w:rsid w:val="003F7DFD"/>
    <w:rsid w:val="00403331"/>
    <w:rsid w:val="00404AE1"/>
    <w:rsid w:val="0040651B"/>
    <w:rsid w:val="004067A2"/>
    <w:rsid w:val="0040712F"/>
    <w:rsid w:val="0040713B"/>
    <w:rsid w:val="00407444"/>
    <w:rsid w:val="004077B6"/>
    <w:rsid w:val="00410E93"/>
    <w:rsid w:val="00413333"/>
    <w:rsid w:val="004144B1"/>
    <w:rsid w:val="0041509A"/>
    <w:rsid w:val="0041620F"/>
    <w:rsid w:val="00417079"/>
    <w:rsid w:val="004249BE"/>
    <w:rsid w:val="00425283"/>
    <w:rsid w:val="00425C38"/>
    <w:rsid w:val="00425FB8"/>
    <w:rsid w:val="004267FF"/>
    <w:rsid w:val="0042779A"/>
    <w:rsid w:val="00427DA1"/>
    <w:rsid w:val="00431099"/>
    <w:rsid w:val="004318EA"/>
    <w:rsid w:val="0043321F"/>
    <w:rsid w:val="0043394D"/>
    <w:rsid w:val="00437175"/>
    <w:rsid w:val="00437B08"/>
    <w:rsid w:val="004411E8"/>
    <w:rsid w:val="004418E7"/>
    <w:rsid w:val="00441FAE"/>
    <w:rsid w:val="00442185"/>
    <w:rsid w:val="004429A3"/>
    <w:rsid w:val="00442CAA"/>
    <w:rsid w:val="00444DED"/>
    <w:rsid w:val="00444F3A"/>
    <w:rsid w:val="00445446"/>
    <w:rsid w:val="004458DA"/>
    <w:rsid w:val="004471BD"/>
    <w:rsid w:val="004512FB"/>
    <w:rsid w:val="00451445"/>
    <w:rsid w:val="004517CC"/>
    <w:rsid w:val="0045240A"/>
    <w:rsid w:val="00453533"/>
    <w:rsid w:val="00453712"/>
    <w:rsid w:val="00454F69"/>
    <w:rsid w:val="00455AF4"/>
    <w:rsid w:val="00456BEE"/>
    <w:rsid w:val="0045716F"/>
    <w:rsid w:val="0045751A"/>
    <w:rsid w:val="00457760"/>
    <w:rsid w:val="00457ACF"/>
    <w:rsid w:val="00461065"/>
    <w:rsid w:val="0046364B"/>
    <w:rsid w:val="00463A23"/>
    <w:rsid w:val="0046434D"/>
    <w:rsid w:val="0046608C"/>
    <w:rsid w:val="0046613A"/>
    <w:rsid w:val="0046695E"/>
    <w:rsid w:val="0046714A"/>
    <w:rsid w:val="00470CFA"/>
    <w:rsid w:val="0047106C"/>
    <w:rsid w:val="004713EA"/>
    <w:rsid w:val="00471E78"/>
    <w:rsid w:val="004726D9"/>
    <w:rsid w:val="004737B8"/>
    <w:rsid w:val="00473B77"/>
    <w:rsid w:val="00474D79"/>
    <w:rsid w:val="00474DDE"/>
    <w:rsid w:val="00475BBE"/>
    <w:rsid w:val="00476C22"/>
    <w:rsid w:val="00477A33"/>
    <w:rsid w:val="004812A6"/>
    <w:rsid w:val="004820BD"/>
    <w:rsid w:val="004828A0"/>
    <w:rsid w:val="00482FF0"/>
    <w:rsid w:val="004830FA"/>
    <w:rsid w:val="004862ED"/>
    <w:rsid w:val="00492935"/>
    <w:rsid w:val="0049509B"/>
    <w:rsid w:val="00496928"/>
    <w:rsid w:val="00496B85"/>
    <w:rsid w:val="00496D63"/>
    <w:rsid w:val="004A18BE"/>
    <w:rsid w:val="004A1F45"/>
    <w:rsid w:val="004A2928"/>
    <w:rsid w:val="004A6A0E"/>
    <w:rsid w:val="004A7134"/>
    <w:rsid w:val="004A7E47"/>
    <w:rsid w:val="004B07C3"/>
    <w:rsid w:val="004B0EA3"/>
    <w:rsid w:val="004B13BE"/>
    <w:rsid w:val="004B1D45"/>
    <w:rsid w:val="004B386C"/>
    <w:rsid w:val="004B3CF0"/>
    <w:rsid w:val="004B3F79"/>
    <w:rsid w:val="004B45EA"/>
    <w:rsid w:val="004B480F"/>
    <w:rsid w:val="004B4E09"/>
    <w:rsid w:val="004B5745"/>
    <w:rsid w:val="004B5C68"/>
    <w:rsid w:val="004B5CA0"/>
    <w:rsid w:val="004B6D71"/>
    <w:rsid w:val="004B7497"/>
    <w:rsid w:val="004B7805"/>
    <w:rsid w:val="004C252C"/>
    <w:rsid w:val="004C32ED"/>
    <w:rsid w:val="004C3DE4"/>
    <w:rsid w:val="004C6C44"/>
    <w:rsid w:val="004C72F0"/>
    <w:rsid w:val="004D08C8"/>
    <w:rsid w:val="004D29DE"/>
    <w:rsid w:val="004D2F1B"/>
    <w:rsid w:val="004D6156"/>
    <w:rsid w:val="004D671D"/>
    <w:rsid w:val="004D6C68"/>
    <w:rsid w:val="004E18C1"/>
    <w:rsid w:val="004E26DC"/>
    <w:rsid w:val="004E2EFF"/>
    <w:rsid w:val="004E5204"/>
    <w:rsid w:val="004E52E8"/>
    <w:rsid w:val="004F077C"/>
    <w:rsid w:val="004F1008"/>
    <w:rsid w:val="004F1C7E"/>
    <w:rsid w:val="004F41BE"/>
    <w:rsid w:val="004F4632"/>
    <w:rsid w:val="004F53C3"/>
    <w:rsid w:val="004F605F"/>
    <w:rsid w:val="004F618B"/>
    <w:rsid w:val="00500940"/>
    <w:rsid w:val="005020DC"/>
    <w:rsid w:val="00503A45"/>
    <w:rsid w:val="005055DC"/>
    <w:rsid w:val="00505861"/>
    <w:rsid w:val="00507F00"/>
    <w:rsid w:val="0051234A"/>
    <w:rsid w:val="00512FA9"/>
    <w:rsid w:val="00513156"/>
    <w:rsid w:val="00514162"/>
    <w:rsid w:val="0051648D"/>
    <w:rsid w:val="0051756E"/>
    <w:rsid w:val="005213E9"/>
    <w:rsid w:val="005213F2"/>
    <w:rsid w:val="0052328B"/>
    <w:rsid w:val="00523E57"/>
    <w:rsid w:val="005267F6"/>
    <w:rsid w:val="00527780"/>
    <w:rsid w:val="00527AA8"/>
    <w:rsid w:val="005304E7"/>
    <w:rsid w:val="00531778"/>
    <w:rsid w:val="005324D2"/>
    <w:rsid w:val="0053424A"/>
    <w:rsid w:val="00534626"/>
    <w:rsid w:val="005346F1"/>
    <w:rsid w:val="00535601"/>
    <w:rsid w:val="00540554"/>
    <w:rsid w:val="005427F9"/>
    <w:rsid w:val="00542CFA"/>
    <w:rsid w:val="0054316E"/>
    <w:rsid w:val="00543411"/>
    <w:rsid w:val="00544A81"/>
    <w:rsid w:val="00544AB1"/>
    <w:rsid w:val="00544E49"/>
    <w:rsid w:val="005454A4"/>
    <w:rsid w:val="00547B2B"/>
    <w:rsid w:val="0055136E"/>
    <w:rsid w:val="0055207A"/>
    <w:rsid w:val="00554958"/>
    <w:rsid w:val="0055577A"/>
    <w:rsid w:val="00555C98"/>
    <w:rsid w:val="00556B24"/>
    <w:rsid w:val="005573D7"/>
    <w:rsid w:val="0056026F"/>
    <w:rsid w:val="005625CC"/>
    <w:rsid w:val="005625D5"/>
    <w:rsid w:val="005638E8"/>
    <w:rsid w:val="00563E4D"/>
    <w:rsid w:val="00564359"/>
    <w:rsid w:val="00567185"/>
    <w:rsid w:val="00567908"/>
    <w:rsid w:val="00567C6C"/>
    <w:rsid w:val="005701AE"/>
    <w:rsid w:val="00570C23"/>
    <w:rsid w:val="0057140E"/>
    <w:rsid w:val="00572AB7"/>
    <w:rsid w:val="00572E21"/>
    <w:rsid w:val="00574140"/>
    <w:rsid w:val="00575B25"/>
    <w:rsid w:val="00576484"/>
    <w:rsid w:val="005769E3"/>
    <w:rsid w:val="00576F92"/>
    <w:rsid w:val="0057703B"/>
    <w:rsid w:val="00580648"/>
    <w:rsid w:val="00580A1B"/>
    <w:rsid w:val="005845E1"/>
    <w:rsid w:val="00584772"/>
    <w:rsid w:val="00584D46"/>
    <w:rsid w:val="005850C5"/>
    <w:rsid w:val="005861FD"/>
    <w:rsid w:val="005920DA"/>
    <w:rsid w:val="00592354"/>
    <w:rsid w:val="005935AF"/>
    <w:rsid w:val="0059466E"/>
    <w:rsid w:val="0059546A"/>
    <w:rsid w:val="00597139"/>
    <w:rsid w:val="005A011C"/>
    <w:rsid w:val="005A02B9"/>
    <w:rsid w:val="005A1BCA"/>
    <w:rsid w:val="005A1DC4"/>
    <w:rsid w:val="005A201C"/>
    <w:rsid w:val="005A27BA"/>
    <w:rsid w:val="005A40B0"/>
    <w:rsid w:val="005A5183"/>
    <w:rsid w:val="005A52BA"/>
    <w:rsid w:val="005A6037"/>
    <w:rsid w:val="005A6F2F"/>
    <w:rsid w:val="005B07AF"/>
    <w:rsid w:val="005B07DD"/>
    <w:rsid w:val="005B2962"/>
    <w:rsid w:val="005B316A"/>
    <w:rsid w:val="005B3179"/>
    <w:rsid w:val="005B3C9F"/>
    <w:rsid w:val="005B62B3"/>
    <w:rsid w:val="005B7A1D"/>
    <w:rsid w:val="005C0066"/>
    <w:rsid w:val="005C349C"/>
    <w:rsid w:val="005C3A3E"/>
    <w:rsid w:val="005C42B7"/>
    <w:rsid w:val="005C724F"/>
    <w:rsid w:val="005C7A0A"/>
    <w:rsid w:val="005D0CD8"/>
    <w:rsid w:val="005D16DD"/>
    <w:rsid w:val="005D1916"/>
    <w:rsid w:val="005D1CA9"/>
    <w:rsid w:val="005D1DE7"/>
    <w:rsid w:val="005D365F"/>
    <w:rsid w:val="005D4A73"/>
    <w:rsid w:val="005D5D40"/>
    <w:rsid w:val="005D5E48"/>
    <w:rsid w:val="005D5FA8"/>
    <w:rsid w:val="005D68B9"/>
    <w:rsid w:val="005D6CF7"/>
    <w:rsid w:val="005D77D9"/>
    <w:rsid w:val="005D7BFA"/>
    <w:rsid w:val="005E22D1"/>
    <w:rsid w:val="005E3BC5"/>
    <w:rsid w:val="005E3F09"/>
    <w:rsid w:val="005E5441"/>
    <w:rsid w:val="005E5ABC"/>
    <w:rsid w:val="005E6C4B"/>
    <w:rsid w:val="005E7496"/>
    <w:rsid w:val="005F268F"/>
    <w:rsid w:val="005F4415"/>
    <w:rsid w:val="005F4DA9"/>
    <w:rsid w:val="005F516A"/>
    <w:rsid w:val="005F598A"/>
    <w:rsid w:val="0060067F"/>
    <w:rsid w:val="00601A97"/>
    <w:rsid w:val="00602A4C"/>
    <w:rsid w:val="00603B81"/>
    <w:rsid w:val="006041E0"/>
    <w:rsid w:val="006045A4"/>
    <w:rsid w:val="00604A28"/>
    <w:rsid w:val="006055F5"/>
    <w:rsid w:val="0060658A"/>
    <w:rsid w:val="006071B8"/>
    <w:rsid w:val="006077AD"/>
    <w:rsid w:val="00607E48"/>
    <w:rsid w:val="006103EF"/>
    <w:rsid w:val="006132FF"/>
    <w:rsid w:val="00613CF6"/>
    <w:rsid w:val="00616EE5"/>
    <w:rsid w:val="00617629"/>
    <w:rsid w:val="0062026B"/>
    <w:rsid w:val="00620C6B"/>
    <w:rsid w:val="00621A87"/>
    <w:rsid w:val="006220D4"/>
    <w:rsid w:val="00622FC7"/>
    <w:rsid w:val="00623EAB"/>
    <w:rsid w:val="0062491C"/>
    <w:rsid w:val="00624E8E"/>
    <w:rsid w:val="00625B0F"/>
    <w:rsid w:val="00625CDF"/>
    <w:rsid w:val="006267C0"/>
    <w:rsid w:val="00627B86"/>
    <w:rsid w:val="00630071"/>
    <w:rsid w:val="0063112E"/>
    <w:rsid w:val="00632F98"/>
    <w:rsid w:val="006343A7"/>
    <w:rsid w:val="006349B6"/>
    <w:rsid w:val="00634D7B"/>
    <w:rsid w:val="00635F19"/>
    <w:rsid w:val="00637072"/>
    <w:rsid w:val="006430ED"/>
    <w:rsid w:val="00643144"/>
    <w:rsid w:val="006433CB"/>
    <w:rsid w:val="00643C5C"/>
    <w:rsid w:val="00644B1A"/>
    <w:rsid w:val="0064734E"/>
    <w:rsid w:val="0064753E"/>
    <w:rsid w:val="00647C26"/>
    <w:rsid w:val="00650FEA"/>
    <w:rsid w:val="00651B6F"/>
    <w:rsid w:val="00652F00"/>
    <w:rsid w:val="0065374B"/>
    <w:rsid w:val="006544E9"/>
    <w:rsid w:val="00654777"/>
    <w:rsid w:val="0065725A"/>
    <w:rsid w:val="0066099C"/>
    <w:rsid w:val="00660B61"/>
    <w:rsid w:val="0066113C"/>
    <w:rsid w:val="006650F9"/>
    <w:rsid w:val="00665E4F"/>
    <w:rsid w:val="00665E83"/>
    <w:rsid w:val="0067045A"/>
    <w:rsid w:val="006708E1"/>
    <w:rsid w:val="00671D28"/>
    <w:rsid w:val="00674D2D"/>
    <w:rsid w:val="00674DF7"/>
    <w:rsid w:val="006754A6"/>
    <w:rsid w:val="0067609B"/>
    <w:rsid w:val="006762CB"/>
    <w:rsid w:val="00677F03"/>
    <w:rsid w:val="006808B7"/>
    <w:rsid w:val="00683DB2"/>
    <w:rsid w:val="00686358"/>
    <w:rsid w:val="0068768B"/>
    <w:rsid w:val="0069087A"/>
    <w:rsid w:val="00690938"/>
    <w:rsid w:val="00690976"/>
    <w:rsid w:val="00691C4F"/>
    <w:rsid w:val="00692238"/>
    <w:rsid w:val="00693ABB"/>
    <w:rsid w:val="0069460D"/>
    <w:rsid w:val="00694C11"/>
    <w:rsid w:val="006951F7"/>
    <w:rsid w:val="006965B0"/>
    <w:rsid w:val="006966D4"/>
    <w:rsid w:val="006977EC"/>
    <w:rsid w:val="006A41DA"/>
    <w:rsid w:val="006A4646"/>
    <w:rsid w:val="006A485A"/>
    <w:rsid w:val="006A5FB0"/>
    <w:rsid w:val="006A618E"/>
    <w:rsid w:val="006A7915"/>
    <w:rsid w:val="006B02B6"/>
    <w:rsid w:val="006B0CB1"/>
    <w:rsid w:val="006B39BE"/>
    <w:rsid w:val="006B51FE"/>
    <w:rsid w:val="006B6DA4"/>
    <w:rsid w:val="006B7679"/>
    <w:rsid w:val="006C0ABC"/>
    <w:rsid w:val="006C1CF0"/>
    <w:rsid w:val="006C2036"/>
    <w:rsid w:val="006C20F5"/>
    <w:rsid w:val="006C324C"/>
    <w:rsid w:val="006C3ED4"/>
    <w:rsid w:val="006C478A"/>
    <w:rsid w:val="006C6829"/>
    <w:rsid w:val="006D00B4"/>
    <w:rsid w:val="006D06AC"/>
    <w:rsid w:val="006D1FA0"/>
    <w:rsid w:val="006E0389"/>
    <w:rsid w:val="006E205D"/>
    <w:rsid w:val="006E29BF"/>
    <w:rsid w:val="006E3F4A"/>
    <w:rsid w:val="006E522C"/>
    <w:rsid w:val="006E5763"/>
    <w:rsid w:val="006E5AB2"/>
    <w:rsid w:val="006E6E20"/>
    <w:rsid w:val="006E79CF"/>
    <w:rsid w:val="006E7D8F"/>
    <w:rsid w:val="006F3BB7"/>
    <w:rsid w:val="006F5119"/>
    <w:rsid w:val="006F5CBD"/>
    <w:rsid w:val="006F5D7A"/>
    <w:rsid w:val="006F6C63"/>
    <w:rsid w:val="006F7903"/>
    <w:rsid w:val="007003F5"/>
    <w:rsid w:val="00700E3E"/>
    <w:rsid w:val="00704E3C"/>
    <w:rsid w:val="00705340"/>
    <w:rsid w:val="0070589E"/>
    <w:rsid w:val="00706556"/>
    <w:rsid w:val="00706D5D"/>
    <w:rsid w:val="0071192A"/>
    <w:rsid w:val="00711CAE"/>
    <w:rsid w:val="0071240B"/>
    <w:rsid w:val="00712ACB"/>
    <w:rsid w:val="00713DB5"/>
    <w:rsid w:val="00713E22"/>
    <w:rsid w:val="007147A0"/>
    <w:rsid w:val="00722533"/>
    <w:rsid w:val="00722D59"/>
    <w:rsid w:val="0072367E"/>
    <w:rsid w:val="00724148"/>
    <w:rsid w:val="00724A9A"/>
    <w:rsid w:val="0072679F"/>
    <w:rsid w:val="00730191"/>
    <w:rsid w:val="007307D6"/>
    <w:rsid w:val="007319D0"/>
    <w:rsid w:val="00731A39"/>
    <w:rsid w:val="00733DFF"/>
    <w:rsid w:val="007344AF"/>
    <w:rsid w:val="00734799"/>
    <w:rsid w:val="00734947"/>
    <w:rsid w:val="00734E30"/>
    <w:rsid w:val="007356A2"/>
    <w:rsid w:val="00737DD1"/>
    <w:rsid w:val="00740B13"/>
    <w:rsid w:val="00746F26"/>
    <w:rsid w:val="00746F35"/>
    <w:rsid w:val="007473DE"/>
    <w:rsid w:val="007475D1"/>
    <w:rsid w:val="00752828"/>
    <w:rsid w:val="00753063"/>
    <w:rsid w:val="00753166"/>
    <w:rsid w:val="0075380A"/>
    <w:rsid w:val="00754E71"/>
    <w:rsid w:val="00755BE9"/>
    <w:rsid w:val="00755C8C"/>
    <w:rsid w:val="00756B95"/>
    <w:rsid w:val="00756FF3"/>
    <w:rsid w:val="00757FC6"/>
    <w:rsid w:val="0076249E"/>
    <w:rsid w:val="00766946"/>
    <w:rsid w:val="007705CB"/>
    <w:rsid w:val="00770857"/>
    <w:rsid w:val="00772637"/>
    <w:rsid w:val="00772968"/>
    <w:rsid w:val="0077385B"/>
    <w:rsid w:val="00773E36"/>
    <w:rsid w:val="00774E63"/>
    <w:rsid w:val="007750AF"/>
    <w:rsid w:val="00775155"/>
    <w:rsid w:val="007757C6"/>
    <w:rsid w:val="0077684E"/>
    <w:rsid w:val="00777404"/>
    <w:rsid w:val="0078136D"/>
    <w:rsid w:val="00781E22"/>
    <w:rsid w:val="007824FB"/>
    <w:rsid w:val="00782CCE"/>
    <w:rsid w:val="007844D4"/>
    <w:rsid w:val="007846CC"/>
    <w:rsid w:val="00784C1F"/>
    <w:rsid w:val="00786395"/>
    <w:rsid w:val="007869A3"/>
    <w:rsid w:val="0079027A"/>
    <w:rsid w:val="00790D95"/>
    <w:rsid w:val="00791B05"/>
    <w:rsid w:val="00792796"/>
    <w:rsid w:val="00792ECE"/>
    <w:rsid w:val="00793FB2"/>
    <w:rsid w:val="007942C5"/>
    <w:rsid w:val="00794CEF"/>
    <w:rsid w:val="00794F79"/>
    <w:rsid w:val="0079568E"/>
    <w:rsid w:val="00795B16"/>
    <w:rsid w:val="007971EA"/>
    <w:rsid w:val="00797255"/>
    <w:rsid w:val="00797C01"/>
    <w:rsid w:val="007A07E5"/>
    <w:rsid w:val="007A3F55"/>
    <w:rsid w:val="007A42E9"/>
    <w:rsid w:val="007A5D57"/>
    <w:rsid w:val="007A7294"/>
    <w:rsid w:val="007B1B87"/>
    <w:rsid w:val="007B2225"/>
    <w:rsid w:val="007B2DC0"/>
    <w:rsid w:val="007B6912"/>
    <w:rsid w:val="007B7139"/>
    <w:rsid w:val="007B75C7"/>
    <w:rsid w:val="007C0076"/>
    <w:rsid w:val="007C2470"/>
    <w:rsid w:val="007C2EBD"/>
    <w:rsid w:val="007C34A3"/>
    <w:rsid w:val="007C3D35"/>
    <w:rsid w:val="007C3E75"/>
    <w:rsid w:val="007C5E93"/>
    <w:rsid w:val="007C5ECA"/>
    <w:rsid w:val="007C72FD"/>
    <w:rsid w:val="007C7971"/>
    <w:rsid w:val="007D2551"/>
    <w:rsid w:val="007D4C2B"/>
    <w:rsid w:val="007D65ED"/>
    <w:rsid w:val="007D6858"/>
    <w:rsid w:val="007D7603"/>
    <w:rsid w:val="007D7863"/>
    <w:rsid w:val="007E0A4F"/>
    <w:rsid w:val="007E185A"/>
    <w:rsid w:val="007E27B1"/>
    <w:rsid w:val="007E36F1"/>
    <w:rsid w:val="007E3E94"/>
    <w:rsid w:val="007E6E93"/>
    <w:rsid w:val="007F0238"/>
    <w:rsid w:val="007F15AF"/>
    <w:rsid w:val="007F29DE"/>
    <w:rsid w:val="007F2DF9"/>
    <w:rsid w:val="007F310B"/>
    <w:rsid w:val="007F3667"/>
    <w:rsid w:val="007F6279"/>
    <w:rsid w:val="007F65CE"/>
    <w:rsid w:val="007F6E59"/>
    <w:rsid w:val="00800648"/>
    <w:rsid w:val="008010C4"/>
    <w:rsid w:val="00802A6D"/>
    <w:rsid w:val="0080303C"/>
    <w:rsid w:val="00803336"/>
    <w:rsid w:val="00804335"/>
    <w:rsid w:val="00804950"/>
    <w:rsid w:val="00804C2A"/>
    <w:rsid w:val="008057D6"/>
    <w:rsid w:val="00806409"/>
    <w:rsid w:val="00811D01"/>
    <w:rsid w:val="00812789"/>
    <w:rsid w:val="00812EF0"/>
    <w:rsid w:val="00813CE3"/>
    <w:rsid w:val="00814023"/>
    <w:rsid w:val="00814045"/>
    <w:rsid w:val="00814AEC"/>
    <w:rsid w:val="0081558A"/>
    <w:rsid w:val="0081574B"/>
    <w:rsid w:val="008159AD"/>
    <w:rsid w:val="00817A4D"/>
    <w:rsid w:val="008208AA"/>
    <w:rsid w:val="008210B0"/>
    <w:rsid w:val="0082176D"/>
    <w:rsid w:val="00823B51"/>
    <w:rsid w:val="0082405F"/>
    <w:rsid w:val="00825E39"/>
    <w:rsid w:val="008300EE"/>
    <w:rsid w:val="008304DC"/>
    <w:rsid w:val="00831F69"/>
    <w:rsid w:val="00832EAB"/>
    <w:rsid w:val="008343F9"/>
    <w:rsid w:val="00834A1B"/>
    <w:rsid w:val="00836C1A"/>
    <w:rsid w:val="00837404"/>
    <w:rsid w:val="008401A6"/>
    <w:rsid w:val="008403AE"/>
    <w:rsid w:val="008421EB"/>
    <w:rsid w:val="00842701"/>
    <w:rsid w:val="008501FA"/>
    <w:rsid w:val="00850545"/>
    <w:rsid w:val="0085054E"/>
    <w:rsid w:val="00850F58"/>
    <w:rsid w:val="00851F7F"/>
    <w:rsid w:val="00852CF2"/>
    <w:rsid w:val="00852E95"/>
    <w:rsid w:val="008549D5"/>
    <w:rsid w:val="00855B41"/>
    <w:rsid w:val="0085661D"/>
    <w:rsid w:val="00856C0C"/>
    <w:rsid w:val="00861552"/>
    <w:rsid w:val="0086175A"/>
    <w:rsid w:val="00864D87"/>
    <w:rsid w:val="008672DE"/>
    <w:rsid w:val="008673B1"/>
    <w:rsid w:val="00867EC4"/>
    <w:rsid w:val="008703E7"/>
    <w:rsid w:val="008706B0"/>
    <w:rsid w:val="00874CD3"/>
    <w:rsid w:val="00876235"/>
    <w:rsid w:val="0087657E"/>
    <w:rsid w:val="0087792F"/>
    <w:rsid w:val="00877D1D"/>
    <w:rsid w:val="008805C2"/>
    <w:rsid w:val="00880B47"/>
    <w:rsid w:val="008815DD"/>
    <w:rsid w:val="00881623"/>
    <w:rsid w:val="00881BCD"/>
    <w:rsid w:val="00881BE3"/>
    <w:rsid w:val="0088463A"/>
    <w:rsid w:val="008864FC"/>
    <w:rsid w:val="00886B2D"/>
    <w:rsid w:val="008906B7"/>
    <w:rsid w:val="00890EAB"/>
    <w:rsid w:val="008911E9"/>
    <w:rsid w:val="0089149F"/>
    <w:rsid w:val="00891AA6"/>
    <w:rsid w:val="00892A31"/>
    <w:rsid w:val="00892AF9"/>
    <w:rsid w:val="0089309D"/>
    <w:rsid w:val="00894744"/>
    <w:rsid w:val="00895504"/>
    <w:rsid w:val="00895886"/>
    <w:rsid w:val="00895A88"/>
    <w:rsid w:val="008969A0"/>
    <w:rsid w:val="00896EDF"/>
    <w:rsid w:val="00897DE7"/>
    <w:rsid w:val="00897EB2"/>
    <w:rsid w:val="008A19C7"/>
    <w:rsid w:val="008A281C"/>
    <w:rsid w:val="008A318E"/>
    <w:rsid w:val="008A612C"/>
    <w:rsid w:val="008B0B2B"/>
    <w:rsid w:val="008B12B4"/>
    <w:rsid w:val="008B461C"/>
    <w:rsid w:val="008B5475"/>
    <w:rsid w:val="008B6A46"/>
    <w:rsid w:val="008B6A52"/>
    <w:rsid w:val="008B6AD5"/>
    <w:rsid w:val="008B6AE5"/>
    <w:rsid w:val="008C0F1B"/>
    <w:rsid w:val="008C24B9"/>
    <w:rsid w:val="008C2DC7"/>
    <w:rsid w:val="008C2EDA"/>
    <w:rsid w:val="008C2EE2"/>
    <w:rsid w:val="008C7B49"/>
    <w:rsid w:val="008D2F74"/>
    <w:rsid w:val="008D4383"/>
    <w:rsid w:val="008D503D"/>
    <w:rsid w:val="008D58CB"/>
    <w:rsid w:val="008D6E71"/>
    <w:rsid w:val="008D79C3"/>
    <w:rsid w:val="008E00A4"/>
    <w:rsid w:val="008E05A5"/>
    <w:rsid w:val="008E09BD"/>
    <w:rsid w:val="008E0B6A"/>
    <w:rsid w:val="008E1C73"/>
    <w:rsid w:val="008E4061"/>
    <w:rsid w:val="008E5485"/>
    <w:rsid w:val="008E6392"/>
    <w:rsid w:val="008E745E"/>
    <w:rsid w:val="008E769F"/>
    <w:rsid w:val="008E7C6E"/>
    <w:rsid w:val="008E7F13"/>
    <w:rsid w:val="008F02FB"/>
    <w:rsid w:val="008F032A"/>
    <w:rsid w:val="008F45D5"/>
    <w:rsid w:val="008F4911"/>
    <w:rsid w:val="008F51D8"/>
    <w:rsid w:val="008F6CAE"/>
    <w:rsid w:val="008F72CE"/>
    <w:rsid w:val="0090008F"/>
    <w:rsid w:val="00900DA7"/>
    <w:rsid w:val="00901C70"/>
    <w:rsid w:val="009069D0"/>
    <w:rsid w:val="009152E7"/>
    <w:rsid w:val="009157AB"/>
    <w:rsid w:val="00915B3E"/>
    <w:rsid w:val="009160D0"/>
    <w:rsid w:val="00917019"/>
    <w:rsid w:val="009205D2"/>
    <w:rsid w:val="00920CFC"/>
    <w:rsid w:val="009223D1"/>
    <w:rsid w:val="009223E1"/>
    <w:rsid w:val="00924140"/>
    <w:rsid w:val="00926666"/>
    <w:rsid w:val="00926DD2"/>
    <w:rsid w:val="00927DDD"/>
    <w:rsid w:val="00930388"/>
    <w:rsid w:val="00931654"/>
    <w:rsid w:val="00931A15"/>
    <w:rsid w:val="009321CC"/>
    <w:rsid w:val="00932362"/>
    <w:rsid w:val="009335B4"/>
    <w:rsid w:val="00933F13"/>
    <w:rsid w:val="00934EE5"/>
    <w:rsid w:val="00934FD8"/>
    <w:rsid w:val="00936476"/>
    <w:rsid w:val="00937F05"/>
    <w:rsid w:val="0094084D"/>
    <w:rsid w:val="00942A7B"/>
    <w:rsid w:val="00943820"/>
    <w:rsid w:val="009443FF"/>
    <w:rsid w:val="00945781"/>
    <w:rsid w:val="009459E7"/>
    <w:rsid w:val="00945E23"/>
    <w:rsid w:val="009475B7"/>
    <w:rsid w:val="00947D42"/>
    <w:rsid w:val="009512E5"/>
    <w:rsid w:val="009529CE"/>
    <w:rsid w:val="00954AFC"/>
    <w:rsid w:val="00954BB6"/>
    <w:rsid w:val="00954E0F"/>
    <w:rsid w:val="00955669"/>
    <w:rsid w:val="00955C58"/>
    <w:rsid w:val="0095634D"/>
    <w:rsid w:val="0096173B"/>
    <w:rsid w:val="009620C5"/>
    <w:rsid w:val="009621F3"/>
    <w:rsid w:val="00963C34"/>
    <w:rsid w:val="0096465C"/>
    <w:rsid w:val="00965A09"/>
    <w:rsid w:val="00967041"/>
    <w:rsid w:val="00967897"/>
    <w:rsid w:val="009700BF"/>
    <w:rsid w:val="00970D3A"/>
    <w:rsid w:val="0097364E"/>
    <w:rsid w:val="00974CBB"/>
    <w:rsid w:val="00975231"/>
    <w:rsid w:val="009772BD"/>
    <w:rsid w:val="00980BEE"/>
    <w:rsid w:val="0098153F"/>
    <w:rsid w:val="009825E6"/>
    <w:rsid w:val="00982D5F"/>
    <w:rsid w:val="009863EB"/>
    <w:rsid w:val="00986F9D"/>
    <w:rsid w:val="00987991"/>
    <w:rsid w:val="00990899"/>
    <w:rsid w:val="00990B5D"/>
    <w:rsid w:val="0099140B"/>
    <w:rsid w:val="0099254E"/>
    <w:rsid w:val="00994400"/>
    <w:rsid w:val="00994BCB"/>
    <w:rsid w:val="00997781"/>
    <w:rsid w:val="009A33D7"/>
    <w:rsid w:val="009A5A65"/>
    <w:rsid w:val="009A64A8"/>
    <w:rsid w:val="009B0433"/>
    <w:rsid w:val="009B1D3B"/>
    <w:rsid w:val="009B21D5"/>
    <w:rsid w:val="009B2F9B"/>
    <w:rsid w:val="009B3348"/>
    <w:rsid w:val="009B4287"/>
    <w:rsid w:val="009B57E0"/>
    <w:rsid w:val="009B6A91"/>
    <w:rsid w:val="009C37E2"/>
    <w:rsid w:val="009C3DF2"/>
    <w:rsid w:val="009C4DEF"/>
    <w:rsid w:val="009C708D"/>
    <w:rsid w:val="009C73CE"/>
    <w:rsid w:val="009D0AB4"/>
    <w:rsid w:val="009D1878"/>
    <w:rsid w:val="009D2FF3"/>
    <w:rsid w:val="009D3029"/>
    <w:rsid w:val="009D4BF4"/>
    <w:rsid w:val="009D50DA"/>
    <w:rsid w:val="009D5A98"/>
    <w:rsid w:val="009D5D3D"/>
    <w:rsid w:val="009E2187"/>
    <w:rsid w:val="009E27F1"/>
    <w:rsid w:val="009E7C05"/>
    <w:rsid w:val="009F1366"/>
    <w:rsid w:val="009F25D5"/>
    <w:rsid w:val="009F2EE2"/>
    <w:rsid w:val="009F3B63"/>
    <w:rsid w:val="009F7EEE"/>
    <w:rsid w:val="00A01696"/>
    <w:rsid w:val="00A01C51"/>
    <w:rsid w:val="00A02ED0"/>
    <w:rsid w:val="00A05520"/>
    <w:rsid w:val="00A0590C"/>
    <w:rsid w:val="00A05B28"/>
    <w:rsid w:val="00A07120"/>
    <w:rsid w:val="00A0759E"/>
    <w:rsid w:val="00A07EB0"/>
    <w:rsid w:val="00A10629"/>
    <w:rsid w:val="00A106AE"/>
    <w:rsid w:val="00A136FF"/>
    <w:rsid w:val="00A1394B"/>
    <w:rsid w:val="00A14B40"/>
    <w:rsid w:val="00A14C61"/>
    <w:rsid w:val="00A16AEF"/>
    <w:rsid w:val="00A17016"/>
    <w:rsid w:val="00A1708C"/>
    <w:rsid w:val="00A173F8"/>
    <w:rsid w:val="00A234CB"/>
    <w:rsid w:val="00A25015"/>
    <w:rsid w:val="00A2504F"/>
    <w:rsid w:val="00A254A4"/>
    <w:rsid w:val="00A25786"/>
    <w:rsid w:val="00A26803"/>
    <w:rsid w:val="00A26F53"/>
    <w:rsid w:val="00A2742E"/>
    <w:rsid w:val="00A27CA9"/>
    <w:rsid w:val="00A30BC6"/>
    <w:rsid w:val="00A31167"/>
    <w:rsid w:val="00A31642"/>
    <w:rsid w:val="00A3207D"/>
    <w:rsid w:val="00A323A6"/>
    <w:rsid w:val="00A341F9"/>
    <w:rsid w:val="00A345F3"/>
    <w:rsid w:val="00A35ECC"/>
    <w:rsid w:val="00A36B67"/>
    <w:rsid w:val="00A37D6B"/>
    <w:rsid w:val="00A40ADD"/>
    <w:rsid w:val="00A45125"/>
    <w:rsid w:val="00A46702"/>
    <w:rsid w:val="00A5078E"/>
    <w:rsid w:val="00A53CC0"/>
    <w:rsid w:val="00A54316"/>
    <w:rsid w:val="00A544B5"/>
    <w:rsid w:val="00A54F44"/>
    <w:rsid w:val="00A554C8"/>
    <w:rsid w:val="00A56017"/>
    <w:rsid w:val="00A6142B"/>
    <w:rsid w:val="00A62277"/>
    <w:rsid w:val="00A62992"/>
    <w:rsid w:val="00A62C0B"/>
    <w:rsid w:val="00A62FDC"/>
    <w:rsid w:val="00A635DE"/>
    <w:rsid w:val="00A65657"/>
    <w:rsid w:val="00A678B3"/>
    <w:rsid w:val="00A71DF8"/>
    <w:rsid w:val="00A74EAE"/>
    <w:rsid w:val="00A75EEE"/>
    <w:rsid w:val="00A76981"/>
    <w:rsid w:val="00A76C87"/>
    <w:rsid w:val="00A7758F"/>
    <w:rsid w:val="00A80421"/>
    <w:rsid w:val="00A8078E"/>
    <w:rsid w:val="00A80BC7"/>
    <w:rsid w:val="00A81637"/>
    <w:rsid w:val="00A81B21"/>
    <w:rsid w:val="00A83366"/>
    <w:rsid w:val="00A83B67"/>
    <w:rsid w:val="00A8429A"/>
    <w:rsid w:val="00A90490"/>
    <w:rsid w:val="00A91C92"/>
    <w:rsid w:val="00A923C2"/>
    <w:rsid w:val="00A9378B"/>
    <w:rsid w:val="00A93D66"/>
    <w:rsid w:val="00A9421E"/>
    <w:rsid w:val="00A95881"/>
    <w:rsid w:val="00A95FD1"/>
    <w:rsid w:val="00A96F8D"/>
    <w:rsid w:val="00A9768F"/>
    <w:rsid w:val="00AA0149"/>
    <w:rsid w:val="00AA133C"/>
    <w:rsid w:val="00AA1E4B"/>
    <w:rsid w:val="00AA2A8C"/>
    <w:rsid w:val="00AA52BC"/>
    <w:rsid w:val="00AB2725"/>
    <w:rsid w:val="00AB3215"/>
    <w:rsid w:val="00AB3F1F"/>
    <w:rsid w:val="00AB4E1F"/>
    <w:rsid w:val="00AB5E63"/>
    <w:rsid w:val="00AB7E64"/>
    <w:rsid w:val="00AC1911"/>
    <w:rsid w:val="00AC3077"/>
    <w:rsid w:val="00AC3534"/>
    <w:rsid w:val="00AC3656"/>
    <w:rsid w:val="00AC453D"/>
    <w:rsid w:val="00AC5955"/>
    <w:rsid w:val="00AC5C8D"/>
    <w:rsid w:val="00AC6103"/>
    <w:rsid w:val="00AD3BD5"/>
    <w:rsid w:val="00AD6B6F"/>
    <w:rsid w:val="00AD6F72"/>
    <w:rsid w:val="00AD731D"/>
    <w:rsid w:val="00AD74EB"/>
    <w:rsid w:val="00AD7A06"/>
    <w:rsid w:val="00AE0B1B"/>
    <w:rsid w:val="00AE1AEE"/>
    <w:rsid w:val="00AE2819"/>
    <w:rsid w:val="00AE3DE1"/>
    <w:rsid w:val="00AE555B"/>
    <w:rsid w:val="00AE5991"/>
    <w:rsid w:val="00AE605E"/>
    <w:rsid w:val="00AE66B1"/>
    <w:rsid w:val="00AE6B07"/>
    <w:rsid w:val="00AE7269"/>
    <w:rsid w:val="00AF0926"/>
    <w:rsid w:val="00AF2F46"/>
    <w:rsid w:val="00AF39FC"/>
    <w:rsid w:val="00AF4CDC"/>
    <w:rsid w:val="00AF5283"/>
    <w:rsid w:val="00AF5E0D"/>
    <w:rsid w:val="00AF72A7"/>
    <w:rsid w:val="00AF7641"/>
    <w:rsid w:val="00B00824"/>
    <w:rsid w:val="00B01B92"/>
    <w:rsid w:val="00B01DCB"/>
    <w:rsid w:val="00B02B5C"/>
    <w:rsid w:val="00B037C2"/>
    <w:rsid w:val="00B04AC1"/>
    <w:rsid w:val="00B04CD8"/>
    <w:rsid w:val="00B04D68"/>
    <w:rsid w:val="00B05296"/>
    <w:rsid w:val="00B053CD"/>
    <w:rsid w:val="00B054D0"/>
    <w:rsid w:val="00B05635"/>
    <w:rsid w:val="00B06072"/>
    <w:rsid w:val="00B06697"/>
    <w:rsid w:val="00B071F5"/>
    <w:rsid w:val="00B115A2"/>
    <w:rsid w:val="00B135DE"/>
    <w:rsid w:val="00B13EC0"/>
    <w:rsid w:val="00B147B4"/>
    <w:rsid w:val="00B16A62"/>
    <w:rsid w:val="00B20F88"/>
    <w:rsid w:val="00B2176C"/>
    <w:rsid w:val="00B2296E"/>
    <w:rsid w:val="00B2298A"/>
    <w:rsid w:val="00B22D1E"/>
    <w:rsid w:val="00B23F58"/>
    <w:rsid w:val="00B2403B"/>
    <w:rsid w:val="00B2435D"/>
    <w:rsid w:val="00B25143"/>
    <w:rsid w:val="00B2580A"/>
    <w:rsid w:val="00B25942"/>
    <w:rsid w:val="00B27278"/>
    <w:rsid w:val="00B27335"/>
    <w:rsid w:val="00B276BC"/>
    <w:rsid w:val="00B27D7C"/>
    <w:rsid w:val="00B30427"/>
    <w:rsid w:val="00B30A66"/>
    <w:rsid w:val="00B32CDE"/>
    <w:rsid w:val="00B331FF"/>
    <w:rsid w:val="00B33781"/>
    <w:rsid w:val="00B35BCD"/>
    <w:rsid w:val="00B35DDF"/>
    <w:rsid w:val="00B36514"/>
    <w:rsid w:val="00B36D33"/>
    <w:rsid w:val="00B3745F"/>
    <w:rsid w:val="00B40113"/>
    <w:rsid w:val="00B408E4"/>
    <w:rsid w:val="00B419E0"/>
    <w:rsid w:val="00B42AC9"/>
    <w:rsid w:val="00B4365F"/>
    <w:rsid w:val="00B450F7"/>
    <w:rsid w:val="00B4515A"/>
    <w:rsid w:val="00B46A5C"/>
    <w:rsid w:val="00B47F37"/>
    <w:rsid w:val="00B52776"/>
    <w:rsid w:val="00B55F35"/>
    <w:rsid w:val="00B561F1"/>
    <w:rsid w:val="00B56885"/>
    <w:rsid w:val="00B620E7"/>
    <w:rsid w:val="00B62181"/>
    <w:rsid w:val="00B62DF0"/>
    <w:rsid w:val="00B631E8"/>
    <w:rsid w:val="00B63854"/>
    <w:rsid w:val="00B64240"/>
    <w:rsid w:val="00B65088"/>
    <w:rsid w:val="00B65470"/>
    <w:rsid w:val="00B70223"/>
    <w:rsid w:val="00B702EB"/>
    <w:rsid w:val="00B7054C"/>
    <w:rsid w:val="00B70D66"/>
    <w:rsid w:val="00B70E48"/>
    <w:rsid w:val="00B72AC7"/>
    <w:rsid w:val="00B73443"/>
    <w:rsid w:val="00B73D0B"/>
    <w:rsid w:val="00B746EC"/>
    <w:rsid w:val="00B761B3"/>
    <w:rsid w:val="00B76CA0"/>
    <w:rsid w:val="00B80AB8"/>
    <w:rsid w:val="00B8196D"/>
    <w:rsid w:val="00B81DC5"/>
    <w:rsid w:val="00B82AB7"/>
    <w:rsid w:val="00B84AEC"/>
    <w:rsid w:val="00B85CF1"/>
    <w:rsid w:val="00B8738E"/>
    <w:rsid w:val="00B877A3"/>
    <w:rsid w:val="00B87FD2"/>
    <w:rsid w:val="00B903A4"/>
    <w:rsid w:val="00B90E1D"/>
    <w:rsid w:val="00B90F45"/>
    <w:rsid w:val="00B91E28"/>
    <w:rsid w:val="00B92692"/>
    <w:rsid w:val="00B9477B"/>
    <w:rsid w:val="00B95A1C"/>
    <w:rsid w:val="00B95C0D"/>
    <w:rsid w:val="00B95DD2"/>
    <w:rsid w:val="00B967F1"/>
    <w:rsid w:val="00B9739C"/>
    <w:rsid w:val="00BA2FD5"/>
    <w:rsid w:val="00BA458E"/>
    <w:rsid w:val="00BA5238"/>
    <w:rsid w:val="00BA670A"/>
    <w:rsid w:val="00BA6F44"/>
    <w:rsid w:val="00BB0828"/>
    <w:rsid w:val="00BB1E0B"/>
    <w:rsid w:val="00BB3144"/>
    <w:rsid w:val="00BB3CD3"/>
    <w:rsid w:val="00BB425E"/>
    <w:rsid w:val="00BB5B45"/>
    <w:rsid w:val="00BB67DB"/>
    <w:rsid w:val="00BB6A9D"/>
    <w:rsid w:val="00BB7B5F"/>
    <w:rsid w:val="00BC056F"/>
    <w:rsid w:val="00BC0ACC"/>
    <w:rsid w:val="00BC0E13"/>
    <w:rsid w:val="00BC1168"/>
    <w:rsid w:val="00BC1D09"/>
    <w:rsid w:val="00BC1EEC"/>
    <w:rsid w:val="00BC24EB"/>
    <w:rsid w:val="00BC3CC8"/>
    <w:rsid w:val="00BC49C5"/>
    <w:rsid w:val="00BC6B3A"/>
    <w:rsid w:val="00BD1AB0"/>
    <w:rsid w:val="00BD2D58"/>
    <w:rsid w:val="00BD2E62"/>
    <w:rsid w:val="00BD36F6"/>
    <w:rsid w:val="00BD37B6"/>
    <w:rsid w:val="00BD3B89"/>
    <w:rsid w:val="00BD411E"/>
    <w:rsid w:val="00BD4A43"/>
    <w:rsid w:val="00BD4DBE"/>
    <w:rsid w:val="00BD53A7"/>
    <w:rsid w:val="00BD5835"/>
    <w:rsid w:val="00BD5F9E"/>
    <w:rsid w:val="00BD6E13"/>
    <w:rsid w:val="00BD73C9"/>
    <w:rsid w:val="00BD7703"/>
    <w:rsid w:val="00BD7F10"/>
    <w:rsid w:val="00BE01ED"/>
    <w:rsid w:val="00BE0E7D"/>
    <w:rsid w:val="00BE1761"/>
    <w:rsid w:val="00BE1C3C"/>
    <w:rsid w:val="00BE2077"/>
    <w:rsid w:val="00BE7BA0"/>
    <w:rsid w:val="00BF0459"/>
    <w:rsid w:val="00BF12E2"/>
    <w:rsid w:val="00BF17E2"/>
    <w:rsid w:val="00BF1AD4"/>
    <w:rsid w:val="00BF260F"/>
    <w:rsid w:val="00BF406F"/>
    <w:rsid w:val="00BF4AB3"/>
    <w:rsid w:val="00BF4ED7"/>
    <w:rsid w:val="00BF61A5"/>
    <w:rsid w:val="00BF6483"/>
    <w:rsid w:val="00BF7EAD"/>
    <w:rsid w:val="00C00989"/>
    <w:rsid w:val="00C00BC1"/>
    <w:rsid w:val="00C0396F"/>
    <w:rsid w:val="00C04177"/>
    <w:rsid w:val="00C053EF"/>
    <w:rsid w:val="00C0567B"/>
    <w:rsid w:val="00C06647"/>
    <w:rsid w:val="00C1056E"/>
    <w:rsid w:val="00C124E3"/>
    <w:rsid w:val="00C12BC7"/>
    <w:rsid w:val="00C14097"/>
    <w:rsid w:val="00C1495F"/>
    <w:rsid w:val="00C153C2"/>
    <w:rsid w:val="00C161A1"/>
    <w:rsid w:val="00C20AA4"/>
    <w:rsid w:val="00C21017"/>
    <w:rsid w:val="00C21234"/>
    <w:rsid w:val="00C2144A"/>
    <w:rsid w:val="00C21978"/>
    <w:rsid w:val="00C21A7C"/>
    <w:rsid w:val="00C2272E"/>
    <w:rsid w:val="00C2334C"/>
    <w:rsid w:val="00C2534B"/>
    <w:rsid w:val="00C26827"/>
    <w:rsid w:val="00C26F8D"/>
    <w:rsid w:val="00C2798D"/>
    <w:rsid w:val="00C30EFE"/>
    <w:rsid w:val="00C31357"/>
    <w:rsid w:val="00C31E04"/>
    <w:rsid w:val="00C3323A"/>
    <w:rsid w:val="00C337F8"/>
    <w:rsid w:val="00C35EEB"/>
    <w:rsid w:val="00C35F1F"/>
    <w:rsid w:val="00C3667E"/>
    <w:rsid w:val="00C37596"/>
    <w:rsid w:val="00C37839"/>
    <w:rsid w:val="00C37BBA"/>
    <w:rsid w:val="00C37BE9"/>
    <w:rsid w:val="00C41BE4"/>
    <w:rsid w:val="00C41F45"/>
    <w:rsid w:val="00C41FDC"/>
    <w:rsid w:val="00C42436"/>
    <w:rsid w:val="00C439E6"/>
    <w:rsid w:val="00C43A0F"/>
    <w:rsid w:val="00C4437C"/>
    <w:rsid w:val="00C443CF"/>
    <w:rsid w:val="00C44E07"/>
    <w:rsid w:val="00C45613"/>
    <w:rsid w:val="00C46941"/>
    <w:rsid w:val="00C46AB6"/>
    <w:rsid w:val="00C476EB"/>
    <w:rsid w:val="00C50909"/>
    <w:rsid w:val="00C554F4"/>
    <w:rsid w:val="00C60EEA"/>
    <w:rsid w:val="00C6254F"/>
    <w:rsid w:val="00C66183"/>
    <w:rsid w:val="00C6716F"/>
    <w:rsid w:val="00C6727E"/>
    <w:rsid w:val="00C672F1"/>
    <w:rsid w:val="00C701CD"/>
    <w:rsid w:val="00C71831"/>
    <w:rsid w:val="00C731A5"/>
    <w:rsid w:val="00C73C9B"/>
    <w:rsid w:val="00C73D28"/>
    <w:rsid w:val="00C74548"/>
    <w:rsid w:val="00C75E1C"/>
    <w:rsid w:val="00C761CF"/>
    <w:rsid w:val="00C76D50"/>
    <w:rsid w:val="00C76E6B"/>
    <w:rsid w:val="00C76FA0"/>
    <w:rsid w:val="00C773BC"/>
    <w:rsid w:val="00C80E5E"/>
    <w:rsid w:val="00C81BCC"/>
    <w:rsid w:val="00C8475B"/>
    <w:rsid w:val="00C84D0C"/>
    <w:rsid w:val="00C84D23"/>
    <w:rsid w:val="00C8507D"/>
    <w:rsid w:val="00C8603D"/>
    <w:rsid w:val="00C86809"/>
    <w:rsid w:val="00C9227B"/>
    <w:rsid w:val="00C92C5E"/>
    <w:rsid w:val="00C94444"/>
    <w:rsid w:val="00C94A74"/>
    <w:rsid w:val="00C9777D"/>
    <w:rsid w:val="00CA20DC"/>
    <w:rsid w:val="00CA2DF2"/>
    <w:rsid w:val="00CA32B2"/>
    <w:rsid w:val="00CA362E"/>
    <w:rsid w:val="00CA3631"/>
    <w:rsid w:val="00CA3C42"/>
    <w:rsid w:val="00CA4454"/>
    <w:rsid w:val="00CA44AE"/>
    <w:rsid w:val="00CA4576"/>
    <w:rsid w:val="00CA53CA"/>
    <w:rsid w:val="00CA6394"/>
    <w:rsid w:val="00CB01C1"/>
    <w:rsid w:val="00CB07E4"/>
    <w:rsid w:val="00CB229F"/>
    <w:rsid w:val="00CB3C02"/>
    <w:rsid w:val="00CB4AFB"/>
    <w:rsid w:val="00CB6816"/>
    <w:rsid w:val="00CB75F6"/>
    <w:rsid w:val="00CC0104"/>
    <w:rsid w:val="00CC02EA"/>
    <w:rsid w:val="00CC038D"/>
    <w:rsid w:val="00CC044D"/>
    <w:rsid w:val="00CC0A9C"/>
    <w:rsid w:val="00CC18C7"/>
    <w:rsid w:val="00CC1D18"/>
    <w:rsid w:val="00CC3DCC"/>
    <w:rsid w:val="00CC64BE"/>
    <w:rsid w:val="00CC66DC"/>
    <w:rsid w:val="00CC6873"/>
    <w:rsid w:val="00CC6CA4"/>
    <w:rsid w:val="00CC6FB2"/>
    <w:rsid w:val="00CC6FC3"/>
    <w:rsid w:val="00CD29FE"/>
    <w:rsid w:val="00CD2AB9"/>
    <w:rsid w:val="00CD30E0"/>
    <w:rsid w:val="00CD355D"/>
    <w:rsid w:val="00CD363B"/>
    <w:rsid w:val="00CD415A"/>
    <w:rsid w:val="00CD7281"/>
    <w:rsid w:val="00CE0863"/>
    <w:rsid w:val="00CE0B79"/>
    <w:rsid w:val="00CE163A"/>
    <w:rsid w:val="00CE19B9"/>
    <w:rsid w:val="00CE1AD5"/>
    <w:rsid w:val="00CE2E40"/>
    <w:rsid w:val="00CE313D"/>
    <w:rsid w:val="00CE3C92"/>
    <w:rsid w:val="00CE5E12"/>
    <w:rsid w:val="00CE699E"/>
    <w:rsid w:val="00CF186C"/>
    <w:rsid w:val="00CF1F5E"/>
    <w:rsid w:val="00CF2624"/>
    <w:rsid w:val="00CF2741"/>
    <w:rsid w:val="00CF4219"/>
    <w:rsid w:val="00CF5023"/>
    <w:rsid w:val="00CF677A"/>
    <w:rsid w:val="00D00695"/>
    <w:rsid w:val="00D00720"/>
    <w:rsid w:val="00D007D8"/>
    <w:rsid w:val="00D00E27"/>
    <w:rsid w:val="00D01367"/>
    <w:rsid w:val="00D02AEE"/>
    <w:rsid w:val="00D02E05"/>
    <w:rsid w:val="00D057C8"/>
    <w:rsid w:val="00D05DA2"/>
    <w:rsid w:val="00D06226"/>
    <w:rsid w:val="00D12274"/>
    <w:rsid w:val="00D130B0"/>
    <w:rsid w:val="00D151ED"/>
    <w:rsid w:val="00D15EB5"/>
    <w:rsid w:val="00D205DB"/>
    <w:rsid w:val="00D2179B"/>
    <w:rsid w:val="00D21E9A"/>
    <w:rsid w:val="00D2220E"/>
    <w:rsid w:val="00D23283"/>
    <w:rsid w:val="00D247CD"/>
    <w:rsid w:val="00D24E22"/>
    <w:rsid w:val="00D2710E"/>
    <w:rsid w:val="00D33965"/>
    <w:rsid w:val="00D352F6"/>
    <w:rsid w:val="00D36584"/>
    <w:rsid w:val="00D368E7"/>
    <w:rsid w:val="00D36E5A"/>
    <w:rsid w:val="00D430AF"/>
    <w:rsid w:val="00D438CC"/>
    <w:rsid w:val="00D4500E"/>
    <w:rsid w:val="00D45327"/>
    <w:rsid w:val="00D4620E"/>
    <w:rsid w:val="00D479D3"/>
    <w:rsid w:val="00D47B23"/>
    <w:rsid w:val="00D509A1"/>
    <w:rsid w:val="00D50B59"/>
    <w:rsid w:val="00D51219"/>
    <w:rsid w:val="00D5271B"/>
    <w:rsid w:val="00D543E7"/>
    <w:rsid w:val="00D548E8"/>
    <w:rsid w:val="00D54DF0"/>
    <w:rsid w:val="00D54F2A"/>
    <w:rsid w:val="00D56057"/>
    <w:rsid w:val="00D57300"/>
    <w:rsid w:val="00D57971"/>
    <w:rsid w:val="00D60BA8"/>
    <w:rsid w:val="00D61E7A"/>
    <w:rsid w:val="00D64410"/>
    <w:rsid w:val="00D65C80"/>
    <w:rsid w:val="00D65CE7"/>
    <w:rsid w:val="00D66451"/>
    <w:rsid w:val="00D676A6"/>
    <w:rsid w:val="00D700CC"/>
    <w:rsid w:val="00D701A7"/>
    <w:rsid w:val="00D711D0"/>
    <w:rsid w:val="00D725AB"/>
    <w:rsid w:val="00D743A0"/>
    <w:rsid w:val="00D7518C"/>
    <w:rsid w:val="00D7628A"/>
    <w:rsid w:val="00D7666C"/>
    <w:rsid w:val="00D80ACE"/>
    <w:rsid w:val="00D80FEE"/>
    <w:rsid w:val="00D81DCB"/>
    <w:rsid w:val="00D8201E"/>
    <w:rsid w:val="00D82AB6"/>
    <w:rsid w:val="00D8438A"/>
    <w:rsid w:val="00D84A6F"/>
    <w:rsid w:val="00D86155"/>
    <w:rsid w:val="00D864C7"/>
    <w:rsid w:val="00D86891"/>
    <w:rsid w:val="00D90D9B"/>
    <w:rsid w:val="00D93DDA"/>
    <w:rsid w:val="00D940D7"/>
    <w:rsid w:val="00D941FC"/>
    <w:rsid w:val="00D94212"/>
    <w:rsid w:val="00D94719"/>
    <w:rsid w:val="00D94DCE"/>
    <w:rsid w:val="00D963E5"/>
    <w:rsid w:val="00D96D3E"/>
    <w:rsid w:val="00D97AA5"/>
    <w:rsid w:val="00DA0438"/>
    <w:rsid w:val="00DA2D7D"/>
    <w:rsid w:val="00DA3E14"/>
    <w:rsid w:val="00DA6118"/>
    <w:rsid w:val="00DA6C01"/>
    <w:rsid w:val="00DB0C27"/>
    <w:rsid w:val="00DB30B6"/>
    <w:rsid w:val="00DB49AF"/>
    <w:rsid w:val="00DB54D6"/>
    <w:rsid w:val="00DB7A26"/>
    <w:rsid w:val="00DC05D3"/>
    <w:rsid w:val="00DC222E"/>
    <w:rsid w:val="00DC461A"/>
    <w:rsid w:val="00DD0753"/>
    <w:rsid w:val="00DD0801"/>
    <w:rsid w:val="00DD0A97"/>
    <w:rsid w:val="00DD2C56"/>
    <w:rsid w:val="00DD3663"/>
    <w:rsid w:val="00DD409F"/>
    <w:rsid w:val="00DD4AA5"/>
    <w:rsid w:val="00DE072C"/>
    <w:rsid w:val="00DE21D0"/>
    <w:rsid w:val="00DE3769"/>
    <w:rsid w:val="00DE69B2"/>
    <w:rsid w:val="00DE732F"/>
    <w:rsid w:val="00DE7A70"/>
    <w:rsid w:val="00DF6245"/>
    <w:rsid w:val="00DF6521"/>
    <w:rsid w:val="00DF7623"/>
    <w:rsid w:val="00DF7E59"/>
    <w:rsid w:val="00E0086F"/>
    <w:rsid w:val="00E04DF8"/>
    <w:rsid w:val="00E05888"/>
    <w:rsid w:val="00E10039"/>
    <w:rsid w:val="00E10BB1"/>
    <w:rsid w:val="00E11CBF"/>
    <w:rsid w:val="00E13E30"/>
    <w:rsid w:val="00E142EB"/>
    <w:rsid w:val="00E22028"/>
    <w:rsid w:val="00E2253D"/>
    <w:rsid w:val="00E22828"/>
    <w:rsid w:val="00E24209"/>
    <w:rsid w:val="00E24F77"/>
    <w:rsid w:val="00E2646F"/>
    <w:rsid w:val="00E26E27"/>
    <w:rsid w:val="00E279FC"/>
    <w:rsid w:val="00E27C8D"/>
    <w:rsid w:val="00E27F04"/>
    <w:rsid w:val="00E3034F"/>
    <w:rsid w:val="00E305E2"/>
    <w:rsid w:val="00E30F4E"/>
    <w:rsid w:val="00E31182"/>
    <w:rsid w:val="00E31219"/>
    <w:rsid w:val="00E31814"/>
    <w:rsid w:val="00E320AD"/>
    <w:rsid w:val="00E3217E"/>
    <w:rsid w:val="00E32E8E"/>
    <w:rsid w:val="00E33062"/>
    <w:rsid w:val="00E34339"/>
    <w:rsid w:val="00E3466C"/>
    <w:rsid w:val="00E3728F"/>
    <w:rsid w:val="00E37C42"/>
    <w:rsid w:val="00E40144"/>
    <w:rsid w:val="00E40AEE"/>
    <w:rsid w:val="00E423B0"/>
    <w:rsid w:val="00E4383D"/>
    <w:rsid w:val="00E43C7E"/>
    <w:rsid w:val="00E43F35"/>
    <w:rsid w:val="00E446A8"/>
    <w:rsid w:val="00E45B20"/>
    <w:rsid w:val="00E46039"/>
    <w:rsid w:val="00E47096"/>
    <w:rsid w:val="00E519E4"/>
    <w:rsid w:val="00E522E6"/>
    <w:rsid w:val="00E529E7"/>
    <w:rsid w:val="00E53883"/>
    <w:rsid w:val="00E541C9"/>
    <w:rsid w:val="00E550DD"/>
    <w:rsid w:val="00E6034F"/>
    <w:rsid w:val="00E60785"/>
    <w:rsid w:val="00E60F21"/>
    <w:rsid w:val="00E620F4"/>
    <w:rsid w:val="00E64C5A"/>
    <w:rsid w:val="00E65B66"/>
    <w:rsid w:val="00E66535"/>
    <w:rsid w:val="00E67C2A"/>
    <w:rsid w:val="00E7053B"/>
    <w:rsid w:val="00E715AE"/>
    <w:rsid w:val="00E71D4C"/>
    <w:rsid w:val="00E72ABF"/>
    <w:rsid w:val="00E72C91"/>
    <w:rsid w:val="00E736EA"/>
    <w:rsid w:val="00E7497F"/>
    <w:rsid w:val="00E75944"/>
    <w:rsid w:val="00E7636B"/>
    <w:rsid w:val="00E76EC3"/>
    <w:rsid w:val="00E8111B"/>
    <w:rsid w:val="00E862EE"/>
    <w:rsid w:val="00E86515"/>
    <w:rsid w:val="00E86F4D"/>
    <w:rsid w:val="00E8753D"/>
    <w:rsid w:val="00E87E57"/>
    <w:rsid w:val="00E90B31"/>
    <w:rsid w:val="00E90CC8"/>
    <w:rsid w:val="00E9392B"/>
    <w:rsid w:val="00E93F0C"/>
    <w:rsid w:val="00E969BE"/>
    <w:rsid w:val="00E96AE8"/>
    <w:rsid w:val="00E97289"/>
    <w:rsid w:val="00E97781"/>
    <w:rsid w:val="00EA03EE"/>
    <w:rsid w:val="00EA28E8"/>
    <w:rsid w:val="00EA2D29"/>
    <w:rsid w:val="00EA2D31"/>
    <w:rsid w:val="00EA35E0"/>
    <w:rsid w:val="00EA36A9"/>
    <w:rsid w:val="00EA3C0C"/>
    <w:rsid w:val="00EA5A33"/>
    <w:rsid w:val="00EA6D34"/>
    <w:rsid w:val="00EA7622"/>
    <w:rsid w:val="00EA7FAF"/>
    <w:rsid w:val="00EB3E55"/>
    <w:rsid w:val="00EB42CD"/>
    <w:rsid w:val="00EB49ED"/>
    <w:rsid w:val="00EB4D0F"/>
    <w:rsid w:val="00EB6EA5"/>
    <w:rsid w:val="00EB7DAC"/>
    <w:rsid w:val="00EC1E70"/>
    <w:rsid w:val="00EC307C"/>
    <w:rsid w:val="00EC30A0"/>
    <w:rsid w:val="00EC3931"/>
    <w:rsid w:val="00EC3F9B"/>
    <w:rsid w:val="00EC4280"/>
    <w:rsid w:val="00ED0316"/>
    <w:rsid w:val="00ED17D1"/>
    <w:rsid w:val="00ED1CC5"/>
    <w:rsid w:val="00ED2BCE"/>
    <w:rsid w:val="00ED2F5D"/>
    <w:rsid w:val="00ED2F93"/>
    <w:rsid w:val="00ED3687"/>
    <w:rsid w:val="00ED3F90"/>
    <w:rsid w:val="00ED467B"/>
    <w:rsid w:val="00ED51AB"/>
    <w:rsid w:val="00ED5F04"/>
    <w:rsid w:val="00ED627F"/>
    <w:rsid w:val="00ED63C1"/>
    <w:rsid w:val="00ED7A75"/>
    <w:rsid w:val="00EE07EF"/>
    <w:rsid w:val="00EE160D"/>
    <w:rsid w:val="00EE194E"/>
    <w:rsid w:val="00EE29BA"/>
    <w:rsid w:val="00EE3938"/>
    <w:rsid w:val="00EE40AE"/>
    <w:rsid w:val="00EE51C8"/>
    <w:rsid w:val="00EE6CE8"/>
    <w:rsid w:val="00EE7121"/>
    <w:rsid w:val="00EE7ABD"/>
    <w:rsid w:val="00EF13E8"/>
    <w:rsid w:val="00EF1991"/>
    <w:rsid w:val="00EF29B1"/>
    <w:rsid w:val="00EF2DD2"/>
    <w:rsid w:val="00EF3597"/>
    <w:rsid w:val="00EF37A3"/>
    <w:rsid w:val="00EF47EC"/>
    <w:rsid w:val="00EF5587"/>
    <w:rsid w:val="00EF7BF8"/>
    <w:rsid w:val="00F03A40"/>
    <w:rsid w:val="00F0403A"/>
    <w:rsid w:val="00F0530D"/>
    <w:rsid w:val="00F111CC"/>
    <w:rsid w:val="00F11373"/>
    <w:rsid w:val="00F12064"/>
    <w:rsid w:val="00F13697"/>
    <w:rsid w:val="00F21484"/>
    <w:rsid w:val="00F2322C"/>
    <w:rsid w:val="00F24788"/>
    <w:rsid w:val="00F249E7"/>
    <w:rsid w:val="00F25D7A"/>
    <w:rsid w:val="00F26BF3"/>
    <w:rsid w:val="00F26EC6"/>
    <w:rsid w:val="00F26FFE"/>
    <w:rsid w:val="00F27F0A"/>
    <w:rsid w:val="00F27F28"/>
    <w:rsid w:val="00F30A9F"/>
    <w:rsid w:val="00F31372"/>
    <w:rsid w:val="00F31A05"/>
    <w:rsid w:val="00F32056"/>
    <w:rsid w:val="00F327F4"/>
    <w:rsid w:val="00F33860"/>
    <w:rsid w:val="00F3509B"/>
    <w:rsid w:val="00F35FDA"/>
    <w:rsid w:val="00F3755B"/>
    <w:rsid w:val="00F40633"/>
    <w:rsid w:val="00F40FDA"/>
    <w:rsid w:val="00F425F5"/>
    <w:rsid w:val="00F4270B"/>
    <w:rsid w:val="00F42CFC"/>
    <w:rsid w:val="00F43282"/>
    <w:rsid w:val="00F443AD"/>
    <w:rsid w:val="00F44418"/>
    <w:rsid w:val="00F465F6"/>
    <w:rsid w:val="00F46EF8"/>
    <w:rsid w:val="00F475B1"/>
    <w:rsid w:val="00F523EA"/>
    <w:rsid w:val="00F5315F"/>
    <w:rsid w:val="00F536D1"/>
    <w:rsid w:val="00F5432A"/>
    <w:rsid w:val="00F54659"/>
    <w:rsid w:val="00F57B8E"/>
    <w:rsid w:val="00F57BDC"/>
    <w:rsid w:val="00F60271"/>
    <w:rsid w:val="00F6045A"/>
    <w:rsid w:val="00F60BD7"/>
    <w:rsid w:val="00F625E5"/>
    <w:rsid w:val="00F62AF6"/>
    <w:rsid w:val="00F6547F"/>
    <w:rsid w:val="00F6598A"/>
    <w:rsid w:val="00F6766C"/>
    <w:rsid w:val="00F6772D"/>
    <w:rsid w:val="00F67C1B"/>
    <w:rsid w:val="00F71C31"/>
    <w:rsid w:val="00F737D1"/>
    <w:rsid w:val="00F73EE2"/>
    <w:rsid w:val="00F7488D"/>
    <w:rsid w:val="00F74E26"/>
    <w:rsid w:val="00F76E94"/>
    <w:rsid w:val="00F80948"/>
    <w:rsid w:val="00F81AB2"/>
    <w:rsid w:val="00F83386"/>
    <w:rsid w:val="00F84C25"/>
    <w:rsid w:val="00F85CB7"/>
    <w:rsid w:val="00F877CC"/>
    <w:rsid w:val="00F87A95"/>
    <w:rsid w:val="00F906CF"/>
    <w:rsid w:val="00F92A0C"/>
    <w:rsid w:val="00F949A6"/>
    <w:rsid w:val="00F955CB"/>
    <w:rsid w:val="00F9681D"/>
    <w:rsid w:val="00FA111F"/>
    <w:rsid w:val="00FA146A"/>
    <w:rsid w:val="00FA2F1F"/>
    <w:rsid w:val="00FA44DE"/>
    <w:rsid w:val="00FA5608"/>
    <w:rsid w:val="00FA6E65"/>
    <w:rsid w:val="00FA7887"/>
    <w:rsid w:val="00FB173A"/>
    <w:rsid w:val="00FB23BC"/>
    <w:rsid w:val="00FB26EB"/>
    <w:rsid w:val="00FB26F2"/>
    <w:rsid w:val="00FB34D6"/>
    <w:rsid w:val="00FB64F4"/>
    <w:rsid w:val="00FB7275"/>
    <w:rsid w:val="00FC1C71"/>
    <w:rsid w:val="00FC3256"/>
    <w:rsid w:val="00FC3EEA"/>
    <w:rsid w:val="00FC40AF"/>
    <w:rsid w:val="00FC608C"/>
    <w:rsid w:val="00FC64BF"/>
    <w:rsid w:val="00FC6960"/>
    <w:rsid w:val="00FC6D17"/>
    <w:rsid w:val="00FC7453"/>
    <w:rsid w:val="00FD043E"/>
    <w:rsid w:val="00FD0E4F"/>
    <w:rsid w:val="00FD439E"/>
    <w:rsid w:val="00FD4809"/>
    <w:rsid w:val="00FD51AD"/>
    <w:rsid w:val="00FD5BDD"/>
    <w:rsid w:val="00FD5EB4"/>
    <w:rsid w:val="00FD607E"/>
    <w:rsid w:val="00FD7CA8"/>
    <w:rsid w:val="00FE0600"/>
    <w:rsid w:val="00FE078A"/>
    <w:rsid w:val="00FE198A"/>
    <w:rsid w:val="00FE19EA"/>
    <w:rsid w:val="00FE1FD3"/>
    <w:rsid w:val="00FE35BC"/>
    <w:rsid w:val="00FE3CA4"/>
    <w:rsid w:val="00FE4166"/>
    <w:rsid w:val="00FE575C"/>
    <w:rsid w:val="00FE7386"/>
    <w:rsid w:val="00FE7CEF"/>
    <w:rsid w:val="00FE7E24"/>
    <w:rsid w:val="00FE7F3F"/>
    <w:rsid w:val="00FE7FE5"/>
    <w:rsid w:val="00FF160E"/>
    <w:rsid w:val="00FF21F0"/>
    <w:rsid w:val="00FF47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818E53"/>
  <w15:docId w15:val="{17B64978-34A9-4A0C-9C14-315E3CA91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50D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A421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51122"/>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F7488D"/>
    <w:pPr>
      <w:keepNext/>
      <w:keepLines/>
      <w:spacing w:before="40" w:line="276" w:lineRule="auto"/>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6754A6"/>
    <w:pPr>
      <w:keepNext/>
      <w:keepLines/>
      <w:spacing w:before="40" w:line="276" w:lineRule="auto"/>
      <w:outlineLvl w:val="3"/>
    </w:pPr>
    <w:rPr>
      <w:rFonts w:asciiTheme="majorHAnsi" w:eastAsiaTheme="majorEastAsia" w:hAnsiTheme="majorHAnsi" w:cstheme="majorBidi"/>
      <w:i/>
      <w:iCs/>
      <w:color w:val="365F91" w:themeColor="accent1" w:themeShade="BF"/>
      <w:sz w:val="22"/>
      <w:szCs w:val="22"/>
    </w:rPr>
  </w:style>
  <w:style w:type="paragraph" w:styleId="Heading5">
    <w:name w:val="heading 5"/>
    <w:basedOn w:val="Normal"/>
    <w:next w:val="Normal"/>
    <w:link w:val="Heading5Char"/>
    <w:uiPriority w:val="9"/>
    <w:semiHidden/>
    <w:unhideWhenUsed/>
    <w:qFormat/>
    <w:rsid w:val="00886B2D"/>
    <w:pPr>
      <w:keepNext/>
      <w:keepLines/>
      <w:spacing w:before="40" w:line="276" w:lineRule="auto"/>
      <w:outlineLvl w:val="4"/>
    </w:pPr>
    <w:rPr>
      <w:rFonts w:asciiTheme="majorHAnsi" w:eastAsiaTheme="majorEastAsia" w:hAnsiTheme="majorHAnsi" w:cstheme="majorBidi"/>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599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E5991"/>
    <w:rPr>
      <w:rFonts w:ascii="Tahoma" w:hAnsi="Tahoma" w:cs="Tahoma"/>
      <w:sz w:val="16"/>
      <w:szCs w:val="16"/>
    </w:rPr>
  </w:style>
  <w:style w:type="character" w:customStyle="1" w:styleId="Heading2Char">
    <w:name w:val="Heading 2 Char"/>
    <w:basedOn w:val="DefaultParagraphFont"/>
    <w:link w:val="Heading2"/>
    <w:uiPriority w:val="9"/>
    <w:rsid w:val="00351122"/>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351122"/>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351122"/>
    <w:rPr>
      <w:rFonts w:eastAsiaTheme="minorEastAsia"/>
      <w:sz w:val="24"/>
      <w:szCs w:val="24"/>
    </w:rPr>
  </w:style>
  <w:style w:type="paragraph" w:styleId="Footer">
    <w:name w:val="footer"/>
    <w:basedOn w:val="Normal"/>
    <w:link w:val="FooterChar"/>
    <w:uiPriority w:val="99"/>
    <w:unhideWhenUsed/>
    <w:rsid w:val="00351122"/>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351122"/>
    <w:rPr>
      <w:rFonts w:eastAsiaTheme="minorEastAsia"/>
      <w:sz w:val="24"/>
      <w:szCs w:val="24"/>
    </w:rPr>
  </w:style>
  <w:style w:type="paragraph" w:customStyle="1" w:styleId="Answer">
    <w:name w:val="Answer"/>
    <w:basedOn w:val="BodyText"/>
    <w:link w:val="AnswerChar"/>
    <w:rsid w:val="00351122"/>
    <w:pPr>
      <w:spacing w:before="120" w:line="240" w:lineRule="auto"/>
    </w:pPr>
    <w:rPr>
      <w:rFonts w:ascii="Tahoma" w:eastAsia="SimSun" w:hAnsi="Tahoma" w:cs="Arial"/>
      <w:color w:val="333333"/>
      <w:szCs w:val="24"/>
      <w:lang w:eastAsia="fr-FR"/>
    </w:rPr>
  </w:style>
  <w:style w:type="character" w:customStyle="1" w:styleId="AnswerChar">
    <w:name w:val="Answer Char"/>
    <w:link w:val="Answer"/>
    <w:rsid w:val="00351122"/>
    <w:rPr>
      <w:rFonts w:ascii="Tahoma" w:eastAsia="SimSun" w:hAnsi="Tahoma" w:cs="Arial"/>
      <w:color w:val="333333"/>
      <w:szCs w:val="24"/>
      <w:lang w:eastAsia="fr-FR"/>
    </w:rPr>
  </w:style>
  <w:style w:type="paragraph" w:customStyle="1" w:styleId="Li">
    <w:name w:val="Li"/>
    <w:basedOn w:val="Normal"/>
    <w:rsid w:val="00351122"/>
    <w:pPr>
      <w:shd w:val="solid" w:color="FFFFFF" w:fill="auto"/>
    </w:pPr>
    <w:rPr>
      <w:color w:val="000000"/>
      <w:shd w:val="solid" w:color="FFFFFF" w:fill="auto"/>
      <w:lang w:val="ru-RU" w:eastAsia="ru-RU"/>
    </w:rPr>
  </w:style>
  <w:style w:type="character" w:customStyle="1" w:styleId="il">
    <w:name w:val="il"/>
    <w:basedOn w:val="DefaultParagraphFont"/>
    <w:rsid w:val="00351122"/>
  </w:style>
  <w:style w:type="paragraph" w:styleId="BodyText">
    <w:name w:val="Body Text"/>
    <w:basedOn w:val="Normal"/>
    <w:link w:val="BodyTextChar"/>
    <w:uiPriority w:val="99"/>
    <w:unhideWhenUsed/>
    <w:rsid w:val="00351122"/>
    <w:pPr>
      <w:spacing w:after="120" w:line="276" w:lineRule="auto"/>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rsid w:val="00351122"/>
  </w:style>
  <w:style w:type="character" w:customStyle="1" w:styleId="Heading1Char">
    <w:name w:val="Heading 1 Char"/>
    <w:basedOn w:val="DefaultParagraphFont"/>
    <w:link w:val="Heading1"/>
    <w:uiPriority w:val="9"/>
    <w:rsid w:val="000A421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A4217"/>
    <w:rPr>
      <w:color w:val="0000FF"/>
      <w:u w:val="single"/>
    </w:rPr>
  </w:style>
  <w:style w:type="paragraph" w:styleId="NormalWeb">
    <w:name w:val="Normal (Web)"/>
    <w:basedOn w:val="Normal"/>
    <w:uiPriority w:val="99"/>
    <w:unhideWhenUsed/>
    <w:rsid w:val="000A4217"/>
    <w:pPr>
      <w:spacing w:before="100" w:beforeAutospacing="1" w:after="100" w:afterAutospacing="1"/>
    </w:pPr>
  </w:style>
  <w:style w:type="character" w:styleId="Strong">
    <w:name w:val="Strong"/>
    <w:basedOn w:val="DefaultParagraphFont"/>
    <w:uiPriority w:val="22"/>
    <w:qFormat/>
    <w:rsid w:val="000A4217"/>
    <w:rPr>
      <w:b/>
      <w:bCs/>
    </w:rPr>
  </w:style>
  <w:style w:type="character" w:customStyle="1" w:styleId="nvon292915">
    <w:name w:val="nvon292915"/>
    <w:basedOn w:val="DefaultParagraphFont"/>
    <w:rsid w:val="000A4217"/>
  </w:style>
  <w:style w:type="character" w:styleId="Emphasis">
    <w:name w:val="Emphasis"/>
    <w:basedOn w:val="DefaultParagraphFont"/>
    <w:uiPriority w:val="20"/>
    <w:qFormat/>
    <w:rsid w:val="000A4217"/>
    <w:rPr>
      <w:i/>
      <w:iCs/>
    </w:rPr>
  </w:style>
  <w:style w:type="paragraph" w:styleId="ListParagraph">
    <w:name w:val="List Paragraph"/>
    <w:aliases w:val="d_bodyb"/>
    <w:basedOn w:val="Normal"/>
    <w:link w:val="ListParagraphChar"/>
    <w:uiPriority w:val="34"/>
    <w:qFormat/>
    <w:rsid w:val="00F46EF8"/>
    <w:pPr>
      <w:spacing w:after="200" w:line="276" w:lineRule="auto"/>
      <w:ind w:left="720"/>
      <w:contextualSpacing/>
    </w:pPr>
    <w:rPr>
      <w:rFonts w:asciiTheme="minorHAnsi" w:eastAsiaTheme="minorHAnsi" w:hAnsiTheme="minorHAnsi" w:cstheme="minorBidi"/>
      <w:sz w:val="22"/>
      <w:szCs w:val="22"/>
    </w:rPr>
  </w:style>
  <w:style w:type="character" w:styleId="PageNumber">
    <w:name w:val="page number"/>
    <w:basedOn w:val="DefaultParagraphFont"/>
    <w:uiPriority w:val="99"/>
    <w:semiHidden/>
    <w:unhideWhenUsed/>
    <w:rsid w:val="006977EC"/>
  </w:style>
  <w:style w:type="character" w:styleId="CommentReference">
    <w:name w:val="annotation reference"/>
    <w:basedOn w:val="DefaultParagraphFont"/>
    <w:uiPriority w:val="99"/>
    <w:semiHidden/>
    <w:unhideWhenUsed/>
    <w:rsid w:val="00BB5B45"/>
    <w:rPr>
      <w:sz w:val="16"/>
      <w:szCs w:val="16"/>
    </w:rPr>
  </w:style>
  <w:style w:type="paragraph" w:styleId="CommentText">
    <w:name w:val="annotation text"/>
    <w:basedOn w:val="Normal"/>
    <w:link w:val="CommentTextChar"/>
    <w:uiPriority w:val="99"/>
    <w:semiHidden/>
    <w:unhideWhenUsed/>
    <w:rsid w:val="00BB5B45"/>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B5B45"/>
    <w:rPr>
      <w:sz w:val="20"/>
      <w:szCs w:val="20"/>
    </w:rPr>
  </w:style>
  <w:style w:type="paragraph" w:styleId="CommentSubject">
    <w:name w:val="annotation subject"/>
    <w:basedOn w:val="CommentText"/>
    <w:next w:val="CommentText"/>
    <w:link w:val="CommentSubjectChar"/>
    <w:uiPriority w:val="99"/>
    <w:semiHidden/>
    <w:unhideWhenUsed/>
    <w:rsid w:val="00BB5B45"/>
    <w:rPr>
      <w:b/>
      <w:bCs/>
    </w:rPr>
  </w:style>
  <w:style w:type="character" w:customStyle="1" w:styleId="CommentSubjectChar">
    <w:name w:val="Comment Subject Char"/>
    <w:basedOn w:val="CommentTextChar"/>
    <w:link w:val="CommentSubject"/>
    <w:uiPriority w:val="99"/>
    <w:semiHidden/>
    <w:rsid w:val="00BB5B45"/>
    <w:rPr>
      <w:b/>
      <w:bCs/>
      <w:sz w:val="20"/>
      <w:szCs w:val="20"/>
    </w:rPr>
  </w:style>
  <w:style w:type="paragraph" w:customStyle="1" w:styleId="CoupCoverPage14">
    <w:name w:val="*CoupCoverPage14"/>
    <w:basedOn w:val="Normal"/>
    <w:qFormat/>
    <w:rsid w:val="00E27F04"/>
    <w:rPr>
      <w:rFonts w:eastAsiaTheme="minorHAnsi" w:cs="Arial"/>
      <w:b/>
      <w:sz w:val="28"/>
      <w:lang w:val="en-IN" w:eastAsia="en-IN"/>
    </w:rPr>
  </w:style>
  <w:style w:type="paragraph" w:styleId="PlainText">
    <w:name w:val="Plain Text"/>
    <w:basedOn w:val="Normal"/>
    <w:link w:val="PlainTextChar"/>
    <w:uiPriority w:val="99"/>
    <w:unhideWhenUsed/>
    <w:rsid w:val="00E27F04"/>
    <w:rPr>
      <w:rFonts w:ascii="Calibri" w:eastAsiaTheme="minorHAnsi" w:hAnsi="Calibri"/>
      <w:sz w:val="22"/>
      <w:szCs w:val="22"/>
      <w:lang w:val="en-IN" w:eastAsia="en-IN"/>
    </w:rPr>
  </w:style>
  <w:style w:type="character" w:customStyle="1" w:styleId="PlainTextChar">
    <w:name w:val="Plain Text Char"/>
    <w:basedOn w:val="DefaultParagraphFont"/>
    <w:link w:val="PlainText"/>
    <w:uiPriority w:val="99"/>
    <w:rsid w:val="00E27F04"/>
    <w:rPr>
      <w:rFonts w:ascii="Calibri" w:hAnsi="Calibri" w:cs="Times New Roman"/>
      <w:lang w:val="en-IN" w:eastAsia="en-IN"/>
    </w:rPr>
  </w:style>
  <w:style w:type="character" w:styleId="Mention">
    <w:name w:val="Mention"/>
    <w:basedOn w:val="DefaultParagraphFont"/>
    <w:uiPriority w:val="99"/>
    <w:semiHidden/>
    <w:unhideWhenUsed/>
    <w:rsid w:val="00E27F04"/>
    <w:rPr>
      <w:color w:val="2B579A"/>
      <w:shd w:val="clear" w:color="auto" w:fill="E6E6E6"/>
    </w:rPr>
  </w:style>
  <w:style w:type="paragraph" w:customStyle="1" w:styleId="CoupParText">
    <w:name w:val="*CoupParText"/>
    <w:qFormat/>
    <w:rsid w:val="00584772"/>
    <w:pPr>
      <w:spacing w:after="0" w:line="240" w:lineRule="auto"/>
    </w:pPr>
    <w:rPr>
      <w:rFonts w:ascii="Arial" w:eastAsia="Arial" w:hAnsi="Arial" w:cs="Arial"/>
      <w:noProof/>
      <w:color w:val="000000"/>
    </w:rPr>
  </w:style>
  <w:style w:type="paragraph" w:customStyle="1" w:styleId="CoupParTextBld">
    <w:name w:val="*CoupParTextBld"/>
    <w:basedOn w:val="CoupParText"/>
    <w:qFormat/>
    <w:rsid w:val="00584772"/>
    <w:rPr>
      <w:b/>
    </w:rPr>
  </w:style>
  <w:style w:type="character" w:styleId="UnresolvedMention">
    <w:name w:val="Unresolved Mention"/>
    <w:basedOn w:val="DefaultParagraphFont"/>
    <w:uiPriority w:val="99"/>
    <w:semiHidden/>
    <w:unhideWhenUsed/>
    <w:rsid w:val="00A96F8D"/>
    <w:rPr>
      <w:color w:val="808080"/>
      <w:shd w:val="clear" w:color="auto" w:fill="E6E6E6"/>
    </w:rPr>
  </w:style>
  <w:style w:type="paragraph" w:customStyle="1" w:styleId="Normal1">
    <w:name w:val="Normal1"/>
    <w:rsid w:val="00425FB8"/>
    <w:pPr>
      <w:spacing w:after="0"/>
    </w:pPr>
    <w:rPr>
      <w:rFonts w:ascii="Arial" w:eastAsia="Arial" w:hAnsi="Arial" w:cs="Arial"/>
      <w:color w:val="000000"/>
    </w:rPr>
  </w:style>
  <w:style w:type="paragraph" w:customStyle="1" w:styleId="CoupParTextBull">
    <w:name w:val="*CoupParTextBull"/>
    <w:basedOn w:val="CoupParText"/>
    <w:qFormat/>
    <w:rsid w:val="00425FB8"/>
    <w:pPr>
      <w:ind w:left="720" w:hanging="360"/>
    </w:pPr>
    <w:rPr>
      <w:color w:val="auto"/>
    </w:rPr>
  </w:style>
  <w:style w:type="paragraph" w:customStyle="1" w:styleId="Default">
    <w:name w:val="Default"/>
    <w:rsid w:val="00EA03EE"/>
    <w:pPr>
      <w:autoSpaceDE w:val="0"/>
      <w:autoSpaceDN w:val="0"/>
      <w:adjustRightInd w:val="0"/>
      <w:spacing w:after="0" w:line="240" w:lineRule="auto"/>
    </w:pPr>
    <w:rPr>
      <w:rFonts w:ascii="Arial" w:hAnsi="Arial" w:cs="Arial"/>
      <w:color w:val="000000"/>
      <w:sz w:val="24"/>
      <w:szCs w:val="24"/>
      <w:lang w:val="en-IN"/>
    </w:rPr>
  </w:style>
  <w:style w:type="paragraph" w:customStyle="1" w:styleId="gmail-leon-text">
    <w:name w:val="gmail-leon-text"/>
    <w:basedOn w:val="Normal"/>
    <w:rsid w:val="00196B52"/>
    <w:pPr>
      <w:spacing w:before="100" w:beforeAutospacing="1" w:after="100" w:afterAutospacing="1"/>
    </w:pPr>
    <w:rPr>
      <w:rFonts w:eastAsiaTheme="minorHAnsi"/>
      <w:lang w:val="en-IN" w:eastAsia="en-IN"/>
    </w:rPr>
  </w:style>
  <w:style w:type="paragraph" w:customStyle="1" w:styleId="CoupParTextBlue">
    <w:name w:val="*CoupParTextBlue"/>
    <w:qFormat/>
    <w:rsid w:val="006077AD"/>
    <w:pPr>
      <w:spacing w:after="0" w:line="240" w:lineRule="auto"/>
    </w:pPr>
    <w:rPr>
      <w:rFonts w:ascii="Arial" w:eastAsia="Arial" w:hAnsi="Arial" w:cs="Arial"/>
      <w:noProof/>
      <w:color w:val="0000FF"/>
    </w:rPr>
  </w:style>
  <w:style w:type="paragraph" w:customStyle="1" w:styleId="CoupParTextBluBull">
    <w:name w:val="*CoupParTextBluBull"/>
    <w:basedOn w:val="CoupParTextBlue"/>
    <w:qFormat/>
    <w:rsid w:val="006077AD"/>
    <w:pPr>
      <w:numPr>
        <w:numId w:val="1"/>
      </w:numPr>
    </w:pPr>
  </w:style>
  <w:style w:type="character" w:customStyle="1" w:styleId="boldtext">
    <w:name w:val="boldtext"/>
    <w:basedOn w:val="DefaultParagraphFont"/>
    <w:rsid w:val="0082405F"/>
  </w:style>
  <w:style w:type="paragraph" w:customStyle="1" w:styleId="text-center">
    <w:name w:val="text-center"/>
    <w:basedOn w:val="Normal"/>
    <w:rsid w:val="0082405F"/>
    <w:pPr>
      <w:spacing w:before="100" w:beforeAutospacing="1" w:after="100" w:afterAutospacing="1"/>
    </w:pPr>
    <w:rPr>
      <w:lang w:val="en-IN" w:eastAsia="en-IN"/>
    </w:rPr>
  </w:style>
  <w:style w:type="paragraph" w:styleId="TOC1">
    <w:name w:val="toc 1"/>
    <w:basedOn w:val="Normal"/>
    <w:next w:val="Normal"/>
    <w:autoRedefine/>
    <w:uiPriority w:val="39"/>
    <w:unhideWhenUsed/>
    <w:rsid w:val="000C51B3"/>
    <w:pPr>
      <w:tabs>
        <w:tab w:val="left" w:pos="362"/>
        <w:tab w:val="right" w:leader="dot" w:pos="9360"/>
      </w:tabs>
      <w:spacing w:before="120"/>
    </w:pPr>
    <w:rPr>
      <w:rFonts w:asciiTheme="majorHAnsi" w:eastAsiaTheme="minorEastAsia" w:hAnsiTheme="majorHAnsi" w:cstheme="minorBidi"/>
      <w:b/>
      <w:color w:val="548DD4"/>
    </w:rPr>
  </w:style>
  <w:style w:type="paragraph" w:styleId="TOC3">
    <w:name w:val="toc 3"/>
    <w:basedOn w:val="Normal"/>
    <w:next w:val="Normal"/>
    <w:autoRedefine/>
    <w:uiPriority w:val="39"/>
    <w:unhideWhenUsed/>
    <w:rsid w:val="000C51B3"/>
    <w:pPr>
      <w:ind w:left="180"/>
    </w:pPr>
    <w:rPr>
      <w:rFonts w:asciiTheme="minorHAnsi" w:eastAsiaTheme="minorEastAsia" w:hAnsiTheme="minorHAnsi" w:cstheme="minorBidi"/>
      <w:i/>
      <w:color w:val="0D0D0D" w:themeColor="text1" w:themeTint="F2"/>
      <w:sz w:val="22"/>
      <w:szCs w:val="22"/>
    </w:rPr>
  </w:style>
  <w:style w:type="paragraph" w:customStyle="1" w:styleId="CoupTOCHeading">
    <w:name w:val="*CoupTOCHeading"/>
    <w:basedOn w:val="TOCHeading"/>
    <w:qFormat/>
    <w:rsid w:val="000C51B3"/>
    <w:pPr>
      <w:spacing w:before="480" w:line="240" w:lineRule="auto"/>
    </w:pPr>
    <w:rPr>
      <w:rFonts w:ascii="Arial" w:hAnsi="Arial" w:cs="Arial"/>
      <w:bCs/>
      <w:caps/>
      <w:sz w:val="28"/>
      <w:szCs w:val="28"/>
    </w:rPr>
  </w:style>
  <w:style w:type="paragraph" w:customStyle="1" w:styleId="CoupTOC">
    <w:name w:val="*CoupTOC"/>
    <w:basedOn w:val="TOC1"/>
    <w:qFormat/>
    <w:rsid w:val="000C51B3"/>
    <w:rPr>
      <w:rFonts w:ascii="Arial" w:hAnsi="Arial" w:cs="Arial"/>
      <w:color w:val="auto"/>
      <w:szCs w:val="20"/>
    </w:rPr>
  </w:style>
  <w:style w:type="paragraph" w:styleId="TOCHeading">
    <w:name w:val="TOC Heading"/>
    <w:basedOn w:val="Heading1"/>
    <w:next w:val="Normal"/>
    <w:uiPriority w:val="39"/>
    <w:semiHidden/>
    <w:unhideWhenUsed/>
    <w:qFormat/>
    <w:rsid w:val="000C51B3"/>
    <w:pPr>
      <w:spacing w:before="240" w:line="276" w:lineRule="auto"/>
      <w:outlineLvl w:val="9"/>
    </w:pPr>
    <w:rPr>
      <w:b w:val="0"/>
      <w:bCs w:val="0"/>
      <w:sz w:val="32"/>
      <w:szCs w:val="32"/>
    </w:rPr>
  </w:style>
  <w:style w:type="paragraph" w:styleId="TOC2">
    <w:name w:val="toc 2"/>
    <w:basedOn w:val="Normal"/>
    <w:next w:val="Normal"/>
    <w:autoRedefine/>
    <w:uiPriority w:val="39"/>
    <w:unhideWhenUsed/>
    <w:rsid w:val="000C51B3"/>
    <w:pPr>
      <w:spacing w:after="100" w:line="276" w:lineRule="auto"/>
      <w:ind w:left="220"/>
    </w:pPr>
    <w:rPr>
      <w:rFonts w:asciiTheme="minorHAnsi" w:eastAsiaTheme="minorHAnsi" w:hAnsiTheme="minorHAnsi" w:cstheme="minorBidi"/>
      <w:sz w:val="22"/>
      <w:szCs w:val="22"/>
    </w:rPr>
  </w:style>
  <w:style w:type="character" w:customStyle="1" w:styleId="Heading3Char">
    <w:name w:val="Heading 3 Char"/>
    <w:basedOn w:val="DefaultParagraphFont"/>
    <w:link w:val="Heading3"/>
    <w:uiPriority w:val="9"/>
    <w:rsid w:val="00F7488D"/>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1F4A4E"/>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1">
    <w:name w:val="body 1"/>
    <w:basedOn w:val="Normal"/>
    <w:rsid w:val="001F4A4E"/>
    <w:pPr>
      <w:keepLines/>
      <w:spacing w:before="120"/>
      <w:ind w:left="567"/>
    </w:pPr>
    <w:rPr>
      <w:szCs w:val="20"/>
    </w:rPr>
  </w:style>
  <w:style w:type="paragraph" w:customStyle="1" w:styleId="INDIANA-TEXT3">
    <w:name w:val="INDIANA-TEXT3"/>
    <w:basedOn w:val="ListParagraph"/>
    <w:link w:val="INDIANA-TEXT3Char"/>
    <w:uiPriority w:val="1"/>
    <w:qFormat/>
    <w:rsid w:val="00A9421E"/>
    <w:pPr>
      <w:widowControl w:val="0"/>
      <w:tabs>
        <w:tab w:val="left" w:pos="2399"/>
        <w:tab w:val="left" w:pos="2400"/>
      </w:tabs>
      <w:spacing w:after="0" w:line="240" w:lineRule="auto"/>
      <w:ind w:left="2400" w:right="168"/>
      <w:contextualSpacing w:val="0"/>
    </w:pPr>
    <w:rPr>
      <w:rFonts w:ascii="Times New Roman" w:eastAsia="Times New Roman" w:hAnsi="Times New Roman" w:cs="Times New Roman"/>
      <w:color w:val="0000FF"/>
      <w:sz w:val="24"/>
    </w:rPr>
  </w:style>
  <w:style w:type="character" w:customStyle="1" w:styleId="INDIANA-TEXT3Char">
    <w:name w:val="INDIANA-TEXT3 Char"/>
    <w:basedOn w:val="DefaultParagraphFont"/>
    <w:link w:val="INDIANA-TEXT3"/>
    <w:uiPriority w:val="1"/>
    <w:rsid w:val="00A9421E"/>
    <w:rPr>
      <w:rFonts w:ascii="Times New Roman" w:eastAsia="Times New Roman" w:hAnsi="Times New Roman" w:cs="Times New Roman"/>
      <w:color w:val="0000FF"/>
      <w:sz w:val="24"/>
    </w:rPr>
  </w:style>
  <w:style w:type="paragraph" w:customStyle="1" w:styleId="INDIANA-TEXT2">
    <w:name w:val="INDIANA-TEXT2"/>
    <w:basedOn w:val="Normal"/>
    <w:link w:val="INDIANA-TEXT2Char"/>
    <w:uiPriority w:val="1"/>
    <w:qFormat/>
    <w:rsid w:val="00BC1168"/>
    <w:pPr>
      <w:widowControl w:val="0"/>
      <w:ind w:left="630"/>
    </w:pPr>
    <w:rPr>
      <w:color w:val="0000FF"/>
      <w:w w:val="99"/>
    </w:rPr>
  </w:style>
  <w:style w:type="character" w:customStyle="1" w:styleId="INDIANA-TEXT2Char">
    <w:name w:val="INDIANA-TEXT2 Char"/>
    <w:basedOn w:val="DefaultParagraphFont"/>
    <w:link w:val="INDIANA-TEXT2"/>
    <w:uiPriority w:val="1"/>
    <w:rsid w:val="00BC1168"/>
    <w:rPr>
      <w:rFonts w:ascii="Times New Roman" w:eastAsia="Times New Roman" w:hAnsi="Times New Roman" w:cs="Times New Roman"/>
      <w:color w:val="0000FF"/>
      <w:w w:val="99"/>
      <w:sz w:val="24"/>
      <w:szCs w:val="24"/>
    </w:rPr>
  </w:style>
  <w:style w:type="character" w:customStyle="1" w:styleId="ListParagraphChar">
    <w:name w:val="List Paragraph Char"/>
    <w:aliases w:val="d_bodyb Char"/>
    <w:basedOn w:val="DefaultParagraphFont"/>
    <w:link w:val="ListParagraph"/>
    <w:uiPriority w:val="34"/>
    <w:rsid w:val="007705CB"/>
  </w:style>
  <w:style w:type="character" w:styleId="FollowedHyperlink">
    <w:name w:val="FollowedHyperlink"/>
    <w:basedOn w:val="DefaultParagraphFont"/>
    <w:uiPriority w:val="99"/>
    <w:semiHidden/>
    <w:unhideWhenUsed/>
    <w:rsid w:val="00403331"/>
    <w:rPr>
      <w:color w:val="800080" w:themeColor="followedHyperlink"/>
      <w:u w:val="single"/>
    </w:rPr>
  </w:style>
  <w:style w:type="paragraph" w:styleId="ListBullet">
    <w:name w:val="List Bullet"/>
    <w:basedOn w:val="Normal"/>
    <w:uiPriority w:val="99"/>
    <w:rsid w:val="00EB6EA5"/>
    <w:pPr>
      <w:numPr>
        <w:numId w:val="2"/>
      </w:numPr>
      <w:spacing w:before="160"/>
    </w:pPr>
    <w:rPr>
      <w:rFonts w:ascii="Arial" w:hAnsi="Arial"/>
      <w:sz w:val="20"/>
      <w:szCs w:val="20"/>
    </w:rPr>
  </w:style>
  <w:style w:type="paragraph" w:styleId="ListBullet2">
    <w:name w:val="List Bullet 2"/>
    <w:basedOn w:val="ListBullet"/>
    <w:rsid w:val="00EB6EA5"/>
    <w:pPr>
      <w:numPr>
        <w:ilvl w:val="1"/>
      </w:numPr>
    </w:pPr>
  </w:style>
  <w:style w:type="paragraph" w:styleId="ListBullet3">
    <w:name w:val="List Bullet 3"/>
    <w:basedOn w:val="ListBullet2"/>
    <w:rsid w:val="00EB6EA5"/>
    <w:pPr>
      <w:numPr>
        <w:ilvl w:val="2"/>
      </w:numPr>
    </w:pPr>
  </w:style>
  <w:style w:type="paragraph" w:styleId="ListBullet4">
    <w:name w:val="List Bullet 4"/>
    <w:basedOn w:val="ListBullet3"/>
    <w:rsid w:val="00EB6EA5"/>
    <w:pPr>
      <w:numPr>
        <w:ilvl w:val="3"/>
      </w:numPr>
    </w:pPr>
  </w:style>
  <w:style w:type="paragraph" w:styleId="Caption">
    <w:name w:val="caption"/>
    <w:basedOn w:val="Normal"/>
    <w:next w:val="Normal"/>
    <w:qFormat/>
    <w:rsid w:val="00D81DCB"/>
    <w:pPr>
      <w:keepNext/>
      <w:spacing w:before="240" w:after="120"/>
    </w:pPr>
    <w:rPr>
      <w:rFonts w:ascii="Arial" w:hAnsi="Arial"/>
      <w:b/>
      <w:sz w:val="20"/>
      <w:szCs w:val="20"/>
    </w:rPr>
  </w:style>
  <w:style w:type="paragraph" w:customStyle="1" w:styleId="CellHeadingL">
    <w:name w:val="CellHeadingL"/>
    <w:basedOn w:val="Normal"/>
    <w:rsid w:val="00D81DCB"/>
    <w:pPr>
      <w:keepNext/>
      <w:spacing w:after="60"/>
    </w:pPr>
    <w:rPr>
      <w:rFonts w:ascii="Arial" w:hAnsi="Arial"/>
      <w:b/>
      <w:sz w:val="18"/>
      <w:szCs w:val="20"/>
    </w:rPr>
  </w:style>
  <w:style w:type="paragraph" w:customStyle="1" w:styleId="CellBodyL">
    <w:name w:val="CellBodyL"/>
    <w:basedOn w:val="Normal"/>
    <w:rsid w:val="00D81DCB"/>
    <w:pPr>
      <w:spacing w:after="60"/>
    </w:pPr>
    <w:rPr>
      <w:rFonts w:ascii="Arial" w:hAnsi="Arial"/>
      <w:sz w:val="18"/>
      <w:szCs w:val="20"/>
    </w:rPr>
  </w:style>
  <w:style w:type="paragraph" w:customStyle="1" w:styleId="para">
    <w:name w:val="para"/>
    <w:basedOn w:val="Normal"/>
    <w:rsid w:val="00D7518C"/>
    <w:pPr>
      <w:spacing w:before="80"/>
    </w:pPr>
    <w:rPr>
      <w:szCs w:val="20"/>
    </w:rPr>
  </w:style>
  <w:style w:type="paragraph" w:styleId="BodyText2">
    <w:name w:val="Body Text 2"/>
    <w:basedOn w:val="Normal"/>
    <w:link w:val="BodyText2Char"/>
    <w:uiPriority w:val="99"/>
    <w:unhideWhenUsed/>
    <w:rsid w:val="00D7518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rsid w:val="00D7518C"/>
  </w:style>
  <w:style w:type="paragraph" w:styleId="BodyText3">
    <w:name w:val="Body Text 3"/>
    <w:basedOn w:val="Normal"/>
    <w:link w:val="BodyText3Char"/>
    <w:uiPriority w:val="99"/>
    <w:unhideWhenUsed/>
    <w:rsid w:val="00D7518C"/>
    <w:pPr>
      <w:spacing w:after="120" w:line="259" w:lineRule="auto"/>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uiPriority w:val="99"/>
    <w:rsid w:val="00D7518C"/>
    <w:rPr>
      <w:sz w:val="16"/>
      <w:szCs w:val="16"/>
    </w:rPr>
  </w:style>
  <w:style w:type="paragraph" w:customStyle="1" w:styleId="StandardCont1">
    <w:name w:val="Standard Cont 1"/>
    <w:basedOn w:val="Normal"/>
    <w:rsid w:val="00D7518C"/>
    <w:pPr>
      <w:spacing w:after="240"/>
      <w:ind w:left="720"/>
      <w:jc w:val="both"/>
    </w:pPr>
    <w:rPr>
      <w:szCs w:val="20"/>
      <w:lang w:val="en-CA"/>
    </w:rPr>
  </w:style>
  <w:style w:type="paragraph" w:customStyle="1" w:styleId="Instructions2">
    <w:name w:val="Instructions_2"/>
    <w:basedOn w:val="Normal"/>
    <w:rsid w:val="00D7518C"/>
    <w:pPr>
      <w:keepNext/>
      <w:numPr>
        <w:numId w:val="3"/>
      </w:numPr>
      <w:spacing w:before="240"/>
      <w:jc w:val="both"/>
    </w:pPr>
    <w:rPr>
      <w:rFonts w:ascii="Arial" w:hAnsi="Arial"/>
      <w:b/>
      <w:sz w:val="20"/>
      <w:szCs w:val="20"/>
      <w:lang w:val="en-CA"/>
    </w:rPr>
  </w:style>
  <w:style w:type="paragraph" w:customStyle="1" w:styleId="Contract11">
    <w:name w:val="Contract 1.1."/>
    <w:basedOn w:val="Normal"/>
    <w:rsid w:val="0071192A"/>
    <w:pPr>
      <w:numPr>
        <w:ilvl w:val="2"/>
        <w:numId w:val="4"/>
      </w:numPr>
    </w:pPr>
  </w:style>
  <w:style w:type="paragraph" w:customStyle="1" w:styleId="ContractHeader1">
    <w:name w:val="Contract Header 1."/>
    <w:basedOn w:val="Normal"/>
    <w:rsid w:val="0071192A"/>
    <w:pPr>
      <w:numPr>
        <w:ilvl w:val="1"/>
        <w:numId w:val="4"/>
      </w:numPr>
    </w:pPr>
  </w:style>
  <w:style w:type="paragraph" w:customStyle="1" w:styleId="Contract111">
    <w:name w:val="Contract 1.1.1."/>
    <w:basedOn w:val="Normal"/>
    <w:rsid w:val="0071192A"/>
    <w:pPr>
      <w:numPr>
        <w:ilvl w:val="3"/>
        <w:numId w:val="4"/>
      </w:numPr>
    </w:pPr>
  </w:style>
  <w:style w:type="paragraph" w:customStyle="1" w:styleId="Contract1111">
    <w:name w:val="Contract 1.1.1.1."/>
    <w:basedOn w:val="Normal"/>
    <w:rsid w:val="0071192A"/>
    <w:pPr>
      <w:numPr>
        <w:ilvl w:val="4"/>
        <w:numId w:val="4"/>
      </w:numPr>
    </w:pPr>
  </w:style>
  <w:style w:type="paragraph" w:customStyle="1" w:styleId="Contract11111">
    <w:name w:val="Contract 1.1.1.1.1."/>
    <w:basedOn w:val="Normal"/>
    <w:rsid w:val="0071192A"/>
    <w:pPr>
      <w:numPr>
        <w:ilvl w:val="5"/>
        <w:numId w:val="4"/>
      </w:numPr>
    </w:pPr>
  </w:style>
  <w:style w:type="paragraph" w:customStyle="1" w:styleId="TableParagraph">
    <w:name w:val="Table Paragraph"/>
    <w:basedOn w:val="Normal"/>
    <w:uiPriority w:val="1"/>
    <w:qFormat/>
    <w:rsid w:val="00C46AB6"/>
    <w:pPr>
      <w:widowControl w:val="0"/>
    </w:pPr>
    <w:rPr>
      <w:rFonts w:asciiTheme="minorHAnsi" w:eastAsiaTheme="minorHAnsi" w:hAnsiTheme="minorHAnsi" w:cstheme="minorBidi"/>
      <w:sz w:val="22"/>
      <w:szCs w:val="22"/>
    </w:rPr>
  </w:style>
  <w:style w:type="table" w:styleId="LightList">
    <w:name w:val="Light List"/>
    <w:basedOn w:val="TableNormal"/>
    <w:uiPriority w:val="61"/>
    <w:rsid w:val="0018572B"/>
    <w:pPr>
      <w:widowControl w:val="0"/>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econdaryListParagraph">
    <w:name w:val="Secondary List Paragraph"/>
    <w:basedOn w:val="ListParagraph"/>
    <w:next w:val="Normal"/>
    <w:qFormat/>
    <w:rsid w:val="00C41F45"/>
    <w:pPr>
      <w:spacing w:after="240"/>
      <w:ind w:left="568" w:hanging="284"/>
      <w:jc w:val="both"/>
    </w:pPr>
    <w:rPr>
      <w:rFonts w:ascii="Calibri" w:eastAsia="Calibri" w:hAnsi="Calibri" w:cs="Times New Roman"/>
      <w:lang w:val="en-AU"/>
    </w:rPr>
  </w:style>
  <w:style w:type="paragraph" w:customStyle="1" w:styleId="Num-Heading1">
    <w:name w:val="Num-Heading 1"/>
    <w:basedOn w:val="Normal"/>
    <w:next w:val="Normal"/>
    <w:qFormat/>
    <w:rsid w:val="00C41F45"/>
    <w:pPr>
      <w:keepNext/>
      <w:numPr>
        <w:numId w:val="5"/>
      </w:numPr>
      <w:tabs>
        <w:tab w:val="left" w:pos="454"/>
      </w:tabs>
      <w:spacing w:before="240" w:after="120"/>
      <w:outlineLvl w:val="0"/>
    </w:pPr>
    <w:rPr>
      <w:rFonts w:ascii="Calibri" w:hAnsi="Calibri"/>
      <w:color w:val="006699"/>
      <w:sz w:val="28"/>
      <w:szCs w:val="18"/>
      <w:lang w:val="en-GB"/>
    </w:rPr>
  </w:style>
  <w:style w:type="paragraph" w:customStyle="1" w:styleId="Num-Heading2">
    <w:name w:val="Num-Heading 2"/>
    <w:basedOn w:val="Normal"/>
    <w:next w:val="Normal"/>
    <w:uiPriority w:val="1"/>
    <w:qFormat/>
    <w:rsid w:val="00C41F45"/>
    <w:pPr>
      <w:keepNext/>
      <w:numPr>
        <w:ilvl w:val="1"/>
        <w:numId w:val="5"/>
      </w:numPr>
      <w:tabs>
        <w:tab w:val="left" w:pos="992"/>
      </w:tabs>
      <w:spacing w:before="240" w:after="120"/>
      <w:outlineLvl w:val="1"/>
    </w:pPr>
    <w:rPr>
      <w:rFonts w:ascii="Calibri" w:hAnsi="Calibri"/>
      <w:b/>
      <w:color w:val="006699"/>
      <w:sz w:val="20"/>
      <w:szCs w:val="18"/>
      <w:lang w:val="en-GB"/>
    </w:rPr>
  </w:style>
  <w:style w:type="paragraph" w:customStyle="1" w:styleId="Num-Heading3">
    <w:name w:val="Num-Heading 3"/>
    <w:basedOn w:val="Normal"/>
    <w:next w:val="Normal"/>
    <w:uiPriority w:val="1"/>
    <w:qFormat/>
    <w:rsid w:val="00C41F45"/>
    <w:pPr>
      <w:keepNext/>
      <w:numPr>
        <w:ilvl w:val="2"/>
        <w:numId w:val="5"/>
      </w:numPr>
      <w:tabs>
        <w:tab w:val="left" w:pos="1134"/>
      </w:tabs>
      <w:spacing w:before="240" w:after="120"/>
      <w:outlineLvl w:val="2"/>
    </w:pPr>
    <w:rPr>
      <w:rFonts w:ascii="Calibri" w:hAnsi="Calibri"/>
      <w:b/>
      <w:color w:val="006699"/>
      <w:sz w:val="20"/>
      <w:szCs w:val="18"/>
      <w:lang w:val="en-GB"/>
    </w:rPr>
  </w:style>
  <w:style w:type="paragraph" w:customStyle="1" w:styleId="Num-Heading4">
    <w:name w:val="Num-Heading 4"/>
    <w:basedOn w:val="Normal"/>
    <w:next w:val="Normal"/>
    <w:uiPriority w:val="1"/>
    <w:rsid w:val="00C41F45"/>
    <w:pPr>
      <w:keepNext/>
      <w:numPr>
        <w:ilvl w:val="3"/>
        <w:numId w:val="5"/>
      </w:numPr>
      <w:tabs>
        <w:tab w:val="left" w:pos="1276"/>
      </w:tabs>
      <w:spacing w:before="240" w:after="120"/>
      <w:outlineLvl w:val="3"/>
    </w:pPr>
    <w:rPr>
      <w:rFonts w:ascii="Calibri" w:hAnsi="Calibri"/>
      <w:b/>
      <w:color w:val="006699"/>
      <w:sz w:val="20"/>
      <w:szCs w:val="18"/>
      <w:lang w:val="en-GB"/>
    </w:rPr>
  </w:style>
  <w:style w:type="paragraph" w:customStyle="1" w:styleId="Num-Heading5">
    <w:name w:val="Num-Heading 5"/>
    <w:basedOn w:val="Normal"/>
    <w:next w:val="Normal"/>
    <w:uiPriority w:val="1"/>
    <w:rsid w:val="00C41F45"/>
    <w:pPr>
      <w:keepNext/>
      <w:numPr>
        <w:ilvl w:val="4"/>
        <w:numId w:val="5"/>
      </w:numPr>
      <w:spacing w:before="240" w:after="120"/>
      <w:outlineLvl w:val="4"/>
    </w:pPr>
    <w:rPr>
      <w:rFonts w:ascii="Calibri" w:hAnsi="Calibri"/>
      <w:b/>
      <w:color w:val="006699"/>
      <w:sz w:val="20"/>
      <w:szCs w:val="18"/>
      <w:lang w:val="en-GB"/>
    </w:rPr>
  </w:style>
  <w:style w:type="paragraph" w:customStyle="1" w:styleId="Num-Heading6">
    <w:name w:val="Num-Heading 6"/>
    <w:basedOn w:val="Normal"/>
    <w:next w:val="Normal"/>
    <w:uiPriority w:val="1"/>
    <w:rsid w:val="00C41F45"/>
    <w:pPr>
      <w:keepNext/>
      <w:numPr>
        <w:ilvl w:val="5"/>
        <w:numId w:val="5"/>
      </w:numPr>
      <w:tabs>
        <w:tab w:val="left" w:pos="1559"/>
      </w:tabs>
      <w:spacing w:before="240" w:after="120"/>
      <w:outlineLvl w:val="5"/>
    </w:pPr>
    <w:rPr>
      <w:rFonts w:ascii="Calibri" w:hAnsi="Calibri"/>
      <w:b/>
      <w:color w:val="006699"/>
      <w:sz w:val="20"/>
      <w:szCs w:val="18"/>
      <w:lang w:val="en-GB"/>
    </w:rPr>
  </w:style>
  <w:style w:type="paragraph" w:customStyle="1" w:styleId="Num-Heading7">
    <w:name w:val="Num-Heading 7"/>
    <w:basedOn w:val="Normal"/>
    <w:next w:val="Normal"/>
    <w:uiPriority w:val="1"/>
    <w:rsid w:val="00C41F45"/>
    <w:pPr>
      <w:keepNext/>
      <w:numPr>
        <w:ilvl w:val="6"/>
        <w:numId w:val="5"/>
      </w:numPr>
      <w:tabs>
        <w:tab w:val="left" w:pos="1701"/>
      </w:tabs>
      <w:spacing w:before="240" w:after="120"/>
      <w:outlineLvl w:val="6"/>
    </w:pPr>
    <w:rPr>
      <w:rFonts w:ascii="Calibri" w:hAnsi="Calibri"/>
      <w:b/>
      <w:color w:val="006699"/>
      <w:sz w:val="20"/>
      <w:szCs w:val="18"/>
      <w:lang w:val="en-GB"/>
    </w:rPr>
  </w:style>
  <w:style w:type="paragraph" w:customStyle="1" w:styleId="Num-Heading8">
    <w:name w:val="Num-Heading 8"/>
    <w:basedOn w:val="Normal"/>
    <w:next w:val="Normal"/>
    <w:uiPriority w:val="1"/>
    <w:rsid w:val="00C41F45"/>
    <w:pPr>
      <w:keepNext/>
      <w:numPr>
        <w:ilvl w:val="7"/>
        <w:numId w:val="5"/>
      </w:numPr>
      <w:tabs>
        <w:tab w:val="left" w:pos="1843"/>
      </w:tabs>
      <w:spacing w:before="240" w:after="120"/>
      <w:outlineLvl w:val="7"/>
    </w:pPr>
    <w:rPr>
      <w:rFonts w:ascii="Calibri" w:hAnsi="Calibri"/>
      <w:b/>
      <w:color w:val="006699"/>
      <w:sz w:val="20"/>
      <w:szCs w:val="18"/>
      <w:lang w:val="en-GB"/>
    </w:rPr>
  </w:style>
  <w:style w:type="paragraph" w:customStyle="1" w:styleId="Num-Heading9">
    <w:name w:val="Num-Heading 9"/>
    <w:basedOn w:val="Normal"/>
    <w:next w:val="Normal"/>
    <w:uiPriority w:val="1"/>
    <w:rsid w:val="00C41F45"/>
    <w:pPr>
      <w:keepNext/>
      <w:numPr>
        <w:ilvl w:val="8"/>
        <w:numId w:val="5"/>
      </w:numPr>
      <w:tabs>
        <w:tab w:val="left" w:pos="1985"/>
      </w:tabs>
      <w:spacing w:before="240" w:after="120"/>
      <w:outlineLvl w:val="8"/>
    </w:pPr>
    <w:rPr>
      <w:rFonts w:ascii="Calibri" w:hAnsi="Calibri"/>
      <w:b/>
      <w:color w:val="006699"/>
      <w:sz w:val="20"/>
      <w:szCs w:val="18"/>
      <w:lang w:val="en-GB"/>
    </w:rPr>
  </w:style>
  <w:style w:type="character" w:customStyle="1" w:styleId="Heading5Char">
    <w:name w:val="Heading 5 Char"/>
    <w:basedOn w:val="DefaultParagraphFont"/>
    <w:link w:val="Heading5"/>
    <w:uiPriority w:val="9"/>
    <w:semiHidden/>
    <w:rsid w:val="00886B2D"/>
    <w:rPr>
      <w:rFonts w:asciiTheme="majorHAnsi" w:eastAsiaTheme="majorEastAsia" w:hAnsiTheme="majorHAnsi" w:cstheme="majorBidi"/>
      <w:color w:val="365F91" w:themeColor="accent1" w:themeShade="BF"/>
    </w:rPr>
  </w:style>
  <w:style w:type="paragraph" w:customStyle="1" w:styleId="gmail-msolistparagraph">
    <w:name w:val="gmail-msolistparagraph"/>
    <w:basedOn w:val="Normal"/>
    <w:rsid w:val="00850F58"/>
    <w:pPr>
      <w:spacing w:before="100" w:beforeAutospacing="1" w:after="100" w:afterAutospacing="1"/>
    </w:pPr>
    <w:rPr>
      <w:rFonts w:ascii="Calibri" w:eastAsiaTheme="minorHAnsi" w:hAnsi="Calibri" w:cs="Calibri"/>
      <w:sz w:val="22"/>
      <w:szCs w:val="22"/>
      <w:lang w:val="en-IN" w:eastAsia="en-IN"/>
    </w:rPr>
  </w:style>
  <w:style w:type="character" w:customStyle="1" w:styleId="Heading4Char">
    <w:name w:val="Heading 4 Char"/>
    <w:basedOn w:val="DefaultParagraphFont"/>
    <w:link w:val="Heading4"/>
    <w:uiPriority w:val="9"/>
    <w:rsid w:val="006754A6"/>
    <w:rPr>
      <w:rFonts w:asciiTheme="majorHAnsi" w:eastAsiaTheme="majorEastAsia" w:hAnsiTheme="majorHAnsi" w:cstheme="majorBidi"/>
      <w:i/>
      <w:iCs/>
      <w:color w:val="365F91" w:themeColor="accent1" w:themeShade="BF"/>
    </w:rPr>
  </w:style>
  <w:style w:type="paragraph" w:customStyle="1" w:styleId="TIRE-TEXT">
    <w:name w:val="TIRE-TEXT"/>
    <w:basedOn w:val="Normal"/>
    <w:link w:val="TIRE-TEXTChar"/>
    <w:qFormat/>
    <w:rsid w:val="006754A6"/>
    <w:pPr>
      <w:spacing w:before="100" w:beforeAutospacing="1" w:after="100" w:afterAutospacing="1"/>
      <w:outlineLvl w:val="1"/>
    </w:pPr>
    <w:rPr>
      <w:rFonts w:ascii="Arial" w:hAnsi="Arial" w:cs="Arial"/>
      <w:bCs/>
      <w:snapToGrid w:val="0"/>
      <w:sz w:val="20"/>
      <w:szCs w:val="20"/>
      <w:lang w:val="en-GB"/>
    </w:rPr>
  </w:style>
  <w:style w:type="character" w:customStyle="1" w:styleId="TIRE-TEXTChar">
    <w:name w:val="TIRE-TEXT Char"/>
    <w:basedOn w:val="DefaultParagraphFont"/>
    <w:link w:val="TIRE-TEXT"/>
    <w:rsid w:val="006754A6"/>
    <w:rPr>
      <w:rFonts w:ascii="Arial" w:eastAsia="Times New Roman" w:hAnsi="Arial" w:cs="Arial"/>
      <w:bCs/>
      <w:snapToGrid w:val="0"/>
      <w:sz w:val="20"/>
      <w:szCs w:val="20"/>
      <w:lang w:val="en-GB"/>
    </w:rPr>
  </w:style>
  <w:style w:type="paragraph" w:customStyle="1" w:styleId="gmail-msobodytext">
    <w:name w:val="gmail-msobodytext"/>
    <w:basedOn w:val="Normal"/>
    <w:rsid w:val="006754A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64327">
      <w:bodyDiv w:val="1"/>
      <w:marLeft w:val="0"/>
      <w:marRight w:val="0"/>
      <w:marTop w:val="0"/>
      <w:marBottom w:val="0"/>
      <w:divBdr>
        <w:top w:val="none" w:sz="0" w:space="0" w:color="auto"/>
        <w:left w:val="none" w:sz="0" w:space="0" w:color="auto"/>
        <w:bottom w:val="none" w:sz="0" w:space="0" w:color="auto"/>
        <w:right w:val="none" w:sz="0" w:space="0" w:color="auto"/>
      </w:divBdr>
    </w:div>
    <w:div w:id="41248663">
      <w:bodyDiv w:val="1"/>
      <w:marLeft w:val="0"/>
      <w:marRight w:val="0"/>
      <w:marTop w:val="0"/>
      <w:marBottom w:val="0"/>
      <w:divBdr>
        <w:top w:val="none" w:sz="0" w:space="0" w:color="auto"/>
        <w:left w:val="none" w:sz="0" w:space="0" w:color="auto"/>
        <w:bottom w:val="none" w:sz="0" w:space="0" w:color="auto"/>
        <w:right w:val="none" w:sz="0" w:space="0" w:color="auto"/>
      </w:divBdr>
    </w:div>
    <w:div w:id="52198964">
      <w:bodyDiv w:val="1"/>
      <w:marLeft w:val="0"/>
      <w:marRight w:val="0"/>
      <w:marTop w:val="0"/>
      <w:marBottom w:val="0"/>
      <w:divBdr>
        <w:top w:val="none" w:sz="0" w:space="0" w:color="auto"/>
        <w:left w:val="none" w:sz="0" w:space="0" w:color="auto"/>
        <w:bottom w:val="none" w:sz="0" w:space="0" w:color="auto"/>
        <w:right w:val="none" w:sz="0" w:space="0" w:color="auto"/>
      </w:divBdr>
    </w:div>
    <w:div w:id="68041347">
      <w:bodyDiv w:val="1"/>
      <w:marLeft w:val="0"/>
      <w:marRight w:val="0"/>
      <w:marTop w:val="0"/>
      <w:marBottom w:val="0"/>
      <w:divBdr>
        <w:top w:val="none" w:sz="0" w:space="0" w:color="auto"/>
        <w:left w:val="none" w:sz="0" w:space="0" w:color="auto"/>
        <w:bottom w:val="none" w:sz="0" w:space="0" w:color="auto"/>
        <w:right w:val="none" w:sz="0" w:space="0" w:color="auto"/>
      </w:divBdr>
      <w:divsChild>
        <w:div w:id="1551722954">
          <w:marLeft w:val="0"/>
          <w:marRight w:val="0"/>
          <w:marTop w:val="0"/>
          <w:marBottom w:val="0"/>
          <w:divBdr>
            <w:top w:val="none" w:sz="0" w:space="0" w:color="auto"/>
            <w:left w:val="none" w:sz="0" w:space="0" w:color="auto"/>
            <w:bottom w:val="none" w:sz="0" w:space="0" w:color="auto"/>
            <w:right w:val="none" w:sz="0" w:space="0" w:color="auto"/>
          </w:divBdr>
        </w:div>
      </w:divsChild>
    </w:div>
    <w:div w:id="68112346">
      <w:bodyDiv w:val="1"/>
      <w:marLeft w:val="0"/>
      <w:marRight w:val="0"/>
      <w:marTop w:val="0"/>
      <w:marBottom w:val="0"/>
      <w:divBdr>
        <w:top w:val="none" w:sz="0" w:space="0" w:color="auto"/>
        <w:left w:val="none" w:sz="0" w:space="0" w:color="auto"/>
        <w:bottom w:val="none" w:sz="0" w:space="0" w:color="auto"/>
        <w:right w:val="none" w:sz="0" w:space="0" w:color="auto"/>
      </w:divBdr>
    </w:div>
    <w:div w:id="70321018">
      <w:bodyDiv w:val="1"/>
      <w:marLeft w:val="0"/>
      <w:marRight w:val="0"/>
      <w:marTop w:val="0"/>
      <w:marBottom w:val="0"/>
      <w:divBdr>
        <w:top w:val="none" w:sz="0" w:space="0" w:color="auto"/>
        <w:left w:val="none" w:sz="0" w:space="0" w:color="auto"/>
        <w:bottom w:val="none" w:sz="0" w:space="0" w:color="auto"/>
        <w:right w:val="none" w:sz="0" w:space="0" w:color="auto"/>
      </w:divBdr>
    </w:div>
    <w:div w:id="74785977">
      <w:bodyDiv w:val="1"/>
      <w:marLeft w:val="0"/>
      <w:marRight w:val="0"/>
      <w:marTop w:val="0"/>
      <w:marBottom w:val="0"/>
      <w:divBdr>
        <w:top w:val="none" w:sz="0" w:space="0" w:color="auto"/>
        <w:left w:val="none" w:sz="0" w:space="0" w:color="auto"/>
        <w:bottom w:val="none" w:sz="0" w:space="0" w:color="auto"/>
        <w:right w:val="none" w:sz="0" w:space="0" w:color="auto"/>
      </w:divBdr>
    </w:div>
    <w:div w:id="78257697">
      <w:bodyDiv w:val="1"/>
      <w:marLeft w:val="0"/>
      <w:marRight w:val="0"/>
      <w:marTop w:val="0"/>
      <w:marBottom w:val="0"/>
      <w:divBdr>
        <w:top w:val="none" w:sz="0" w:space="0" w:color="auto"/>
        <w:left w:val="none" w:sz="0" w:space="0" w:color="auto"/>
        <w:bottom w:val="none" w:sz="0" w:space="0" w:color="auto"/>
        <w:right w:val="none" w:sz="0" w:space="0" w:color="auto"/>
      </w:divBdr>
    </w:div>
    <w:div w:id="80371689">
      <w:bodyDiv w:val="1"/>
      <w:marLeft w:val="0"/>
      <w:marRight w:val="0"/>
      <w:marTop w:val="0"/>
      <w:marBottom w:val="0"/>
      <w:divBdr>
        <w:top w:val="none" w:sz="0" w:space="0" w:color="auto"/>
        <w:left w:val="none" w:sz="0" w:space="0" w:color="auto"/>
        <w:bottom w:val="none" w:sz="0" w:space="0" w:color="auto"/>
        <w:right w:val="none" w:sz="0" w:space="0" w:color="auto"/>
      </w:divBdr>
    </w:div>
    <w:div w:id="85998676">
      <w:bodyDiv w:val="1"/>
      <w:marLeft w:val="0"/>
      <w:marRight w:val="0"/>
      <w:marTop w:val="0"/>
      <w:marBottom w:val="0"/>
      <w:divBdr>
        <w:top w:val="none" w:sz="0" w:space="0" w:color="auto"/>
        <w:left w:val="none" w:sz="0" w:space="0" w:color="auto"/>
        <w:bottom w:val="none" w:sz="0" w:space="0" w:color="auto"/>
        <w:right w:val="none" w:sz="0" w:space="0" w:color="auto"/>
      </w:divBdr>
    </w:div>
    <w:div w:id="89932059">
      <w:bodyDiv w:val="1"/>
      <w:marLeft w:val="0"/>
      <w:marRight w:val="0"/>
      <w:marTop w:val="0"/>
      <w:marBottom w:val="0"/>
      <w:divBdr>
        <w:top w:val="none" w:sz="0" w:space="0" w:color="auto"/>
        <w:left w:val="none" w:sz="0" w:space="0" w:color="auto"/>
        <w:bottom w:val="none" w:sz="0" w:space="0" w:color="auto"/>
        <w:right w:val="none" w:sz="0" w:space="0" w:color="auto"/>
      </w:divBdr>
    </w:div>
    <w:div w:id="92241083">
      <w:bodyDiv w:val="1"/>
      <w:marLeft w:val="0"/>
      <w:marRight w:val="0"/>
      <w:marTop w:val="0"/>
      <w:marBottom w:val="0"/>
      <w:divBdr>
        <w:top w:val="none" w:sz="0" w:space="0" w:color="auto"/>
        <w:left w:val="none" w:sz="0" w:space="0" w:color="auto"/>
        <w:bottom w:val="none" w:sz="0" w:space="0" w:color="auto"/>
        <w:right w:val="none" w:sz="0" w:space="0" w:color="auto"/>
      </w:divBdr>
      <w:divsChild>
        <w:div w:id="257450688">
          <w:marLeft w:val="0"/>
          <w:marRight w:val="0"/>
          <w:marTop w:val="0"/>
          <w:marBottom w:val="0"/>
          <w:divBdr>
            <w:top w:val="none" w:sz="0" w:space="0" w:color="auto"/>
            <w:left w:val="none" w:sz="0" w:space="0" w:color="auto"/>
            <w:bottom w:val="none" w:sz="0" w:space="0" w:color="auto"/>
            <w:right w:val="none" w:sz="0" w:space="0" w:color="auto"/>
          </w:divBdr>
          <w:divsChild>
            <w:div w:id="123616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3626">
      <w:bodyDiv w:val="1"/>
      <w:marLeft w:val="0"/>
      <w:marRight w:val="0"/>
      <w:marTop w:val="0"/>
      <w:marBottom w:val="0"/>
      <w:divBdr>
        <w:top w:val="none" w:sz="0" w:space="0" w:color="auto"/>
        <w:left w:val="none" w:sz="0" w:space="0" w:color="auto"/>
        <w:bottom w:val="none" w:sz="0" w:space="0" w:color="auto"/>
        <w:right w:val="none" w:sz="0" w:space="0" w:color="auto"/>
      </w:divBdr>
    </w:div>
    <w:div w:id="101263499">
      <w:bodyDiv w:val="1"/>
      <w:marLeft w:val="0"/>
      <w:marRight w:val="0"/>
      <w:marTop w:val="0"/>
      <w:marBottom w:val="0"/>
      <w:divBdr>
        <w:top w:val="none" w:sz="0" w:space="0" w:color="auto"/>
        <w:left w:val="none" w:sz="0" w:space="0" w:color="auto"/>
        <w:bottom w:val="none" w:sz="0" w:space="0" w:color="auto"/>
        <w:right w:val="none" w:sz="0" w:space="0" w:color="auto"/>
      </w:divBdr>
    </w:div>
    <w:div w:id="108939865">
      <w:bodyDiv w:val="1"/>
      <w:marLeft w:val="0"/>
      <w:marRight w:val="0"/>
      <w:marTop w:val="0"/>
      <w:marBottom w:val="0"/>
      <w:divBdr>
        <w:top w:val="none" w:sz="0" w:space="0" w:color="auto"/>
        <w:left w:val="none" w:sz="0" w:space="0" w:color="auto"/>
        <w:bottom w:val="none" w:sz="0" w:space="0" w:color="auto"/>
        <w:right w:val="none" w:sz="0" w:space="0" w:color="auto"/>
      </w:divBdr>
      <w:divsChild>
        <w:div w:id="1915238981">
          <w:marLeft w:val="0"/>
          <w:marRight w:val="0"/>
          <w:marTop w:val="0"/>
          <w:marBottom w:val="0"/>
          <w:divBdr>
            <w:top w:val="none" w:sz="0" w:space="0" w:color="auto"/>
            <w:left w:val="none" w:sz="0" w:space="0" w:color="auto"/>
            <w:bottom w:val="none" w:sz="0" w:space="0" w:color="auto"/>
            <w:right w:val="none" w:sz="0" w:space="0" w:color="auto"/>
          </w:divBdr>
        </w:div>
      </w:divsChild>
    </w:div>
    <w:div w:id="112945801">
      <w:bodyDiv w:val="1"/>
      <w:marLeft w:val="0"/>
      <w:marRight w:val="0"/>
      <w:marTop w:val="0"/>
      <w:marBottom w:val="0"/>
      <w:divBdr>
        <w:top w:val="none" w:sz="0" w:space="0" w:color="auto"/>
        <w:left w:val="none" w:sz="0" w:space="0" w:color="auto"/>
        <w:bottom w:val="none" w:sz="0" w:space="0" w:color="auto"/>
        <w:right w:val="none" w:sz="0" w:space="0" w:color="auto"/>
      </w:divBdr>
    </w:div>
    <w:div w:id="126779067">
      <w:bodyDiv w:val="1"/>
      <w:marLeft w:val="0"/>
      <w:marRight w:val="0"/>
      <w:marTop w:val="0"/>
      <w:marBottom w:val="0"/>
      <w:divBdr>
        <w:top w:val="none" w:sz="0" w:space="0" w:color="auto"/>
        <w:left w:val="none" w:sz="0" w:space="0" w:color="auto"/>
        <w:bottom w:val="none" w:sz="0" w:space="0" w:color="auto"/>
        <w:right w:val="none" w:sz="0" w:space="0" w:color="auto"/>
      </w:divBdr>
    </w:div>
    <w:div w:id="128477285">
      <w:bodyDiv w:val="1"/>
      <w:marLeft w:val="0"/>
      <w:marRight w:val="0"/>
      <w:marTop w:val="0"/>
      <w:marBottom w:val="0"/>
      <w:divBdr>
        <w:top w:val="none" w:sz="0" w:space="0" w:color="auto"/>
        <w:left w:val="none" w:sz="0" w:space="0" w:color="auto"/>
        <w:bottom w:val="none" w:sz="0" w:space="0" w:color="auto"/>
        <w:right w:val="none" w:sz="0" w:space="0" w:color="auto"/>
      </w:divBdr>
    </w:div>
    <w:div w:id="139661882">
      <w:bodyDiv w:val="1"/>
      <w:marLeft w:val="0"/>
      <w:marRight w:val="0"/>
      <w:marTop w:val="0"/>
      <w:marBottom w:val="0"/>
      <w:divBdr>
        <w:top w:val="none" w:sz="0" w:space="0" w:color="auto"/>
        <w:left w:val="none" w:sz="0" w:space="0" w:color="auto"/>
        <w:bottom w:val="none" w:sz="0" w:space="0" w:color="auto"/>
        <w:right w:val="none" w:sz="0" w:space="0" w:color="auto"/>
      </w:divBdr>
      <w:divsChild>
        <w:div w:id="1557739788">
          <w:marLeft w:val="0"/>
          <w:marRight w:val="0"/>
          <w:marTop w:val="0"/>
          <w:marBottom w:val="0"/>
          <w:divBdr>
            <w:top w:val="none" w:sz="0" w:space="0" w:color="auto"/>
            <w:left w:val="none" w:sz="0" w:space="0" w:color="auto"/>
            <w:bottom w:val="none" w:sz="0" w:space="0" w:color="auto"/>
            <w:right w:val="none" w:sz="0" w:space="0" w:color="auto"/>
          </w:divBdr>
        </w:div>
      </w:divsChild>
    </w:div>
    <w:div w:id="148252301">
      <w:bodyDiv w:val="1"/>
      <w:marLeft w:val="0"/>
      <w:marRight w:val="0"/>
      <w:marTop w:val="0"/>
      <w:marBottom w:val="0"/>
      <w:divBdr>
        <w:top w:val="none" w:sz="0" w:space="0" w:color="auto"/>
        <w:left w:val="none" w:sz="0" w:space="0" w:color="auto"/>
        <w:bottom w:val="none" w:sz="0" w:space="0" w:color="auto"/>
        <w:right w:val="none" w:sz="0" w:space="0" w:color="auto"/>
      </w:divBdr>
    </w:div>
    <w:div w:id="155388758">
      <w:bodyDiv w:val="1"/>
      <w:marLeft w:val="0"/>
      <w:marRight w:val="0"/>
      <w:marTop w:val="0"/>
      <w:marBottom w:val="0"/>
      <w:divBdr>
        <w:top w:val="none" w:sz="0" w:space="0" w:color="auto"/>
        <w:left w:val="none" w:sz="0" w:space="0" w:color="auto"/>
        <w:bottom w:val="none" w:sz="0" w:space="0" w:color="auto"/>
        <w:right w:val="none" w:sz="0" w:space="0" w:color="auto"/>
      </w:divBdr>
    </w:div>
    <w:div w:id="157155778">
      <w:bodyDiv w:val="1"/>
      <w:marLeft w:val="0"/>
      <w:marRight w:val="0"/>
      <w:marTop w:val="0"/>
      <w:marBottom w:val="0"/>
      <w:divBdr>
        <w:top w:val="none" w:sz="0" w:space="0" w:color="auto"/>
        <w:left w:val="none" w:sz="0" w:space="0" w:color="auto"/>
        <w:bottom w:val="none" w:sz="0" w:space="0" w:color="auto"/>
        <w:right w:val="none" w:sz="0" w:space="0" w:color="auto"/>
      </w:divBdr>
    </w:div>
    <w:div w:id="164827532">
      <w:bodyDiv w:val="1"/>
      <w:marLeft w:val="0"/>
      <w:marRight w:val="0"/>
      <w:marTop w:val="0"/>
      <w:marBottom w:val="0"/>
      <w:divBdr>
        <w:top w:val="none" w:sz="0" w:space="0" w:color="auto"/>
        <w:left w:val="none" w:sz="0" w:space="0" w:color="auto"/>
        <w:bottom w:val="none" w:sz="0" w:space="0" w:color="auto"/>
        <w:right w:val="none" w:sz="0" w:space="0" w:color="auto"/>
      </w:divBdr>
    </w:div>
    <w:div w:id="167645499">
      <w:bodyDiv w:val="1"/>
      <w:marLeft w:val="0"/>
      <w:marRight w:val="0"/>
      <w:marTop w:val="0"/>
      <w:marBottom w:val="0"/>
      <w:divBdr>
        <w:top w:val="none" w:sz="0" w:space="0" w:color="auto"/>
        <w:left w:val="none" w:sz="0" w:space="0" w:color="auto"/>
        <w:bottom w:val="none" w:sz="0" w:space="0" w:color="auto"/>
        <w:right w:val="none" w:sz="0" w:space="0" w:color="auto"/>
      </w:divBdr>
    </w:div>
    <w:div w:id="182129352">
      <w:bodyDiv w:val="1"/>
      <w:marLeft w:val="0"/>
      <w:marRight w:val="0"/>
      <w:marTop w:val="0"/>
      <w:marBottom w:val="0"/>
      <w:divBdr>
        <w:top w:val="none" w:sz="0" w:space="0" w:color="auto"/>
        <w:left w:val="none" w:sz="0" w:space="0" w:color="auto"/>
        <w:bottom w:val="none" w:sz="0" w:space="0" w:color="auto"/>
        <w:right w:val="none" w:sz="0" w:space="0" w:color="auto"/>
      </w:divBdr>
    </w:div>
    <w:div w:id="183522354">
      <w:bodyDiv w:val="1"/>
      <w:marLeft w:val="0"/>
      <w:marRight w:val="0"/>
      <w:marTop w:val="0"/>
      <w:marBottom w:val="0"/>
      <w:divBdr>
        <w:top w:val="none" w:sz="0" w:space="0" w:color="auto"/>
        <w:left w:val="none" w:sz="0" w:space="0" w:color="auto"/>
        <w:bottom w:val="none" w:sz="0" w:space="0" w:color="auto"/>
        <w:right w:val="none" w:sz="0" w:space="0" w:color="auto"/>
      </w:divBdr>
    </w:div>
    <w:div w:id="183859396">
      <w:bodyDiv w:val="1"/>
      <w:marLeft w:val="0"/>
      <w:marRight w:val="0"/>
      <w:marTop w:val="0"/>
      <w:marBottom w:val="0"/>
      <w:divBdr>
        <w:top w:val="none" w:sz="0" w:space="0" w:color="auto"/>
        <w:left w:val="none" w:sz="0" w:space="0" w:color="auto"/>
        <w:bottom w:val="none" w:sz="0" w:space="0" w:color="auto"/>
        <w:right w:val="none" w:sz="0" w:space="0" w:color="auto"/>
      </w:divBdr>
    </w:div>
    <w:div w:id="194343474">
      <w:bodyDiv w:val="1"/>
      <w:marLeft w:val="0"/>
      <w:marRight w:val="0"/>
      <w:marTop w:val="0"/>
      <w:marBottom w:val="0"/>
      <w:divBdr>
        <w:top w:val="none" w:sz="0" w:space="0" w:color="auto"/>
        <w:left w:val="none" w:sz="0" w:space="0" w:color="auto"/>
        <w:bottom w:val="none" w:sz="0" w:space="0" w:color="auto"/>
        <w:right w:val="none" w:sz="0" w:space="0" w:color="auto"/>
      </w:divBdr>
    </w:div>
    <w:div w:id="198982080">
      <w:bodyDiv w:val="1"/>
      <w:marLeft w:val="0"/>
      <w:marRight w:val="0"/>
      <w:marTop w:val="0"/>
      <w:marBottom w:val="0"/>
      <w:divBdr>
        <w:top w:val="none" w:sz="0" w:space="0" w:color="auto"/>
        <w:left w:val="none" w:sz="0" w:space="0" w:color="auto"/>
        <w:bottom w:val="none" w:sz="0" w:space="0" w:color="auto"/>
        <w:right w:val="none" w:sz="0" w:space="0" w:color="auto"/>
      </w:divBdr>
    </w:div>
    <w:div w:id="199444313">
      <w:bodyDiv w:val="1"/>
      <w:marLeft w:val="0"/>
      <w:marRight w:val="0"/>
      <w:marTop w:val="0"/>
      <w:marBottom w:val="0"/>
      <w:divBdr>
        <w:top w:val="none" w:sz="0" w:space="0" w:color="auto"/>
        <w:left w:val="none" w:sz="0" w:space="0" w:color="auto"/>
        <w:bottom w:val="none" w:sz="0" w:space="0" w:color="auto"/>
        <w:right w:val="none" w:sz="0" w:space="0" w:color="auto"/>
      </w:divBdr>
    </w:div>
    <w:div w:id="205726290">
      <w:bodyDiv w:val="1"/>
      <w:marLeft w:val="0"/>
      <w:marRight w:val="0"/>
      <w:marTop w:val="0"/>
      <w:marBottom w:val="0"/>
      <w:divBdr>
        <w:top w:val="none" w:sz="0" w:space="0" w:color="auto"/>
        <w:left w:val="none" w:sz="0" w:space="0" w:color="auto"/>
        <w:bottom w:val="none" w:sz="0" w:space="0" w:color="auto"/>
        <w:right w:val="none" w:sz="0" w:space="0" w:color="auto"/>
      </w:divBdr>
    </w:div>
    <w:div w:id="213466780">
      <w:bodyDiv w:val="1"/>
      <w:marLeft w:val="0"/>
      <w:marRight w:val="0"/>
      <w:marTop w:val="0"/>
      <w:marBottom w:val="0"/>
      <w:divBdr>
        <w:top w:val="none" w:sz="0" w:space="0" w:color="auto"/>
        <w:left w:val="none" w:sz="0" w:space="0" w:color="auto"/>
        <w:bottom w:val="none" w:sz="0" w:space="0" w:color="auto"/>
        <w:right w:val="none" w:sz="0" w:space="0" w:color="auto"/>
      </w:divBdr>
    </w:div>
    <w:div w:id="239365575">
      <w:bodyDiv w:val="1"/>
      <w:marLeft w:val="0"/>
      <w:marRight w:val="0"/>
      <w:marTop w:val="0"/>
      <w:marBottom w:val="0"/>
      <w:divBdr>
        <w:top w:val="none" w:sz="0" w:space="0" w:color="auto"/>
        <w:left w:val="none" w:sz="0" w:space="0" w:color="auto"/>
        <w:bottom w:val="none" w:sz="0" w:space="0" w:color="auto"/>
        <w:right w:val="none" w:sz="0" w:space="0" w:color="auto"/>
      </w:divBdr>
      <w:divsChild>
        <w:div w:id="1322344605">
          <w:marLeft w:val="0"/>
          <w:marRight w:val="0"/>
          <w:marTop w:val="0"/>
          <w:marBottom w:val="0"/>
          <w:divBdr>
            <w:top w:val="none" w:sz="0" w:space="0" w:color="auto"/>
            <w:left w:val="none" w:sz="0" w:space="0" w:color="auto"/>
            <w:bottom w:val="none" w:sz="0" w:space="0" w:color="auto"/>
            <w:right w:val="none" w:sz="0" w:space="0" w:color="auto"/>
          </w:divBdr>
        </w:div>
      </w:divsChild>
    </w:div>
    <w:div w:id="241331900">
      <w:bodyDiv w:val="1"/>
      <w:marLeft w:val="0"/>
      <w:marRight w:val="0"/>
      <w:marTop w:val="0"/>
      <w:marBottom w:val="0"/>
      <w:divBdr>
        <w:top w:val="none" w:sz="0" w:space="0" w:color="auto"/>
        <w:left w:val="none" w:sz="0" w:space="0" w:color="auto"/>
        <w:bottom w:val="none" w:sz="0" w:space="0" w:color="auto"/>
        <w:right w:val="none" w:sz="0" w:space="0" w:color="auto"/>
      </w:divBdr>
    </w:div>
    <w:div w:id="249776235">
      <w:bodyDiv w:val="1"/>
      <w:marLeft w:val="0"/>
      <w:marRight w:val="0"/>
      <w:marTop w:val="0"/>
      <w:marBottom w:val="0"/>
      <w:divBdr>
        <w:top w:val="none" w:sz="0" w:space="0" w:color="auto"/>
        <w:left w:val="none" w:sz="0" w:space="0" w:color="auto"/>
        <w:bottom w:val="none" w:sz="0" w:space="0" w:color="auto"/>
        <w:right w:val="none" w:sz="0" w:space="0" w:color="auto"/>
      </w:divBdr>
      <w:divsChild>
        <w:div w:id="1015957533">
          <w:marLeft w:val="0"/>
          <w:marRight w:val="0"/>
          <w:marTop w:val="0"/>
          <w:marBottom w:val="0"/>
          <w:divBdr>
            <w:top w:val="none" w:sz="0" w:space="0" w:color="auto"/>
            <w:left w:val="none" w:sz="0" w:space="0" w:color="auto"/>
            <w:bottom w:val="none" w:sz="0" w:space="0" w:color="auto"/>
            <w:right w:val="none" w:sz="0" w:space="0" w:color="auto"/>
          </w:divBdr>
        </w:div>
      </w:divsChild>
    </w:div>
    <w:div w:id="282544246">
      <w:bodyDiv w:val="1"/>
      <w:marLeft w:val="0"/>
      <w:marRight w:val="0"/>
      <w:marTop w:val="0"/>
      <w:marBottom w:val="0"/>
      <w:divBdr>
        <w:top w:val="none" w:sz="0" w:space="0" w:color="auto"/>
        <w:left w:val="none" w:sz="0" w:space="0" w:color="auto"/>
        <w:bottom w:val="none" w:sz="0" w:space="0" w:color="auto"/>
        <w:right w:val="none" w:sz="0" w:space="0" w:color="auto"/>
      </w:divBdr>
    </w:div>
    <w:div w:id="290985998">
      <w:bodyDiv w:val="1"/>
      <w:marLeft w:val="0"/>
      <w:marRight w:val="0"/>
      <w:marTop w:val="0"/>
      <w:marBottom w:val="0"/>
      <w:divBdr>
        <w:top w:val="none" w:sz="0" w:space="0" w:color="auto"/>
        <w:left w:val="none" w:sz="0" w:space="0" w:color="auto"/>
        <w:bottom w:val="none" w:sz="0" w:space="0" w:color="auto"/>
        <w:right w:val="none" w:sz="0" w:space="0" w:color="auto"/>
      </w:divBdr>
    </w:div>
    <w:div w:id="291255923">
      <w:bodyDiv w:val="1"/>
      <w:marLeft w:val="0"/>
      <w:marRight w:val="0"/>
      <w:marTop w:val="0"/>
      <w:marBottom w:val="0"/>
      <w:divBdr>
        <w:top w:val="none" w:sz="0" w:space="0" w:color="auto"/>
        <w:left w:val="none" w:sz="0" w:space="0" w:color="auto"/>
        <w:bottom w:val="none" w:sz="0" w:space="0" w:color="auto"/>
        <w:right w:val="none" w:sz="0" w:space="0" w:color="auto"/>
      </w:divBdr>
    </w:div>
    <w:div w:id="304311637">
      <w:bodyDiv w:val="1"/>
      <w:marLeft w:val="0"/>
      <w:marRight w:val="0"/>
      <w:marTop w:val="0"/>
      <w:marBottom w:val="0"/>
      <w:divBdr>
        <w:top w:val="none" w:sz="0" w:space="0" w:color="auto"/>
        <w:left w:val="none" w:sz="0" w:space="0" w:color="auto"/>
        <w:bottom w:val="none" w:sz="0" w:space="0" w:color="auto"/>
        <w:right w:val="none" w:sz="0" w:space="0" w:color="auto"/>
      </w:divBdr>
    </w:div>
    <w:div w:id="306472372">
      <w:bodyDiv w:val="1"/>
      <w:marLeft w:val="0"/>
      <w:marRight w:val="0"/>
      <w:marTop w:val="0"/>
      <w:marBottom w:val="0"/>
      <w:divBdr>
        <w:top w:val="none" w:sz="0" w:space="0" w:color="auto"/>
        <w:left w:val="none" w:sz="0" w:space="0" w:color="auto"/>
        <w:bottom w:val="none" w:sz="0" w:space="0" w:color="auto"/>
        <w:right w:val="none" w:sz="0" w:space="0" w:color="auto"/>
      </w:divBdr>
    </w:div>
    <w:div w:id="307562135">
      <w:bodyDiv w:val="1"/>
      <w:marLeft w:val="0"/>
      <w:marRight w:val="0"/>
      <w:marTop w:val="0"/>
      <w:marBottom w:val="0"/>
      <w:divBdr>
        <w:top w:val="none" w:sz="0" w:space="0" w:color="auto"/>
        <w:left w:val="none" w:sz="0" w:space="0" w:color="auto"/>
        <w:bottom w:val="none" w:sz="0" w:space="0" w:color="auto"/>
        <w:right w:val="none" w:sz="0" w:space="0" w:color="auto"/>
      </w:divBdr>
    </w:div>
    <w:div w:id="313025590">
      <w:bodyDiv w:val="1"/>
      <w:marLeft w:val="0"/>
      <w:marRight w:val="0"/>
      <w:marTop w:val="0"/>
      <w:marBottom w:val="0"/>
      <w:divBdr>
        <w:top w:val="none" w:sz="0" w:space="0" w:color="auto"/>
        <w:left w:val="none" w:sz="0" w:space="0" w:color="auto"/>
        <w:bottom w:val="none" w:sz="0" w:space="0" w:color="auto"/>
        <w:right w:val="none" w:sz="0" w:space="0" w:color="auto"/>
      </w:divBdr>
      <w:divsChild>
        <w:div w:id="1531335029">
          <w:marLeft w:val="0"/>
          <w:marRight w:val="0"/>
          <w:marTop w:val="0"/>
          <w:marBottom w:val="0"/>
          <w:divBdr>
            <w:top w:val="none" w:sz="0" w:space="0" w:color="auto"/>
            <w:left w:val="none" w:sz="0" w:space="0" w:color="auto"/>
            <w:bottom w:val="none" w:sz="0" w:space="0" w:color="auto"/>
            <w:right w:val="none" w:sz="0" w:space="0" w:color="auto"/>
          </w:divBdr>
        </w:div>
      </w:divsChild>
    </w:div>
    <w:div w:id="318384263">
      <w:bodyDiv w:val="1"/>
      <w:marLeft w:val="0"/>
      <w:marRight w:val="0"/>
      <w:marTop w:val="0"/>
      <w:marBottom w:val="0"/>
      <w:divBdr>
        <w:top w:val="none" w:sz="0" w:space="0" w:color="auto"/>
        <w:left w:val="none" w:sz="0" w:space="0" w:color="auto"/>
        <w:bottom w:val="none" w:sz="0" w:space="0" w:color="auto"/>
        <w:right w:val="none" w:sz="0" w:space="0" w:color="auto"/>
      </w:divBdr>
    </w:div>
    <w:div w:id="337850464">
      <w:bodyDiv w:val="1"/>
      <w:marLeft w:val="0"/>
      <w:marRight w:val="0"/>
      <w:marTop w:val="0"/>
      <w:marBottom w:val="0"/>
      <w:divBdr>
        <w:top w:val="none" w:sz="0" w:space="0" w:color="auto"/>
        <w:left w:val="none" w:sz="0" w:space="0" w:color="auto"/>
        <w:bottom w:val="none" w:sz="0" w:space="0" w:color="auto"/>
        <w:right w:val="none" w:sz="0" w:space="0" w:color="auto"/>
      </w:divBdr>
    </w:div>
    <w:div w:id="343480937">
      <w:bodyDiv w:val="1"/>
      <w:marLeft w:val="0"/>
      <w:marRight w:val="0"/>
      <w:marTop w:val="0"/>
      <w:marBottom w:val="0"/>
      <w:divBdr>
        <w:top w:val="none" w:sz="0" w:space="0" w:color="auto"/>
        <w:left w:val="none" w:sz="0" w:space="0" w:color="auto"/>
        <w:bottom w:val="none" w:sz="0" w:space="0" w:color="auto"/>
        <w:right w:val="none" w:sz="0" w:space="0" w:color="auto"/>
      </w:divBdr>
    </w:div>
    <w:div w:id="352265529">
      <w:bodyDiv w:val="1"/>
      <w:marLeft w:val="0"/>
      <w:marRight w:val="0"/>
      <w:marTop w:val="0"/>
      <w:marBottom w:val="0"/>
      <w:divBdr>
        <w:top w:val="none" w:sz="0" w:space="0" w:color="auto"/>
        <w:left w:val="none" w:sz="0" w:space="0" w:color="auto"/>
        <w:bottom w:val="none" w:sz="0" w:space="0" w:color="auto"/>
        <w:right w:val="none" w:sz="0" w:space="0" w:color="auto"/>
      </w:divBdr>
    </w:div>
    <w:div w:id="358817378">
      <w:bodyDiv w:val="1"/>
      <w:marLeft w:val="0"/>
      <w:marRight w:val="0"/>
      <w:marTop w:val="0"/>
      <w:marBottom w:val="0"/>
      <w:divBdr>
        <w:top w:val="none" w:sz="0" w:space="0" w:color="auto"/>
        <w:left w:val="none" w:sz="0" w:space="0" w:color="auto"/>
        <w:bottom w:val="none" w:sz="0" w:space="0" w:color="auto"/>
        <w:right w:val="none" w:sz="0" w:space="0" w:color="auto"/>
      </w:divBdr>
    </w:div>
    <w:div w:id="360210591">
      <w:bodyDiv w:val="1"/>
      <w:marLeft w:val="0"/>
      <w:marRight w:val="0"/>
      <w:marTop w:val="0"/>
      <w:marBottom w:val="0"/>
      <w:divBdr>
        <w:top w:val="none" w:sz="0" w:space="0" w:color="auto"/>
        <w:left w:val="none" w:sz="0" w:space="0" w:color="auto"/>
        <w:bottom w:val="none" w:sz="0" w:space="0" w:color="auto"/>
        <w:right w:val="none" w:sz="0" w:space="0" w:color="auto"/>
      </w:divBdr>
      <w:divsChild>
        <w:div w:id="1169979915">
          <w:marLeft w:val="0"/>
          <w:marRight w:val="0"/>
          <w:marTop w:val="0"/>
          <w:marBottom w:val="0"/>
          <w:divBdr>
            <w:top w:val="none" w:sz="0" w:space="0" w:color="auto"/>
            <w:left w:val="none" w:sz="0" w:space="0" w:color="auto"/>
            <w:bottom w:val="none" w:sz="0" w:space="0" w:color="auto"/>
            <w:right w:val="none" w:sz="0" w:space="0" w:color="auto"/>
          </w:divBdr>
        </w:div>
      </w:divsChild>
    </w:div>
    <w:div w:id="368535590">
      <w:bodyDiv w:val="1"/>
      <w:marLeft w:val="0"/>
      <w:marRight w:val="0"/>
      <w:marTop w:val="0"/>
      <w:marBottom w:val="0"/>
      <w:divBdr>
        <w:top w:val="none" w:sz="0" w:space="0" w:color="auto"/>
        <w:left w:val="none" w:sz="0" w:space="0" w:color="auto"/>
        <w:bottom w:val="none" w:sz="0" w:space="0" w:color="auto"/>
        <w:right w:val="none" w:sz="0" w:space="0" w:color="auto"/>
      </w:divBdr>
    </w:div>
    <w:div w:id="369039334">
      <w:bodyDiv w:val="1"/>
      <w:marLeft w:val="0"/>
      <w:marRight w:val="0"/>
      <w:marTop w:val="0"/>
      <w:marBottom w:val="0"/>
      <w:divBdr>
        <w:top w:val="none" w:sz="0" w:space="0" w:color="auto"/>
        <w:left w:val="none" w:sz="0" w:space="0" w:color="auto"/>
        <w:bottom w:val="none" w:sz="0" w:space="0" w:color="auto"/>
        <w:right w:val="none" w:sz="0" w:space="0" w:color="auto"/>
      </w:divBdr>
    </w:div>
    <w:div w:id="371656148">
      <w:bodyDiv w:val="1"/>
      <w:marLeft w:val="0"/>
      <w:marRight w:val="0"/>
      <w:marTop w:val="0"/>
      <w:marBottom w:val="0"/>
      <w:divBdr>
        <w:top w:val="none" w:sz="0" w:space="0" w:color="auto"/>
        <w:left w:val="none" w:sz="0" w:space="0" w:color="auto"/>
        <w:bottom w:val="none" w:sz="0" w:space="0" w:color="auto"/>
        <w:right w:val="none" w:sz="0" w:space="0" w:color="auto"/>
      </w:divBdr>
    </w:div>
    <w:div w:id="378404958">
      <w:bodyDiv w:val="1"/>
      <w:marLeft w:val="0"/>
      <w:marRight w:val="0"/>
      <w:marTop w:val="0"/>
      <w:marBottom w:val="0"/>
      <w:divBdr>
        <w:top w:val="none" w:sz="0" w:space="0" w:color="auto"/>
        <w:left w:val="none" w:sz="0" w:space="0" w:color="auto"/>
        <w:bottom w:val="none" w:sz="0" w:space="0" w:color="auto"/>
        <w:right w:val="none" w:sz="0" w:space="0" w:color="auto"/>
      </w:divBdr>
    </w:div>
    <w:div w:id="386998377">
      <w:bodyDiv w:val="1"/>
      <w:marLeft w:val="0"/>
      <w:marRight w:val="0"/>
      <w:marTop w:val="0"/>
      <w:marBottom w:val="0"/>
      <w:divBdr>
        <w:top w:val="none" w:sz="0" w:space="0" w:color="auto"/>
        <w:left w:val="none" w:sz="0" w:space="0" w:color="auto"/>
        <w:bottom w:val="none" w:sz="0" w:space="0" w:color="auto"/>
        <w:right w:val="none" w:sz="0" w:space="0" w:color="auto"/>
      </w:divBdr>
    </w:div>
    <w:div w:id="396635406">
      <w:bodyDiv w:val="1"/>
      <w:marLeft w:val="0"/>
      <w:marRight w:val="0"/>
      <w:marTop w:val="0"/>
      <w:marBottom w:val="0"/>
      <w:divBdr>
        <w:top w:val="none" w:sz="0" w:space="0" w:color="auto"/>
        <w:left w:val="none" w:sz="0" w:space="0" w:color="auto"/>
        <w:bottom w:val="none" w:sz="0" w:space="0" w:color="auto"/>
        <w:right w:val="none" w:sz="0" w:space="0" w:color="auto"/>
      </w:divBdr>
    </w:div>
    <w:div w:id="406421198">
      <w:bodyDiv w:val="1"/>
      <w:marLeft w:val="0"/>
      <w:marRight w:val="0"/>
      <w:marTop w:val="0"/>
      <w:marBottom w:val="0"/>
      <w:divBdr>
        <w:top w:val="none" w:sz="0" w:space="0" w:color="auto"/>
        <w:left w:val="none" w:sz="0" w:space="0" w:color="auto"/>
        <w:bottom w:val="none" w:sz="0" w:space="0" w:color="auto"/>
        <w:right w:val="none" w:sz="0" w:space="0" w:color="auto"/>
      </w:divBdr>
    </w:div>
    <w:div w:id="415712662">
      <w:bodyDiv w:val="1"/>
      <w:marLeft w:val="0"/>
      <w:marRight w:val="0"/>
      <w:marTop w:val="0"/>
      <w:marBottom w:val="0"/>
      <w:divBdr>
        <w:top w:val="none" w:sz="0" w:space="0" w:color="auto"/>
        <w:left w:val="none" w:sz="0" w:space="0" w:color="auto"/>
        <w:bottom w:val="none" w:sz="0" w:space="0" w:color="auto"/>
        <w:right w:val="none" w:sz="0" w:space="0" w:color="auto"/>
      </w:divBdr>
    </w:div>
    <w:div w:id="415982154">
      <w:bodyDiv w:val="1"/>
      <w:marLeft w:val="0"/>
      <w:marRight w:val="0"/>
      <w:marTop w:val="0"/>
      <w:marBottom w:val="0"/>
      <w:divBdr>
        <w:top w:val="none" w:sz="0" w:space="0" w:color="auto"/>
        <w:left w:val="none" w:sz="0" w:space="0" w:color="auto"/>
        <w:bottom w:val="none" w:sz="0" w:space="0" w:color="auto"/>
        <w:right w:val="none" w:sz="0" w:space="0" w:color="auto"/>
      </w:divBdr>
    </w:div>
    <w:div w:id="417097787">
      <w:bodyDiv w:val="1"/>
      <w:marLeft w:val="0"/>
      <w:marRight w:val="0"/>
      <w:marTop w:val="0"/>
      <w:marBottom w:val="0"/>
      <w:divBdr>
        <w:top w:val="none" w:sz="0" w:space="0" w:color="auto"/>
        <w:left w:val="none" w:sz="0" w:space="0" w:color="auto"/>
        <w:bottom w:val="none" w:sz="0" w:space="0" w:color="auto"/>
        <w:right w:val="none" w:sz="0" w:space="0" w:color="auto"/>
      </w:divBdr>
    </w:div>
    <w:div w:id="417753533">
      <w:bodyDiv w:val="1"/>
      <w:marLeft w:val="0"/>
      <w:marRight w:val="0"/>
      <w:marTop w:val="0"/>
      <w:marBottom w:val="0"/>
      <w:divBdr>
        <w:top w:val="none" w:sz="0" w:space="0" w:color="auto"/>
        <w:left w:val="none" w:sz="0" w:space="0" w:color="auto"/>
        <w:bottom w:val="none" w:sz="0" w:space="0" w:color="auto"/>
        <w:right w:val="none" w:sz="0" w:space="0" w:color="auto"/>
      </w:divBdr>
    </w:div>
    <w:div w:id="436023182">
      <w:bodyDiv w:val="1"/>
      <w:marLeft w:val="0"/>
      <w:marRight w:val="0"/>
      <w:marTop w:val="0"/>
      <w:marBottom w:val="0"/>
      <w:divBdr>
        <w:top w:val="none" w:sz="0" w:space="0" w:color="auto"/>
        <w:left w:val="none" w:sz="0" w:space="0" w:color="auto"/>
        <w:bottom w:val="none" w:sz="0" w:space="0" w:color="auto"/>
        <w:right w:val="none" w:sz="0" w:space="0" w:color="auto"/>
      </w:divBdr>
    </w:div>
    <w:div w:id="438795756">
      <w:bodyDiv w:val="1"/>
      <w:marLeft w:val="0"/>
      <w:marRight w:val="0"/>
      <w:marTop w:val="0"/>
      <w:marBottom w:val="0"/>
      <w:divBdr>
        <w:top w:val="none" w:sz="0" w:space="0" w:color="auto"/>
        <w:left w:val="none" w:sz="0" w:space="0" w:color="auto"/>
        <w:bottom w:val="none" w:sz="0" w:space="0" w:color="auto"/>
        <w:right w:val="none" w:sz="0" w:space="0" w:color="auto"/>
      </w:divBdr>
    </w:div>
    <w:div w:id="448089089">
      <w:bodyDiv w:val="1"/>
      <w:marLeft w:val="0"/>
      <w:marRight w:val="0"/>
      <w:marTop w:val="0"/>
      <w:marBottom w:val="0"/>
      <w:divBdr>
        <w:top w:val="none" w:sz="0" w:space="0" w:color="auto"/>
        <w:left w:val="none" w:sz="0" w:space="0" w:color="auto"/>
        <w:bottom w:val="none" w:sz="0" w:space="0" w:color="auto"/>
        <w:right w:val="none" w:sz="0" w:space="0" w:color="auto"/>
      </w:divBdr>
    </w:div>
    <w:div w:id="449134481">
      <w:bodyDiv w:val="1"/>
      <w:marLeft w:val="0"/>
      <w:marRight w:val="0"/>
      <w:marTop w:val="0"/>
      <w:marBottom w:val="0"/>
      <w:divBdr>
        <w:top w:val="none" w:sz="0" w:space="0" w:color="auto"/>
        <w:left w:val="none" w:sz="0" w:space="0" w:color="auto"/>
        <w:bottom w:val="none" w:sz="0" w:space="0" w:color="auto"/>
        <w:right w:val="none" w:sz="0" w:space="0" w:color="auto"/>
      </w:divBdr>
      <w:divsChild>
        <w:div w:id="850876666">
          <w:marLeft w:val="0"/>
          <w:marRight w:val="0"/>
          <w:marTop w:val="0"/>
          <w:marBottom w:val="0"/>
          <w:divBdr>
            <w:top w:val="none" w:sz="0" w:space="0" w:color="auto"/>
            <w:left w:val="none" w:sz="0" w:space="0" w:color="auto"/>
            <w:bottom w:val="none" w:sz="0" w:space="0" w:color="auto"/>
            <w:right w:val="none" w:sz="0" w:space="0" w:color="auto"/>
          </w:divBdr>
        </w:div>
      </w:divsChild>
    </w:div>
    <w:div w:id="455417569">
      <w:bodyDiv w:val="1"/>
      <w:marLeft w:val="0"/>
      <w:marRight w:val="0"/>
      <w:marTop w:val="0"/>
      <w:marBottom w:val="0"/>
      <w:divBdr>
        <w:top w:val="none" w:sz="0" w:space="0" w:color="auto"/>
        <w:left w:val="none" w:sz="0" w:space="0" w:color="auto"/>
        <w:bottom w:val="none" w:sz="0" w:space="0" w:color="auto"/>
        <w:right w:val="none" w:sz="0" w:space="0" w:color="auto"/>
      </w:divBdr>
    </w:div>
    <w:div w:id="464782532">
      <w:bodyDiv w:val="1"/>
      <w:marLeft w:val="0"/>
      <w:marRight w:val="0"/>
      <w:marTop w:val="0"/>
      <w:marBottom w:val="0"/>
      <w:divBdr>
        <w:top w:val="none" w:sz="0" w:space="0" w:color="auto"/>
        <w:left w:val="none" w:sz="0" w:space="0" w:color="auto"/>
        <w:bottom w:val="none" w:sz="0" w:space="0" w:color="auto"/>
        <w:right w:val="none" w:sz="0" w:space="0" w:color="auto"/>
      </w:divBdr>
    </w:div>
    <w:div w:id="497578450">
      <w:bodyDiv w:val="1"/>
      <w:marLeft w:val="0"/>
      <w:marRight w:val="0"/>
      <w:marTop w:val="0"/>
      <w:marBottom w:val="0"/>
      <w:divBdr>
        <w:top w:val="none" w:sz="0" w:space="0" w:color="auto"/>
        <w:left w:val="none" w:sz="0" w:space="0" w:color="auto"/>
        <w:bottom w:val="none" w:sz="0" w:space="0" w:color="auto"/>
        <w:right w:val="none" w:sz="0" w:space="0" w:color="auto"/>
      </w:divBdr>
    </w:div>
    <w:div w:id="499851623">
      <w:bodyDiv w:val="1"/>
      <w:marLeft w:val="0"/>
      <w:marRight w:val="0"/>
      <w:marTop w:val="0"/>
      <w:marBottom w:val="0"/>
      <w:divBdr>
        <w:top w:val="none" w:sz="0" w:space="0" w:color="auto"/>
        <w:left w:val="none" w:sz="0" w:space="0" w:color="auto"/>
        <w:bottom w:val="none" w:sz="0" w:space="0" w:color="auto"/>
        <w:right w:val="none" w:sz="0" w:space="0" w:color="auto"/>
      </w:divBdr>
    </w:div>
    <w:div w:id="510611563">
      <w:bodyDiv w:val="1"/>
      <w:marLeft w:val="0"/>
      <w:marRight w:val="0"/>
      <w:marTop w:val="0"/>
      <w:marBottom w:val="0"/>
      <w:divBdr>
        <w:top w:val="none" w:sz="0" w:space="0" w:color="auto"/>
        <w:left w:val="none" w:sz="0" w:space="0" w:color="auto"/>
        <w:bottom w:val="none" w:sz="0" w:space="0" w:color="auto"/>
        <w:right w:val="none" w:sz="0" w:space="0" w:color="auto"/>
      </w:divBdr>
    </w:div>
    <w:div w:id="514656585">
      <w:bodyDiv w:val="1"/>
      <w:marLeft w:val="0"/>
      <w:marRight w:val="0"/>
      <w:marTop w:val="0"/>
      <w:marBottom w:val="0"/>
      <w:divBdr>
        <w:top w:val="none" w:sz="0" w:space="0" w:color="auto"/>
        <w:left w:val="none" w:sz="0" w:space="0" w:color="auto"/>
        <w:bottom w:val="none" w:sz="0" w:space="0" w:color="auto"/>
        <w:right w:val="none" w:sz="0" w:space="0" w:color="auto"/>
      </w:divBdr>
      <w:divsChild>
        <w:div w:id="554779960">
          <w:marLeft w:val="0"/>
          <w:marRight w:val="0"/>
          <w:marTop w:val="0"/>
          <w:marBottom w:val="0"/>
          <w:divBdr>
            <w:top w:val="none" w:sz="0" w:space="0" w:color="auto"/>
            <w:left w:val="none" w:sz="0" w:space="0" w:color="auto"/>
            <w:bottom w:val="none" w:sz="0" w:space="0" w:color="auto"/>
            <w:right w:val="none" w:sz="0" w:space="0" w:color="auto"/>
          </w:divBdr>
        </w:div>
      </w:divsChild>
    </w:div>
    <w:div w:id="534731753">
      <w:bodyDiv w:val="1"/>
      <w:marLeft w:val="0"/>
      <w:marRight w:val="0"/>
      <w:marTop w:val="0"/>
      <w:marBottom w:val="0"/>
      <w:divBdr>
        <w:top w:val="none" w:sz="0" w:space="0" w:color="auto"/>
        <w:left w:val="none" w:sz="0" w:space="0" w:color="auto"/>
        <w:bottom w:val="none" w:sz="0" w:space="0" w:color="auto"/>
        <w:right w:val="none" w:sz="0" w:space="0" w:color="auto"/>
      </w:divBdr>
      <w:divsChild>
        <w:div w:id="667096133">
          <w:marLeft w:val="0"/>
          <w:marRight w:val="0"/>
          <w:marTop w:val="0"/>
          <w:marBottom w:val="0"/>
          <w:divBdr>
            <w:top w:val="none" w:sz="0" w:space="0" w:color="auto"/>
            <w:left w:val="none" w:sz="0" w:space="0" w:color="auto"/>
            <w:bottom w:val="none" w:sz="0" w:space="0" w:color="auto"/>
            <w:right w:val="none" w:sz="0" w:space="0" w:color="auto"/>
          </w:divBdr>
        </w:div>
      </w:divsChild>
    </w:div>
    <w:div w:id="535580649">
      <w:bodyDiv w:val="1"/>
      <w:marLeft w:val="0"/>
      <w:marRight w:val="0"/>
      <w:marTop w:val="0"/>
      <w:marBottom w:val="0"/>
      <w:divBdr>
        <w:top w:val="none" w:sz="0" w:space="0" w:color="auto"/>
        <w:left w:val="none" w:sz="0" w:space="0" w:color="auto"/>
        <w:bottom w:val="none" w:sz="0" w:space="0" w:color="auto"/>
        <w:right w:val="none" w:sz="0" w:space="0" w:color="auto"/>
      </w:divBdr>
    </w:div>
    <w:div w:id="537547070">
      <w:bodyDiv w:val="1"/>
      <w:marLeft w:val="0"/>
      <w:marRight w:val="0"/>
      <w:marTop w:val="0"/>
      <w:marBottom w:val="0"/>
      <w:divBdr>
        <w:top w:val="none" w:sz="0" w:space="0" w:color="auto"/>
        <w:left w:val="none" w:sz="0" w:space="0" w:color="auto"/>
        <w:bottom w:val="none" w:sz="0" w:space="0" w:color="auto"/>
        <w:right w:val="none" w:sz="0" w:space="0" w:color="auto"/>
      </w:divBdr>
      <w:divsChild>
        <w:div w:id="1282539707">
          <w:marLeft w:val="0"/>
          <w:marRight w:val="0"/>
          <w:marTop w:val="0"/>
          <w:marBottom w:val="0"/>
          <w:divBdr>
            <w:top w:val="none" w:sz="0" w:space="0" w:color="auto"/>
            <w:left w:val="none" w:sz="0" w:space="0" w:color="auto"/>
            <w:bottom w:val="none" w:sz="0" w:space="0" w:color="auto"/>
            <w:right w:val="none" w:sz="0" w:space="0" w:color="auto"/>
          </w:divBdr>
        </w:div>
      </w:divsChild>
    </w:div>
    <w:div w:id="561065859">
      <w:bodyDiv w:val="1"/>
      <w:marLeft w:val="0"/>
      <w:marRight w:val="0"/>
      <w:marTop w:val="0"/>
      <w:marBottom w:val="0"/>
      <w:divBdr>
        <w:top w:val="none" w:sz="0" w:space="0" w:color="auto"/>
        <w:left w:val="none" w:sz="0" w:space="0" w:color="auto"/>
        <w:bottom w:val="none" w:sz="0" w:space="0" w:color="auto"/>
        <w:right w:val="none" w:sz="0" w:space="0" w:color="auto"/>
      </w:divBdr>
    </w:div>
    <w:div w:id="564410834">
      <w:bodyDiv w:val="1"/>
      <w:marLeft w:val="0"/>
      <w:marRight w:val="0"/>
      <w:marTop w:val="0"/>
      <w:marBottom w:val="0"/>
      <w:divBdr>
        <w:top w:val="none" w:sz="0" w:space="0" w:color="auto"/>
        <w:left w:val="none" w:sz="0" w:space="0" w:color="auto"/>
        <w:bottom w:val="none" w:sz="0" w:space="0" w:color="auto"/>
        <w:right w:val="none" w:sz="0" w:space="0" w:color="auto"/>
      </w:divBdr>
      <w:divsChild>
        <w:div w:id="222906631">
          <w:marLeft w:val="0"/>
          <w:marRight w:val="0"/>
          <w:marTop w:val="0"/>
          <w:marBottom w:val="0"/>
          <w:divBdr>
            <w:top w:val="none" w:sz="0" w:space="0" w:color="auto"/>
            <w:left w:val="none" w:sz="0" w:space="0" w:color="auto"/>
            <w:bottom w:val="none" w:sz="0" w:space="0" w:color="auto"/>
            <w:right w:val="none" w:sz="0" w:space="0" w:color="auto"/>
          </w:divBdr>
        </w:div>
      </w:divsChild>
    </w:div>
    <w:div w:id="565916748">
      <w:bodyDiv w:val="1"/>
      <w:marLeft w:val="0"/>
      <w:marRight w:val="0"/>
      <w:marTop w:val="0"/>
      <w:marBottom w:val="0"/>
      <w:divBdr>
        <w:top w:val="none" w:sz="0" w:space="0" w:color="auto"/>
        <w:left w:val="none" w:sz="0" w:space="0" w:color="auto"/>
        <w:bottom w:val="none" w:sz="0" w:space="0" w:color="auto"/>
        <w:right w:val="none" w:sz="0" w:space="0" w:color="auto"/>
      </w:divBdr>
    </w:div>
    <w:div w:id="570848543">
      <w:bodyDiv w:val="1"/>
      <w:marLeft w:val="0"/>
      <w:marRight w:val="0"/>
      <w:marTop w:val="0"/>
      <w:marBottom w:val="0"/>
      <w:divBdr>
        <w:top w:val="none" w:sz="0" w:space="0" w:color="auto"/>
        <w:left w:val="none" w:sz="0" w:space="0" w:color="auto"/>
        <w:bottom w:val="none" w:sz="0" w:space="0" w:color="auto"/>
        <w:right w:val="none" w:sz="0" w:space="0" w:color="auto"/>
      </w:divBdr>
      <w:divsChild>
        <w:div w:id="1876890619">
          <w:marLeft w:val="0"/>
          <w:marRight w:val="0"/>
          <w:marTop w:val="0"/>
          <w:marBottom w:val="0"/>
          <w:divBdr>
            <w:top w:val="none" w:sz="0" w:space="0" w:color="auto"/>
            <w:left w:val="none" w:sz="0" w:space="0" w:color="auto"/>
            <w:bottom w:val="none" w:sz="0" w:space="0" w:color="auto"/>
            <w:right w:val="none" w:sz="0" w:space="0" w:color="auto"/>
          </w:divBdr>
        </w:div>
      </w:divsChild>
    </w:div>
    <w:div w:id="576793678">
      <w:bodyDiv w:val="1"/>
      <w:marLeft w:val="0"/>
      <w:marRight w:val="0"/>
      <w:marTop w:val="0"/>
      <w:marBottom w:val="0"/>
      <w:divBdr>
        <w:top w:val="none" w:sz="0" w:space="0" w:color="auto"/>
        <w:left w:val="none" w:sz="0" w:space="0" w:color="auto"/>
        <w:bottom w:val="none" w:sz="0" w:space="0" w:color="auto"/>
        <w:right w:val="none" w:sz="0" w:space="0" w:color="auto"/>
      </w:divBdr>
    </w:div>
    <w:div w:id="581531801">
      <w:bodyDiv w:val="1"/>
      <w:marLeft w:val="0"/>
      <w:marRight w:val="0"/>
      <w:marTop w:val="0"/>
      <w:marBottom w:val="0"/>
      <w:divBdr>
        <w:top w:val="none" w:sz="0" w:space="0" w:color="auto"/>
        <w:left w:val="none" w:sz="0" w:space="0" w:color="auto"/>
        <w:bottom w:val="none" w:sz="0" w:space="0" w:color="auto"/>
        <w:right w:val="none" w:sz="0" w:space="0" w:color="auto"/>
      </w:divBdr>
    </w:div>
    <w:div w:id="587933910">
      <w:bodyDiv w:val="1"/>
      <w:marLeft w:val="0"/>
      <w:marRight w:val="0"/>
      <w:marTop w:val="0"/>
      <w:marBottom w:val="0"/>
      <w:divBdr>
        <w:top w:val="none" w:sz="0" w:space="0" w:color="auto"/>
        <w:left w:val="none" w:sz="0" w:space="0" w:color="auto"/>
        <w:bottom w:val="none" w:sz="0" w:space="0" w:color="auto"/>
        <w:right w:val="none" w:sz="0" w:space="0" w:color="auto"/>
      </w:divBdr>
    </w:div>
    <w:div w:id="596448200">
      <w:bodyDiv w:val="1"/>
      <w:marLeft w:val="0"/>
      <w:marRight w:val="0"/>
      <w:marTop w:val="0"/>
      <w:marBottom w:val="0"/>
      <w:divBdr>
        <w:top w:val="none" w:sz="0" w:space="0" w:color="auto"/>
        <w:left w:val="none" w:sz="0" w:space="0" w:color="auto"/>
        <w:bottom w:val="none" w:sz="0" w:space="0" w:color="auto"/>
        <w:right w:val="none" w:sz="0" w:space="0" w:color="auto"/>
      </w:divBdr>
    </w:div>
    <w:div w:id="606742275">
      <w:bodyDiv w:val="1"/>
      <w:marLeft w:val="0"/>
      <w:marRight w:val="0"/>
      <w:marTop w:val="0"/>
      <w:marBottom w:val="0"/>
      <w:divBdr>
        <w:top w:val="none" w:sz="0" w:space="0" w:color="auto"/>
        <w:left w:val="none" w:sz="0" w:space="0" w:color="auto"/>
        <w:bottom w:val="none" w:sz="0" w:space="0" w:color="auto"/>
        <w:right w:val="none" w:sz="0" w:space="0" w:color="auto"/>
      </w:divBdr>
    </w:div>
    <w:div w:id="615789497">
      <w:bodyDiv w:val="1"/>
      <w:marLeft w:val="0"/>
      <w:marRight w:val="0"/>
      <w:marTop w:val="0"/>
      <w:marBottom w:val="0"/>
      <w:divBdr>
        <w:top w:val="none" w:sz="0" w:space="0" w:color="auto"/>
        <w:left w:val="none" w:sz="0" w:space="0" w:color="auto"/>
        <w:bottom w:val="none" w:sz="0" w:space="0" w:color="auto"/>
        <w:right w:val="none" w:sz="0" w:space="0" w:color="auto"/>
      </w:divBdr>
    </w:div>
    <w:div w:id="617300644">
      <w:bodyDiv w:val="1"/>
      <w:marLeft w:val="0"/>
      <w:marRight w:val="0"/>
      <w:marTop w:val="0"/>
      <w:marBottom w:val="0"/>
      <w:divBdr>
        <w:top w:val="none" w:sz="0" w:space="0" w:color="auto"/>
        <w:left w:val="none" w:sz="0" w:space="0" w:color="auto"/>
        <w:bottom w:val="none" w:sz="0" w:space="0" w:color="auto"/>
        <w:right w:val="none" w:sz="0" w:space="0" w:color="auto"/>
      </w:divBdr>
    </w:div>
    <w:div w:id="619646009">
      <w:bodyDiv w:val="1"/>
      <w:marLeft w:val="0"/>
      <w:marRight w:val="0"/>
      <w:marTop w:val="0"/>
      <w:marBottom w:val="0"/>
      <w:divBdr>
        <w:top w:val="none" w:sz="0" w:space="0" w:color="auto"/>
        <w:left w:val="none" w:sz="0" w:space="0" w:color="auto"/>
        <w:bottom w:val="none" w:sz="0" w:space="0" w:color="auto"/>
        <w:right w:val="none" w:sz="0" w:space="0" w:color="auto"/>
      </w:divBdr>
    </w:div>
    <w:div w:id="628632549">
      <w:bodyDiv w:val="1"/>
      <w:marLeft w:val="0"/>
      <w:marRight w:val="0"/>
      <w:marTop w:val="0"/>
      <w:marBottom w:val="0"/>
      <w:divBdr>
        <w:top w:val="none" w:sz="0" w:space="0" w:color="auto"/>
        <w:left w:val="none" w:sz="0" w:space="0" w:color="auto"/>
        <w:bottom w:val="none" w:sz="0" w:space="0" w:color="auto"/>
        <w:right w:val="none" w:sz="0" w:space="0" w:color="auto"/>
      </w:divBdr>
    </w:div>
    <w:div w:id="637611173">
      <w:bodyDiv w:val="1"/>
      <w:marLeft w:val="0"/>
      <w:marRight w:val="0"/>
      <w:marTop w:val="0"/>
      <w:marBottom w:val="0"/>
      <w:divBdr>
        <w:top w:val="none" w:sz="0" w:space="0" w:color="auto"/>
        <w:left w:val="none" w:sz="0" w:space="0" w:color="auto"/>
        <w:bottom w:val="none" w:sz="0" w:space="0" w:color="auto"/>
        <w:right w:val="none" w:sz="0" w:space="0" w:color="auto"/>
      </w:divBdr>
    </w:div>
    <w:div w:id="644090640">
      <w:bodyDiv w:val="1"/>
      <w:marLeft w:val="0"/>
      <w:marRight w:val="0"/>
      <w:marTop w:val="0"/>
      <w:marBottom w:val="0"/>
      <w:divBdr>
        <w:top w:val="none" w:sz="0" w:space="0" w:color="auto"/>
        <w:left w:val="none" w:sz="0" w:space="0" w:color="auto"/>
        <w:bottom w:val="none" w:sz="0" w:space="0" w:color="auto"/>
        <w:right w:val="none" w:sz="0" w:space="0" w:color="auto"/>
      </w:divBdr>
    </w:div>
    <w:div w:id="646790128">
      <w:bodyDiv w:val="1"/>
      <w:marLeft w:val="0"/>
      <w:marRight w:val="0"/>
      <w:marTop w:val="0"/>
      <w:marBottom w:val="0"/>
      <w:divBdr>
        <w:top w:val="none" w:sz="0" w:space="0" w:color="auto"/>
        <w:left w:val="none" w:sz="0" w:space="0" w:color="auto"/>
        <w:bottom w:val="none" w:sz="0" w:space="0" w:color="auto"/>
        <w:right w:val="none" w:sz="0" w:space="0" w:color="auto"/>
      </w:divBdr>
    </w:div>
    <w:div w:id="647636370">
      <w:bodyDiv w:val="1"/>
      <w:marLeft w:val="0"/>
      <w:marRight w:val="0"/>
      <w:marTop w:val="0"/>
      <w:marBottom w:val="0"/>
      <w:divBdr>
        <w:top w:val="none" w:sz="0" w:space="0" w:color="auto"/>
        <w:left w:val="none" w:sz="0" w:space="0" w:color="auto"/>
        <w:bottom w:val="none" w:sz="0" w:space="0" w:color="auto"/>
        <w:right w:val="none" w:sz="0" w:space="0" w:color="auto"/>
      </w:divBdr>
    </w:div>
    <w:div w:id="652149860">
      <w:bodyDiv w:val="1"/>
      <w:marLeft w:val="0"/>
      <w:marRight w:val="0"/>
      <w:marTop w:val="0"/>
      <w:marBottom w:val="0"/>
      <w:divBdr>
        <w:top w:val="none" w:sz="0" w:space="0" w:color="auto"/>
        <w:left w:val="none" w:sz="0" w:space="0" w:color="auto"/>
        <w:bottom w:val="none" w:sz="0" w:space="0" w:color="auto"/>
        <w:right w:val="none" w:sz="0" w:space="0" w:color="auto"/>
      </w:divBdr>
    </w:div>
    <w:div w:id="671685209">
      <w:bodyDiv w:val="1"/>
      <w:marLeft w:val="0"/>
      <w:marRight w:val="0"/>
      <w:marTop w:val="0"/>
      <w:marBottom w:val="0"/>
      <w:divBdr>
        <w:top w:val="none" w:sz="0" w:space="0" w:color="auto"/>
        <w:left w:val="none" w:sz="0" w:space="0" w:color="auto"/>
        <w:bottom w:val="none" w:sz="0" w:space="0" w:color="auto"/>
        <w:right w:val="none" w:sz="0" w:space="0" w:color="auto"/>
      </w:divBdr>
    </w:div>
    <w:div w:id="674110581">
      <w:bodyDiv w:val="1"/>
      <w:marLeft w:val="0"/>
      <w:marRight w:val="0"/>
      <w:marTop w:val="0"/>
      <w:marBottom w:val="0"/>
      <w:divBdr>
        <w:top w:val="none" w:sz="0" w:space="0" w:color="auto"/>
        <w:left w:val="none" w:sz="0" w:space="0" w:color="auto"/>
        <w:bottom w:val="none" w:sz="0" w:space="0" w:color="auto"/>
        <w:right w:val="none" w:sz="0" w:space="0" w:color="auto"/>
      </w:divBdr>
    </w:div>
    <w:div w:id="686254675">
      <w:bodyDiv w:val="1"/>
      <w:marLeft w:val="0"/>
      <w:marRight w:val="0"/>
      <w:marTop w:val="0"/>
      <w:marBottom w:val="0"/>
      <w:divBdr>
        <w:top w:val="none" w:sz="0" w:space="0" w:color="auto"/>
        <w:left w:val="none" w:sz="0" w:space="0" w:color="auto"/>
        <w:bottom w:val="none" w:sz="0" w:space="0" w:color="auto"/>
        <w:right w:val="none" w:sz="0" w:space="0" w:color="auto"/>
      </w:divBdr>
    </w:div>
    <w:div w:id="692850229">
      <w:bodyDiv w:val="1"/>
      <w:marLeft w:val="0"/>
      <w:marRight w:val="0"/>
      <w:marTop w:val="0"/>
      <w:marBottom w:val="0"/>
      <w:divBdr>
        <w:top w:val="none" w:sz="0" w:space="0" w:color="auto"/>
        <w:left w:val="none" w:sz="0" w:space="0" w:color="auto"/>
        <w:bottom w:val="none" w:sz="0" w:space="0" w:color="auto"/>
        <w:right w:val="none" w:sz="0" w:space="0" w:color="auto"/>
      </w:divBdr>
    </w:div>
    <w:div w:id="721562874">
      <w:bodyDiv w:val="1"/>
      <w:marLeft w:val="0"/>
      <w:marRight w:val="0"/>
      <w:marTop w:val="0"/>
      <w:marBottom w:val="0"/>
      <w:divBdr>
        <w:top w:val="none" w:sz="0" w:space="0" w:color="auto"/>
        <w:left w:val="none" w:sz="0" w:space="0" w:color="auto"/>
        <w:bottom w:val="none" w:sz="0" w:space="0" w:color="auto"/>
        <w:right w:val="none" w:sz="0" w:space="0" w:color="auto"/>
      </w:divBdr>
    </w:div>
    <w:div w:id="723406375">
      <w:bodyDiv w:val="1"/>
      <w:marLeft w:val="0"/>
      <w:marRight w:val="0"/>
      <w:marTop w:val="0"/>
      <w:marBottom w:val="0"/>
      <w:divBdr>
        <w:top w:val="none" w:sz="0" w:space="0" w:color="auto"/>
        <w:left w:val="none" w:sz="0" w:space="0" w:color="auto"/>
        <w:bottom w:val="none" w:sz="0" w:space="0" w:color="auto"/>
        <w:right w:val="none" w:sz="0" w:space="0" w:color="auto"/>
      </w:divBdr>
    </w:div>
    <w:div w:id="724334542">
      <w:bodyDiv w:val="1"/>
      <w:marLeft w:val="0"/>
      <w:marRight w:val="0"/>
      <w:marTop w:val="0"/>
      <w:marBottom w:val="0"/>
      <w:divBdr>
        <w:top w:val="none" w:sz="0" w:space="0" w:color="auto"/>
        <w:left w:val="none" w:sz="0" w:space="0" w:color="auto"/>
        <w:bottom w:val="none" w:sz="0" w:space="0" w:color="auto"/>
        <w:right w:val="none" w:sz="0" w:space="0" w:color="auto"/>
      </w:divBdr>
    </w:div>
    <w:div w:id="726878984">
      <w:bodyDiv w:val="1"/>
      <w:marLeft w:val="0"/>
      <w:marRight w:val="0"/>
      <w:marTop w:val="0"/>
      <w:marBottom w:val="0"/>
      <w:divBdr>
        <w:top w:val="none" w:sz="0" w:space="0" w:color="auto"/>
        <w:left w:val="none" w:sz="0" w:space="0" w:color="auto"/>
        <w:bottom w:val="none" w:sz="0" w:space="0" w:color="auto"/>
        <w:right w:val="none" w:sz="0" w:space="0" w:color="auto"/>
      </w:divBdr>
    </w:div>
    <w:div w:id="735708671">
      <w:bodyDiv w:val="1"/>
      <w:marLeft w:val="0"/>
      <w:marRight w:val="0"/>
      <w:marTop w:val="0"/>
      <w:marBottom w:val="0"/>
      <w:divBdr>
        <w:top w:val="none" w:sz="0" w:space="0" w:color="auto"/>
        <w:left w:val="none" w:sz="0" w:space="0" w:color="auto"/>
        <w:bottom w:val="none" w:sz="0" w:space="0" w:color="auto"/>
        <w:right w:val="none" w:sz="0" w:space="0" w:color="auto"/>
      </w:divBdr>
    </w:div>
    <w:div w:id="737174582">
      <w:bodyDiv w:val="1"/>
      <w:marLeft w:val="0"/>
      <w:marRight w:val="0"/>
      <w:marTop w:val="0"/>
      <w:marBottom w:val="0"/>
      <w:divBdr>
        <w:top w:val="none" w:sz="0" w:space="0" w:color="auto"/>
        <w:left w:val="none" w:sz="0" w:space="0" w:color="auto"/>
        <w:bottom w:val="none" w:sz="0" w:space="0" w:color="auto"/>
        <w:right w:val="none" w:sz="0" w:space="0" w:color="auto"/>
      </w:divBdr>
    </w:div>
    <w:div w:id="739596307">
      <w:bodyDiv w:val="1"/>
      <w:marLeft w:val="0"/>
      <w:marRight w:val="0"/>
      <w:marTop w:val="0"/>
      <w:marBottom w:val="0"/>
      <w:divBdr>
        <w:top w:val="none" w:sz="0" w:space="0" w:color="auto"/>
        <w:left w:val="none" w:sz="0" w:space="0" w:color="auto"/>
        <w:bottom w:val="none" w:sz="0" w:space="0" w:color="auto"/>
        <w:right w:val="none" w:sz="0" w:space="0" w:color="auto"/>
      </w:divBdr>
    </w:div>
    <w:div w:id="742608251">
      <w:bodyDiv w:val="1"/>
      <w:marLeft w:val="0"/>
      <w:marRight w:val="0"/>
      <w:marTop w:val="0"/>
      <w:marBottom w:val="0"/>
      <w:divBdr>
        <w:top w:val="none" w:sz="0" w:space="0" w:color="auto"/>
        <w:left w:val="none" w:sz="0" w:space="0" w:color="auto"/>
        <w:bottom w:val="none" w:sz="0" w:space="0" w:color="auto"/>
        <w:right w:val="none" w:sz="0" w:space="0" w:color="auto"/>
      </w:divBdr>
    </w:div>
    <w:div w:id="754014687">
      <w:bodyDiv w:val="1"/>
      <w:marLeft w:val="0"/>
      <w:marRight w:val="0"/>
      <w:marTop w:val="0"/>
      <w:marBottom w:val="0"/>
      <w:divBdr>
        <w:top w:val="none" w:sz="0" w:space="0" w:color="auto"/>
        <w:left w:val="none" w:sz="0" w:space="0" w:color="auto"/>
        <w:bottom w:val="none" w:sz="0" w:space="0" w:color="auto"/>
        <w:right w:val="none" w:sz="0" w:space="0" w:color="auto"/>
      </w:divBdr>
    </w:div>
    <w:div w:id="755517376">
      <w:bodyDiv w:val="1"/>
      <w:marLeft w:val="0"/>
      <w:marRight w:val="0"/>
      <w:marTop w:val="0"/>
      <w:marBottom w:val="0"/>
      <w:divBdr>
        <w:top w:val="none" w:sz="0" w:space="0" w:color="auto"/>
        <w:left w:val="none" w:sz="0" w:space="0" w:color="auto"/>
        <w:bottom w:val="none" w:sz="0" w:space="0" w:color="auto"/>
        <w:right w:val="none" w:sz="0" w:space="0" w:color="auto"/>
      </w:divBdr>
    </w:div>
    <w:div w:id="757601536">
      <w:bodyDiv w:val="1"/>
      <w:marLeft w:val="0"/>
      <w:marRight w:val="0"/>
      <w:marTop w:val="0"/>
      <w:marBottom w:val="0"/>
      <w:divBdr>
        <w:top w:val="none" w:sz="0" w:space="0" w:color="auto"/>
        <w:left w:val="none" w:sz="0" w:space="0" w:color="auto"/>
        <w:bottom w:val="none" w:sz="0" w:space="0" w:color="auto"/>
        <w:right w:val="none" w:sz="0" w:space="0" w:color="auto"/>
      </w:divBdr>
    </w:div>
    <w:div w:id="758254840">
      <w:bodyDiv w:val="1"/>
      <w:marLeft w:val="0"/>
      <w:marRight w:val="0"/>
      <w:marTop w:val="0"/>
      <w:marBottom w:val="0"/>
      <w:divBdr>
        <w:top w:val="none" w:sz="0" w:space="0" w:color="auto"/>
        <w:left w:val="none" w:sz="0" w:space="0" w:color="auto"/>
        <w:bottom w:val="none" w:sz="0" w:space="0" w:color="auto"/>
        <w:right w:val="none" w:sz="0" w:space="0" w:color="auto"/>
      </w:divBdr>
    </w:div>
    <w:div w:id="779647143">
      <w:bodyDiv w:val="1"/>
      <w:marLeft w:val="0"/>
      <w:marRight w:val="0"/>
      <w:marTop w:val="0"/>
      <w:marBottom w:val="0"/>
      <w:divBdr>
        <w:top w:val="none" w:sz="0" w:space="0" w:color="auto"/>
        <w:left w:val="none" w:sz="0" w:space="0" w:color="auto"/>
        <w:bottom w:val="none" w:sz="0" w:space="0" w:color="auto"/>
        <w:right w:val="none" w:sz="0" w:space="0" w:color="auto"/>
      </w:divBdr>
    </w:div>
    <w:div w:id="782773476">
      <w:bodyDiv w:val="1"/>
      <w:marLeft w:val="0"/>
      <w:marRight w:val="0"/>
      <w:marTop w:val="0"/>
      <w:marBottom w:val="0"/>
      <w:divBdr>
        <w:top w:val="none" w:sz="0" w:space="0" w:color="auto"/>
        <w:left w:val="none" w:sz="0" w:space="0" w:color="auto"/>
        <w:bottom w:val="none" w:sz="0" w:space="0" w:color="auto"/>
        <w:right w:val="none" w:sz="0" w:space="0" w:color="auto"/>
      </w:divBdr>
    </w:div>
    <w:div w:id="797575883">
      <w:bodyDiv w:val="1"/>
      <w:marLeft w:val="0"/>
      <w:marRight w:val="0"/>
      <w:marTop w:val="0"/>
      <w:marBottom w:val="0"/>
      <w:divBdr>
        <w:top w:val="none" w:sz="0" w:space="0" w:color="auto"/>
        <w:left w:val="none" w:sz="0" w:space="0" w:color="auto"/>
        <w:bottom w:val="none" w:sz="0" w:space="0" w:color="auto"/>
        <w:right w:val="none" w:sz="0" w:space="0" w:color="auto"/>
      </w:divBdr>
    </w:div>
    <w:div w:id="804196461">
      <w:bodyDiv w:val="1"/>
      <w:marLeft w:val="0"/>
      <w:marRight w:val="0"/>
      <w:marTop w:val="0"/>
      <w:marBottom w:val="0"/>
      <w:divBdr>
        <w:top w:val="none" w:sz="0" w:space="0" w:color="auto"/>
        <w:left w:val="none" w:sz="0" w:space="0" w:color="auto"/>
        <w:bottom w:val="none" w:sz="0" w:space="0" w:color="auto"/>
        <w:right w:val="none" w:sz="0" w:space="0" w:color="auto"/>
      </w:divBdr>
    </w:div>
    <w:div w:id="808714522">
      <w:bodyDiv w:val="1"/>
      <w:marLeft w:val="0"/>
      <w:marRight w:val="0"/>
      <w:marTop w:val="0"/>
      <w:marBottom w:val="0"/>
      <w:divBdr>
        <w:top w:val="none" w:sz="0" w:space="0" w:color="auto"/>
        <w:left w:val="none" w:sz="0" w:space="0" w:color="auto"/>
        <w:bottom w:val="none" w:sz="0" w:space="0" w:color="auto"/>
        <w:right w:val="none" w:sz="0" w:space="0" w:color="auto"/>
      </w:divBdr>
    </w:div>
    <w:div w:id="821696806">
      <w:bodyDiv w:val="1"/>
      <w:marLeft w:val="0"/>
      <w:marRight w:val="0"/>
      <w:marTop w:val="0"/>
      <w:marBottom w:val="0"/>
      <w:divBdr>
        <w:top w:val="none" w:sz="0" w:space="0" w:color="auto"/>
        <w:left w:val="none" w:sz="0" w:space="0" w:color="auto"/>
        <w:bottom w:val="none" w:sz="0" w:space="0" w:color="auto"/>
        <w:right w:val="none" w:sz="0" w:space="0" w:color="auto"/>
      </w:divBdr>
    </w:div>
    <w:div w:id="823282616">
      <w:bodyDiv w:val="1"/>
      <w:marLeft w:val="0"/>
      <w:marRight w:val="0"/>
      <w:marTop w:val="0"/>
      <w:marBottom w:val="0"/>
      <w:divBdr>
        <w:top w:val="none" w:sz="0" w:space="0" w:color="auto"/>
        <w:left w:val="none" w:sz="0" w:space="0" w:color="auto"/>
        <w:bottom w:val="none" w:sz="0" w:space="0" w:color="auto"/>
        <w:right w:val="none" w:sz="0" w:space="0" w:color="auto"/>
      </w:divBdr>
      <w:divsChild>
        <w:div w:id="1742289718">
          <w:marLeft w:val="0"/>
          <w:marRight w:val="0"/>
          <w:marTop w:val="0"/>
          <w:marBottom w:val="0"/>
          <w:divBdr>
            <w:top w:val="none" w:sz="0" w:space="0" w:color="auto"/>
            <w:left w:val="none" w:sz="0" w:space="0" w:color="auto"/>
            <w:bottom w:val="none" w:sz="0" w:space="0" w:color="auto"/>
            <w:right w:val="none" w:sz="0" w:space="0" w:color="auto"/>
          </w:divBdr>
        </w:div>
      </w:divsChild>
    </w:div>
    <w:div w:id="828715486">
      <w:bodyDiv w:val="1"/>
      <w:marLeft w:val="0"/>
      <w:marRight w:val="0"/>
      <w:marTop w:val="0"/>
      <w:marBottom w:val="0"/>
      <w:divBdr>
        <w:top w:val="none" w:sz="0" w:space="0" w:color="auto"/>
        <w:left w:val="none" w:sz="0" w:space="0" w:color="auto"/>
        <w:bottom w:val="none" w:sz="0" w:space="0" w:color="auto"/>
        <w:right w:val="none" w:sz="0" w:space="0" w:color="auto"/>
      </w:divBdr>
    </w:div>
    <w:div w:id="837378915">
      <w:bodyDiv w:val="1"/>
      <w:marLeft w:val="0"/>
      <w:marRight w:val="0"/>
      <w:marTop w:val="0"/>
      <w:marBottom w:val="0"/>
      <w:divBdr>
        <w:top w:val="none" w:sz="0" w:space="0" w:color="auto"/>
        <w:left w:val="none" w:sz="0" w:space="0" w:color="auto"/>
        <w:bottom w:val="none" w:sz="0" w:space="0" w:color="auto"/>
        <w:right w:val="none" w:sz="0" w:space="0" w:color="auto"/>
      </w:divBdr>
    </w:div>
    <w:div w:id="841117937">
      <w:bodyDiv w:val="1"/>
      <w:marLeft w:val="0"/>
      <w:marRight w:val="0"/>
      <w:marTop w:val="0"/>
      <w:marBottom w:val="0"/>
      <w:divBdr>
        <w:top w:val="none" w:sz="0" w:space="0" w:color="auto"/>
        <w:left w:val="none" w:sz="0" w:space="0" w:color="auto"/>
        <w:bottom w:val="none" w:sz="0" w:space="0" w:color="auto"/>
        <w:right w:val="none" w:sz="0" w:space="0" w:color="auto"/>
      </w:divBdr>
    </w:div>
    <w:div w:id="843546324">
      <w:bodyDiv w:val="1"/>
      <w:marLeft w:val="0"/>
      <w:marRight w:val="0"/>
      <w:marTop w:val="0"/>
      <w:marBottom w:val="0"/>
      <w:divBdr>
        <w:top w:val="none" w:sz="0" w:space="0" w:color="auto"/>
        <w:left w:val="none" w:sz="0" w:space="0" w:color="auto"/>
        <w:bottom w:val="none" w:sz="0" w:space="0" w:color="auto"/>
        <w:right w:val="none" w:sz="0" w:space="0" w:color="auto"/>
      </w:divBdr>
    </w:div>
    <w:div w:id="843781589">
      <w:bodyDiv w:val="1"/>
      <w:marLeft w:val="0"/>
      <w:marRight w:val="0"/>
      <w:marTop w:val="0"/>
      <w:marBottom w:val="0"/>
      <w:divBdr>
        <w:top w:val="none" w:sz="0" w:space="0" w:color="auto"/>
        <w:left w:val="none" w:sz="0" w:space="0" w:color="auto"/>
        <w:bottom w:val="none" w:sz="0" w:space="0" w:color="auto"/>
        <w:right w:val="none" w:sz="0" w:space="0" w:color="auto"/>
      </w:divBdr>
    </w:div>
    <w:div w:id="853417268">
      <w:bodyDiv w:val="1"/>
      <w:marLeft w:val="0"/>
      <w:marRight w:val="0"/>
      <w:marTop w:val="0"/>
      <w:marBottom w:val="0"/>
      <w:divBdr>
        <w:top w:val="none" w:sz="0" w:space="0" w:color="auto"/>
        <w:left w:val="none" w:sz="0" w:space="0" w:color="auto"/>
        <w:bottom w:val="none" w:sz="0" w:space="0" w:color="auto"/>
        <w:right w:val="none" w:sz="0" w:space="0" w:color="auto"/>
      </w:divBdr>
      <w:divsChild>
        <w:div w:id="1471240837">
          <w:marLeft w:val="0"/>
          <w:marRight w:val="0"/>
          <w:marTop w:val="0"/>
          <w:marBottom w:val="0"/>
          <w:divBdr>
            <w:top w:val="none" w:sz="0" w:space="0" w:color="auto"/>
            <w:left w:val="none" w:sz="0" w:space="0" w:color="auto"/>
            <w:bottom w:val="none" w:sz="0" w:space="0" w:color="auto"/>
            <w:right w:val="none" w:sz="0" w:space="0" w:color="auto"/>
          </w:divBdr>
        </w:div>
      </w:divsChild>
    </w:div>
    <w:div w:id="856582149">
      <w:bodyDiv w:val="1"/>
      <w:marLeft w:val="0"/>
      <w:marRight w:val="0"/>
      <w:marTop w:val="0"/>
      <w:marBottom w:val="0"/>
      <w:divBdr>
        <w:top w:val="none" w:sz="0" w:space="0" w:color="auto"/>
        <w:left w:val="none" w:sz="0" w:space="0" w:color="auto"/>
        <w:bottom w:val="none" w:sz="0" w:space="0" w:color="auto"/>
        <w:right w:val="none" w:sz="0" w:space="0" w:color="auto"/>
      </w:divBdr>
    </w:div>
    <w:div w:id="871647902">
      <w:bodyDiv w:val="1"/>
      <w:marLeft w:val="0"/>
      <w:marRight w:val="0"/>
      <w:marTop w:val="0"/>
      <w:marBottom w:val="0"/>
      <w:divBdr>
        <w:top w:val="none" w:sz="0" w:space="0" w:color="auto"/>
        <w:left w:val="none" w:sz="0" w:space="0" w:color="auto"/>
        <w:bottom w:val="none" w:sz="0" w:space="0" w:color="auto"/>
        <w:right w:val="none" w:sz="0" w:space="0" w:color="auto"/>
      </w:divBdr>
      <w:divsChild>
        <w:div w:id="1084494831">
          <w:marLeft w:val="0"/>
          <w:marRight w:val="0"/>
          <w:marTop w:val="0"/>
          <w:marBottom w:val="0"/>
          <w:divBdr>
            <w:top w:val="none" w:sz="0" w:space="0" w:color="auto"/>
            <w:left w:val="none" w:sz="0" w:space="0" w:color="auto"/>
            <w:bottom w:val="none" w:sz="0" w:space="0" w:color="auto"/>
            <w:right w:val="none" w:sz="0" w:space="0" w:color="auto"/>
          </w:divBdr>
        </w:div>
      </w:divsChild>
    </w:div>
    <w:div w:id="889266148">
      <w:bodyDiv w:val="1"/>
      <w:marLeft w:val="0"/>
      <w:marRight w:val="0"/>
      <w:marTop w:val="0"/>
      <w:marBottom w:val="0"/>
      <w:divBdr>
        <w:top w:val="none" w:sz="0" w:space="0" w:color="auto"/>
        <w:left w:val="none" w:sz="0" w:space="0" w:color="auto"/>
        <w:bottom w:val="none" w:sz="0" w:space="0" w:color="auto"/>
        <w:right w:val="none" w:sz="0" w:space="0" w:color="auto"/>
      </w:divBdr>
    </w:div>
    <w:div w:id="900099252">
      <w:bodyDiv w:val="1"/>
      <w:marLeft w:val="0"/>
      <w:marRight w:val="0"/>
      <w:marTop w:val="0"/>
      <w:marBottom w:val="0"/>
      <w:divBdr>
        <w:top w:val="none" w:sz="0" w:space="0" w:color="auto"/>
        <w:left w:val="none" w:sz="0" w:space="0" w:color="auto"/>
        <w:bottom w:val="none" w:sz="0" w:space="0" w:color="auto"/>
        <w:right w:val="none" w:sz="0" w:space="0" w:color="auto"/>
      </w:divBdr>
    </w:div>
    <w:div w:id="920529627">
      <w:bodyDiv w:val="1"/>
      <w:marLeft w:val="0"/>
      <w:marRight w:val="0"/>
      <w:marTop w:val="0"/>
      <w:marBottom w:val="0"/>
      <w:divBdr>
        <w:top w:val="none" w:sz="0" w:space="0" w:color="auto"/>
        <w:left w:val="none" w:sz="0" w:space="0" w:color="auto"/>
        <w:bottom w:val="none" w:sz="0" w:space="0" w:color="auto"/>
        <w:right w:val="none" w:sz="0" w:space="0" w:color="auto"/>
      </w:divBdr>
    </w:div>
    <w:div w:id="955408480">
      <w:bodyDiv w:val="1"/>
      <w:marLeft w:val="0"/>
      <w:marRight w:val="0"/>
      <w:marTop w:val="0"/>
      <w:marBottom w:val="0"/>
      <w:divBdr>
        <w:top w:val="none" w:sz="0" w:space="0" w:color="auto"/>
        <w:left w:val="none" w:sz="0" w:space="0" w:color="auto"/>
        <w:bottom w:val="none" w:sz="0" w:space="0" w:color="auto"/>
        <w:right w:val="none" w:sz="0" w:space="0" w:color="auto"/>
      </w:divBdr>
    </w:div>
    <w:div w:id="965114633">
      <w:bodyDiv w:val="1"/>
      <w:marLeft w:val="0"/>
      <w:marRight w:val="0"/>
      <w:marTop w:val="0"/>
      <w:marBottom w:val="0"/>
      <w:divBdr>
        <w:top w:val="none" w:sz="0" w:space="0" w:color="auto"/>
        <w:left w:val="none" w:sz="0" w:space="0" w:color="auto"/>
        <w:bottom w:val="none" w:sz="0" w:space="0" w:color="auto"/>
        <w:right w:val="none" w:sz="0" w:space="0" w:color="auto"/>
      </w:divBdr>
    </w:div>
    <w:div w:id="968510246">
      <w:bodyDiv w:val="1"/>
      <w:marLeft w:val="0"/>
      <w:marRight w:val="0"/>
      <w:marTop w:val="0"/>
      <w:marBottom w:val="0"/>
      <w:divBdr>
        <w:top w:val="none" w:sz="0" w:space="0" w:color="auto"/>
        <w:left w:val="none" w:sz="0" w:space="0" w:color="auto"/>
        <w:bottom w:val="none" w:sz="0" w:space="0" w:color="auto"/>
        <w:right w:val="none" w:sz="0" w:space="0" w:color="auto"/>
      </w:divBdr>
    </w:div>
    <w:div w:id="988823731">
      <w:bodyDiv w:val="1"/>
      <w:marLeft w:val="0"/>
      <w:marRight w:val="0"/>
      <w:marTop w:val="0"/>
      <w:marBottom w:val="0"/>
      <w:divBdr>
        <w:top w:val="none" w:sz="0" w:space="0" w:color="auto"/>
        <w:left w:val="none" w:sz="0" w:space="0" w:color="auto"/>
        <w:bottom w:val="none" w:sz="0" w:space="0" w:color="auto"/>
        <w:right w:val="none" w:sz="0" w:space="0" w:color="auto"/>
      </w:divBdr>
    </w:div>
    <w:div w:id="994795342">
      <w:bodyDiv w:val="1"/>
      <w:marLeft w:val="0"/>
      <w:marRight w:val="0"/>
      <w:marTop w:val="0"/>
      <w:marBottom w:val="0"/>
      <w:divBdr>
        <w:top w:val="none" w:sz="0" w:space="0" w:color="auto"/>
        <w:left w:val="none" w:sz="0" w:space="0" w:color="auto"/>
        <w:bottom w:val="none" w:sz="0" w:space="0" w:color="auto"/>
        <w:right w:val="none" w:sz="0" w:space="0" w:color="auto"/>
      </w:divBdr>
    </w:div>
    <w:div w:id="995376254">
      <w:bodyDiv w:val="1"/>
      <w:marLeft w:val="0"/>
      <w:marRight w:val="0"/>
      <w:marTop w:val="0"/>
      <w:marBottom w:val="0"/>
      <w:divBdr>
        <w:top w:val="none" w:sz="0" w:space="0" w:color="auto"/>
        <w:left w:val="none" w:sz="0" w:space="0" w:color="auto"/>
        <w:bottom w:val="none" w:sz="0" w:space="0" w:color="auto"/>
        <w:right w:val="none" w:sz="0" w:space="0" w:color="auto"/>
      </w:divBdr>
    </w:div>
    <w:div w:id="1002666325">
      <w:bodyDiv w:val="1"/>
      <w:marLeft w:val="0"/>
      <w:marRight w:val="0"/>
      <w:marTop w:val="0"/>
      <w:marBottom w:val="0"/>
      <w:divBdr>
        <w:top w:val="none" w:sz="0" w:space="0" w:color="auto"/>
        <w:left w:val="none" w:sz="0" w:space="0" w:color="auto"/>
        <w:bottom w:val="none" w:sz="0" w:space="0" w:color="auto"/>
        <w:right w:val="none" w:sz="0" w:space="0" w:color="auto"/>
      </w:divBdr>
    </w:div>
    <w:div w:id="1004092690">
      <w:bodyDiv w:val="1"/>
      <w:marLeft w:val="0"/>
      <w:marRight w:val="0"/>
      <w:marTop w:val="0"/>
      <w:marBottom w:val="0"/>
      <w:divBdr>
        <w:top w:val="none" w:sz="0" w:space="0" w:color="auto"/>
        <w:left w:val="none" w:sz="0" w:space="0" w:color="auto"/>
        <w:bottom w:val="none" w:sz="0" w:space="0" w:color="auto"/>
        <w:right w:val="none" w:sz="0" w:space="0" w:color="auto"/>
      </w:divBdr>
    </w:div>
    <w:div w:id="1007246844">
      <w:bodyDiv w:val="1"/>
      <w:marLeft w:val="0"/>
      <w:marRight w:val="0"/>
      <w:marTop w:val="0"/>
      <w:marBottom w:val="0"/>
      <w:divBdr>
        <w:top w:val="none" w:sz="0" w:space="0" w:color="auto"/>
        <w:left w:val="none" w:sz="0" w:space="0" w:color="auto"/>
        <w:bottom w:val="none" w:sz="0" w:space="0" w:color="auto"/>
        <w:right w:val="none" w:sz="0" w:space="0" w:color="auto"/>
      </w:divBdr>
    </w:div>
    <w:div w:id="1011831859">
      <w:bodyDiv w:val="1"/>
      <w:marLeft w:val="0"/>
      <w:marRight w:val="0"/>
      <w:marTop w:val="0"/>
      <w:marBottom w:val="0"/>
      <w:divBdr>
        <w:top w:val="none" w:sz="0" w:space="0" w:color="auto"/>
        <w:left w:val="none" w:sz="0" w:space="0" w:color="auto"/>
        <w:bottom w:val="none" w:sz="0" w:space="0" w:color="auto"/>
        <w:right w:val="none" w:sz="0" w:space="0" w:color="auto"/>
      </w:divBdr>
    </w:div>
    <w:div w:id="1017081245">
      <w:bodyDiv w:val="1"/>
      <w:marLeft w:val="0"/>
      <w:marRight w:val="0"/>
      <w:marTop w:val="0"/>
      <w:marBottom w:val="0"/>
      <w:divBdr>
        <w:top w:val="none" w:sz="0" w:space="0" w:color="auto"/>
        <w:left w:val="none" w:sz="0" w:space="0" w:color="auto"/>
        <w:bottom w:val="none" w:sz="0" w:space="0" w:color="auto"/>
        <w:right w:val="none" w:sz="0" w:space="0" w:color="auto"/>
      </w:divBdr>
      <w:divsChild>
        <w:div w:id="234705360">
          <w:marLeft w:val="0"/>
          <w:marRight w:val="0"/>
          <w:marTop w:val="0"/>
          <w:marBottom w:val="0"/>
          <w:divBdr>
            <w:top w:val="none" w:sz="0" w:space="0" w:color="auto"/>
            <w:left w:val="none" w:sz="0" w:space="0" w:color="auto"/>
            <w:bottom w:val="none" w:sz="0" w:space="0" w:color="auto"/>
            <w:right w:val="none" w:sz="0" w:space="0" w:color="auto"/>
          </w:divBdr>
        </w:div>
      </w:divsChild>
    </w:div>
    <w:div w:id="1022826594">
      <w:bodyDiv w:val="1"/>
      <w:marLeft w:val="0"/>
      <w:marRight w:val="0"/>
      <w:marTop w:val="0"/>
      <w:marBottom w:val="0"/>
      <w:divBdr>
        <w:top w:val="none" w:sz="0" w:space="0" w:color="auto"/>
        <w:left w:val="none" w:sz="0" w:space="0" w:color="auto"/>
        <w:bottom w:val="none" w:sz="0" w:space="0" w:color="auto"/>
        <w:right w:val="none" w:sz="0" w:space="0" w:color="auto"/>
      </w:divBdr>
    </w:div>
    <w:div w:id="1033264762">
      <w:bodyDiv w:val="1"/>
      <w:marLeft w:val="0"/>
      <w:marRight w:val="0"/>
      <w:marTop w:val="0"/>
      <w:marBottom w:val="0"/>
      <w:divBdr>
        <w:top w:val="none" w:sz="0" w:space="0" w:color="auto"/>
        <w:left w:val="none" w:sz="0" w:space="0" w:color="auto"/>
        <w:bottom w:val="none" w:sz="0" w:space="0" w:color="auto"/>
        <w:right w:val="none" w:sz="0" w:space="0" w:color="auto"/>
      </w:divBdr>
    </w:div>
    <w:div w:id="1033460867">
      <w:bodyDiv w:val="1"/>
      <w:marLeft w:val="0"/>
      <w:marRight w:val="0"/>
      <w:marTop w:val="0"/>
      <w:marBottom w:val="0"/>
      <w:divBdr>
        <w:top w:val="none" w:sz="0" w:space="0" w:color="auto"/>
        <w:left w:val="none" w:sz="0" w:space="0" w:color="auto"/>
        <w:bottom w:val="none" w:sz="0" w:space="0" w:color="auto"/>
        <w:right w:val="none" w:sz="0" w:space="0" w:color="auto"/>
      </w:divBdr>
    </w:div>
    <w:div w:id="1048722297">
      <w:bodyDiv w:val="1"/>
      <w:marLeft w:val="0"/>
      <w:marRight w:val="0"/>
      <w:marTop w:val="0"/>
      <w:marBottom w:val="0"/>
      <w:divBdr>
        <w:top w:val="none" w:sz="0" w:space="0" w:color="auto"/>
        <w:left w:val="none" w:sz="0" w:space="0" w:color="auto"/>
        <w:bottom w:val="none" w:sz="0" w:space="0" w:color="auto"/>
        <w:right w:val="none" w:sz="0" w:space="0" w:color="auto"/>
      </w:divBdr>
    </w:div>
    <w:div w:id="1060448199">
      <w:bodyDiv w:val="1"/>
      <w:marLeft w:val="0"/>
      <w:marRight w:val="0"/>
      <w:marTop w:val="0"/>
      <w:marBottom w:val="0"/>
      <w:divBdr>
        <w:top w:val="none" w:sz="0" w:space="0" w:color="auto"/>
        <w:left w:val="none" w:sz="0" w:space="0" w:color="auto"/>
        <w:bottom w:val="none" w:sz="0" w:space="0" w:color="auto"/>
        <w:right w:val="none" w:sz="0" w:space="0" w:color="auto"/>
      </w:divBdr>
    </w:div>
    <w:div w:id="1077635852">
      <w:bodyDiv w:val="1"/>
      <w:marLeft w:val="0"/>
      <w:marRight w:val="0"/>
      <w:marTop w:val="0"/>
      <w:marBottom w:val="0"/>
      <w:divBdr>
        <w:top w:val="none" w:sz="0" w:space="0" w:color="auto"/>
        <w:left w:val="none" w:sz="0" w:space="0" w:color="auto"/>
        <w:bottom w:val="none" w:sz="0" w:space="0" w:color="auto"/>
        <w:right w:val="none" w:sz="0" w:space="0" w:color="auto"/>
      </w:divBdr>
    </w:div>
    <w:div w:id="1086342177">
      <w:bodyDiv w:val="1"/>
      <w:marLeft w:val="0"/>
      <w:marRight w:val="0"/>
      <w:marTop w:val="0"/>
      <w:marBottom w:val="0"/>
      <w:divBdr>
        <w:top w:val="none" w:sz="0" w:space="0" w:color="auto"/>
        <w:left w:val="none" w:sz="0" w:space="0" w:color="auto"/>
        <w:bottom w:val="none" w:sz="0" w:space="0" w:color="auto"/>
        <w:right w:val="none" w:sz="0" w:space="0" w:color="auto"/>
      </w:divBdr>
    </w:div>
    <w:div w:id="1090737710">
      <w:bodyDiv w:val="1"/>
      <w:marLeft w:val="0"/>
      <w:marRight w:val="0"/>
      <w:marTop w:val="0"/>
      <w:marBottom w:val="0"/>
      <w:divBdr>
        <w:top w:val="none" w:sz="0" w:space="0" w:color="auto"/>
        <w:left w:val="none" w:sz="0" w:space="0" w:color="auto"/>
        <w:bottom w:val="none" w:sz="0" w:space="0" w:color="auto"/>
        <w:right w:val="none" w:sz="0" w:space="0" w:color="auto"/>
      </w:divBdr>
    </w:div>
    <w:div w:id="1097140978">
      <w:bodyDiv w:val="1"/>
      <w:marLeft w:val="0"/>
      <w:marRight w:val="0"/>
      <w:marTop w:val="0"/>
      <w:marBottom w:val="0"/>
      <w:divBdr>
        <w:top w:val="none" w:sz="0" w:space="0" w:color="auto"/>
        <w:left w:val="none" w:sz="0" w:space="0" w:color="auto"/>
        <w:bottom w:val="none" w:sz="0" w:space="0" w:color="auto"/>
        <w:right w:val="none" w:sz="0" w:space="0" w:color="auto"/>
      </w:divBdr>
    </w:div>
    <w:div w:id="1099107183">
      <w:bodyDiv w:val="1"/>
      <w:marLeft w:val="0"/>
      <w:marRight w:val="0"/>
      <w:marTop w:val="0"/>
      <w:marBottom w:val="0"/>
      <w:divBdr>
        <w:top w:val="none" w:sz="0" w:space="0" w:color="auto"/>
        <w:left w:val="none" w:sz="0" w:space="0" w:color="auto"/>
        <w:bottom w:val="none" w:sz="0" w:space="0" w:color="auto"/>
        <w:right w:val="none" w:sz="0" w:space="0" w:color="auto"/>
      </w:divBdr>
    </w:div>
    <w:div w:id="1101268257">
      <w:bodyDiv w:val="1"/>
      <w:marLeft w:val="0"/>
      <w:marRight w:val="0"/>
      <w:marTop w:val="0"/>
      <w:marBottom w:val="0"/>
      <w:divBdr>
        <w:top w:val="none" w:sz="0" w:space="0" w:color="auto"/>
        <w:left w:val="none" w:sz="0" w:space="0" w:color="auto"/>
        <w:bottom w:val="none" w:sz="0" w:space="0" w:color="auto"/>
        <w:right w:val="none" w:sz="0" w:space="0" w:color="auto"/>
      </w:divBdr>
    </w:div>
    <w:div w:id="1102385179">
      <w:bodyDiv w:val="1"/>
      <w:marLeft w:val="0"/>
      <w:marRight w:val="0"/>
      <w:marTop w:val="0"/>
      <w:marBottom w:val="0"/>
      <w:divBdr>
        <w:top w:val="none" w:sz="0" w:space="0" w:color="auto"/>
        <w:left w:val="none" w:sz="0" w:space="0" w:color="auto"/>
        <w:bottom w:val="none" w:sz="0" w:space="0" w:color="auto"/>
        <w:right w:val="none" w:sz="0" w:space="0" w:color="auto"/>
      </w:divBdr>
    </w:div>
    <w:div w:id="1113207036">
      <w:bodyDiv w:val="1"/>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131091803">
      <w:bodyDiv w:val="1"/>
      <w:marLeft w:val="0"/>
      <w:marRight w:val="0"/>
      <w:marTop w:val="0"/>
      <w:marBottom w:val="0"/>
      <w:divBdr>
        <w:top w:val="none" w:sz="0" w:space="0" w:color="auto"/>
        <w:left w:val="none" w:sz="0" w:space="0" w:color="auto"/>
        <w:bottom w:val="none" w:sz="0" w:space="0" w:color="auto"/>
        <w:right w:val="none" w:sz="0" w:space="0" w:color="auto"/>
      </w:divBdr>
    </w:div>
    <w:div w:id="1138954615">
      <w:bodyDiv w:val="1"/>
      <w:marLeft w:val="0"/>
      <w:marRight w:val="0"/>
      <w:marTop w:val="0"/>
      <w:marBottom w:val="0"/>
      <w:divBdr>
        <w:top w:val="none" w:sz="0" w:space="0" w:color="auto"/>
        <w:left w:val="none" w:sz="0" w:space="0" w:color="auto"/>
        <w:bottom w:val="none" w:sz="0" w:space="0" w:color="auto"/>
        <w:right w:val="none" w:sz="0" w:space="0" w:color="auto"/>
      </w:divBdr>
      <w:divsChild>
        <w:div w:id="22482496">
          <w:marLeft w:val="0"/>
          <w:marRight w:val="0"/>
          <w:marTop w:val="0"/>
          <w:marBottom w:val="0"/>
          <w:divBdr>
            <w:top w:val="none" w:sz="0" w:space="0" w:color="auto"/>
            <w:left w:val="none" w:sz="0" w:space="0" w:color="auto"/>
            <w:bottom w:val="none" w:sz="0" w:space="0" w:color="auto"/>
            <w:right w:val="none" w:sz="0" w:space="0" w:color="auto"/>
          </w:divBdr>
        </w:div>
      </w:divsChild>
    </w:div>
    <w:div w:id="1141772220">
      <w:bodyDiv w:val="1"/>
      <w:marLeft w:val="0"/>
      <w:marRight w:val="0"/>
      <w:marTop w:val="0"/>
      <w:marBottom w:val="0"/>
      <w:divBdr>
        <w:top w:val="none" w:sz="0" w:space="0" w:color="auto"/>
        <w:left w:val="none" w:sz="0" w:space="0" w:color="auto"/>
        <w:bottom w:val="none" w:sz="0" w:space="0" w:color="auto"/>
        <w:right w:val="none" w:sz="0" w:space="0" w:color="auto"/>
      </w:divBdr>
    </w:div>
    <w:div w:id="1143038676">
      <w:bodyDiv w:val="1"/>
      <w:marLeft w:val="0"/>
      <w:marRight w:val="0"/>
      <w:marTop w:val="0"/>
      <w:marBottom w:val="0"/>
      <w:divBdr>
        <w:top w:val="none" w:sz="0" w:space="0" w:color="auto"/>
        <w:left w:val="none" w:sz="0" w:space="0" w:color="auto"/>
        <w:bottom w:val="none" w:sz="0" w:space="0" w:color="auto"/>
        <w:right w:val="none" w:sz="0" w:space="0" w:color="auto"/>
      </w:divBdr>
    </w:div>
    <w:div w:id="1149244263">
      <w:bodyDiv w:val="1"/>
      <w:marLeft w:val="0"/>
      <w:marRight w:val="0"/>
      <w:marTop w:val="0"/>
      <w:marBottom w:val="0"/>
      <w:divBdr>
        <w:top w:val="none" w:sz="0" w:space="0" w:color="auto"/>
        <w:left w:val="none" w:sz="0" w:space="0" w:color="auto"/>
        <w:bottom w:val="none" w:sz="0" w:space="0" w:color="auto"/>
        <w:right w:val="none" w:sz="0" w:space="0" w:color="auto"/>
      </w:divBdr>
      <w:divsChild>
        <w:div w:id="1101997063">
          <w:marLeft w:val="0"/>
          <w:marRight w:val="0"/>
          <w:marTop w:val="0"/>
          <w:marBottom w:val="0"/>
          <w:divBdr>
            <w:top w:val="none" w:sz="0" w:space="0" w:color="auto"/>
            <w:left w:val="none" w:sz="0" w:space="0" w:color="auto"/>
            <w:bottom w:val="none" w:sz="0" w:space="0" w:color="auto"/>
            <w:right w:val="none" w:sz="0" w:space="0" w:color="auto"/>
          </w:divBdr>
        </w:div>
      </w:divsChild>
    </w:div>
    <w:div w:id="1156722709">
      <w:bodyDiv w:val="1"/>
      <w:marLeft w:val="0"/>
      <w:marRight w:val="0"/>
      <w:marTop w:val="0"/>
      <w:marBottom w:val="0"/>
      <w:divBdr>
        <w:top w:val="none" w:sz="0" w:space="0" w:color="auto"/>
        <w:left w:val="none" w:sz="0" w:space="0" w:color="auto"/>
        <w:bottom w:val="none" w:sz="0" w:space="0" w:color="auto"/>
        <w:right w:val="none" w:sz="0" w:space="0" w:color="auto"/>
      </w:divBdr>
    </w:div>
    <w:div w:id="1162620308">
      <w:bodyDiv w:val="1"/>
      <w:marLeft w:val="0"/>
      <w:marRight w:val="0"/>
      <w:marTop w:val="0"/>
      <w:marBottom w:val="0"/>
      <w:divBdr>
        <w:top w:val="none" w:sz="0" w:space="0" w:color="auto"/>
        <w:left w:val="none" w:sz="0" w:space="0" w:color="auto"/>
        <w:bottom w:val="none" w:sz="0" w:space="0" w:color="auto"/>
        <w:right w:val="none" w:sz="0" w:space="0" w:color="auto"/>
      </w:divBdr>
    </w:div>
    <w:div w:id="1168860914">
      <w:bodyDiv w:val="1"/>
      <w:marLeft w:val="0"/>
      <w:marRight w:val="0"/>
      <w:marTop w:val="0"/>
      <w:marBottom w:val="0"/>
      <w:divBdr>
        <w:top w:val="none" w:sz="0" w:space="0" w:color="auto"/>
        <w:left w:val="none" w:sz="0" w:space="0" w:color="auto"/>
        <w:bottom w:val="none" w:sz="0" w:space="0" w:color="auto"/>
        <w:right w:val="none" w:sz="0" w:space="0" w:color="auto"/>
      </w:divBdr>
    </w:div>
    <w:div w:id="1177773174">
      <w:bodyDiv w:val="1"/>
      <w:marLeft w:val="0"/>
      <w:marRight w:val="0"/>
      <w:marTop w:val="0"/>
      <w:marBottom w:val="0"/>
      <w:divBdr>
        <w:top w:val="none" w:sz="0" w:space="0" w:color="auto"/>
        <w:left w:val="none" w:sz="0" w:space="0" w:color="auto"/>
        <w:bottom w:val="none" w:sz="0" w:space="0" w:color="auto"/>
        <w:right w:val="none" w:sz="0" w:space="0" w:color="auto"/>
      </w:divBdr>
    </w:div>
    <w:div w:id="1184394045">
      <w:bodyDiv w:val="1"/>
      <w:marLeft w:val="0"/>
      <w:marRight w:val="0"/>
      <w:marTop w:val="0"/>
      <w:marBottom w:val="0"/>
      <w:divBdr>
        <w:top w:val="none" w:sz="0" w:space="0" w:color="auto"/>
        <w:left w:val="none" w:sz="0" w:space="0" w:color="auto"/>
        <w:bottom w:val="none" w:sz="0" w:space="0" w:color="auto"/>
        <w:right w:val="none" w:sz="0" w:space="0" w:color="auto"/>
      </w:divBdr>
    </w:div>
    <w:div w:id="1186333705">
      <w:bodyDiv w:val="1"/>
      <w:marLeft w:val="0"/>
      <w:marRight w:val="0"/>
      <w:marTop w:val="0"/>
      <w:marBottom w:val="0"/>
      <w:divBdr>
        <w:top w:val="none" w:sz="0" w:space="0" w:color="auto"/>
        <w:left w:val="none" w:sz="0" w:space="0" w:color="auto"/>
        <w:bottom w:val="none" w:sz="0" w:space="0" w:color="auto"/>
        <w:right w:val="none" w:sz="0" w:space="0" w:color="auto"/>
      </w:divBdr>
    </w:div>
    <w:div w:id="1194343184">
      <w:bodyDiv w:val="1"/>
      <w:marLeft w:val="0"/>
      <w:marRight w:val="0"/>
      <w:marTop w:val="0"/>
      <w:marBottom w:val="0"/>
      <w:divBdr>
        <w:top w:val="none" w:sz="0" w:space="0" w:color="auto"/>
        <w:left w:val="none" w:sz="0" w:space="0" w:color="auto"/>
        <w:bottom w:val="none" w:sz="0" w:space="0" w:color="auto"/>
        <w:right w:val="none" w:sz="0" w:space="0" w:color="auto"/>
      </w:divBdr>
    </w:div>
    <w:div w:id="1200167491">
      <w:bodyDiv w:val="1"/>
      <w:marLeft w:val="0"/>
      <w:marRight w:val="0"/>
      <w:marTop w:val="0"/>
      <w:marBottom w:val="0"/>
      <w:divBdr>
        <w:top w:val="none" w:sz="0" w:space="0" w:color="auto"/>
        <w:left w:val="none" w:sz="0" w:space="0" w:color="auto"/>
        <w:bottom w:val="none" w:sz="0" w:space="0" w:color="auto"/>
        <w:right w:val="none" w:sz="0" w:space="0" w:color="auto"/>
      </w:divBdr>
    </w:div>
    <w:div w:id="1200511965">
      <w:bodyDiv w:val="1"/>
      <w:marLeft w:val="0"/>
      <w:marRight w:val="0"/>
      <w:marTop w:val="0"/>
      <w:marBottom w:val="0"/>
      <w:divBdr>
        <w:top w:val="none" w:sz="0" w:space="0" w:color="auto"/>
        <w:left w:val="none" w:sz="0" w:space="0" w:color="auto"/>
        <w:bottom w:val="none" w:sz="0" w:space="0" w:color="auto"/>
        <w:right w:val="none" w:sz="0" w:space="0" w:color="auto"/>
      </w:divBdr>
    </w:div>
    <w:div w:id="1204171830">
      <w:bodyDiv w:val="1"/>
      <w:marLeft w:val="0"/>
      <w:marRight w:val="0"/>
      <w:marTop w:val="0"/>
      <w:marBottom w:val="0"/>
      <w:divBdr>
        <w:top w:val="none" w:sz="0" w:space="0" w:color="auto"/>
        <w:left w:val="none" w:sz="0" w:space="0" w:color="auto"/>
        <w:bottom w:val="none" w:sz="0" w:space="0" w:color="auto"/>
        <w:right w:val="none" w:sz="0" w:space="0" w:color="auto"/>
      </w:divBdr>
    </w:div>
    <w:div w:id="1225795925">
      <w:bodyDiv w:val="1"/>
      <w:marLeft w:val="0"/>
      <w:marRight w:val="0"/>
      <w:marTop w:val="0"/>
      <w:marBottom w:val="0"/>
      <w:divBdr>
        <w:top w:val="none" w:sz="0" w:space="0" w:color="auto"/>
        <w:left w:val="none" w:sz="0" w:space="0" w:color="auto"/>
        <w:bottom w:val="none" w:sz="0" w:space="0" w:color="auto"/>
        <w:right w:val="none" w:sz="0" w:space="0" w:color="auto"/>
      </w:divBdr>
    </w:div>
    <w:div w:id="1232690732">
      <w:bodyDiv w:val="1"/>
      <w:marLeft w:val="0"/>
      <w:marRight w:val="0"/>
      <w:marTop w:val="0"/>
      <w:marBottom w:val="0"/>
      <w:divBdr>
        <w:top w:val="none" w:sz="0" w:space="0" w:color="auto"/>
        <w:left w:val="none" w:sz="0" w:space="0" w:color="auto"/>
        <w:bottom w:val="none" w:sz="0" w:space="0" w:color="auto"/>
        <w:right w:val="none" w:sz="0" w:space="0" w:color="auto"/>
      </w:divBdr>
    </w:div>
    <w:div w:id="1235700730">
      <w:bodyDiv w:val="1"/>
      <w:marLeft w:val="0"/>
      <w:marRight w:val="0"/>
      <w:marTop w:val="0"/>
      <w:marBottom w:val="0"/>
      <w:divBdr>
        <w:top w:val="none" w:sz="0" w:space="0" w:color="auto"/>
        <w:left w:val="none" w:sz="0" w:space="0" w:color="auto"/>
        <w:bottom w:val="none" w:sz="0" w:space="0" w:color="auto"/>
        <w:right w:val="none" w:sz="0" w:space="0" w:color="auto"/>
      </w:divBdr>
    </w:div>
    <w:div w:id="1253395205">
      <w:bodyDiv w:val="1"/>
      <w:marLeft w:val="0"/>
      <w:marRight w:val="0"/>
      <w:marTop w:val="0"/>
      <w:marBottom w:val="0"/>
      <w:divBdr>
        <w:top w:val="none" w:sz="0" w:space="0" w:color="auto"/>
        <w:left w:val="none" w:sz="0" w:space="0" w:color="auto"/>
        <w:bottom w:val="none" w:sz="0" w:space="0" w:color="auto"/>
        <w:right w:val="none" w:sz="0" w:space="0" w:color="auto"/>
      </w:divBdr>
    </w:div>
    <w:div w:id="1260866881">
      <w:bodyDiv w:val="1"/>
      <w:marLeft w:val="0"/>
      <w:marRight w:val="0"/>
      <w:marTop w:val="0"/>
      <w:marBottom w:val="0"/>
      <w:divBdr>
        <w:top w:val="none" w:sz="0" w:space="0" w:color="auto"/>
        <w:left w:val="none" w:sz="0" w:space="0" w:color="auto"/>
        <w:bottom w:val="none" w:sz="0" w:space="0" w:color="auto"/>
        <w:right w:val="none" w:sz="0" w:space="0" w:color="auto"/>
      </w:divBdr>
    </w:div>
    <w:div w:id="1274509492">
      <w:bodyDiv w:val="1"/>
      <w:marLeft w:val="0"/>
      <w:marRight w:val="0"/>
      <w:marTop w:val="0"/>
      <w:marBottom w:val="0"/>
      <w:divBdr>
        <w:top w:val="none" w:sz="0" w:space="0" w:color="auto"/>
        <w:left w:val="none" w:sz="0" w:space="0" w:color="auto"/>
        <w:bottom w:val="none" w:sz="0" w:space="0" w:color="auto"/>
        <w:right w:val="none" w:sz="0" w:space="0" w:color="auto"/>
      </w:divBdr>
    </w:div>
    <w:div w:id="1283070425">
      <w:bodyDiv w:val="1"/>
      <w:marLeft w:val="0"/>
      <w:marRight w:val="0"/>
      <w:marTop w:val="0"/>
      <w:marBottom w:val="0"/>
      <w:divBdr>
        <w:top w:val="none" w:sz="0" w:space="0" w:color="auto"/>
        <w:left w:val="none" w:sz="0" w:space="0" w:color="auto"/>
        <w:bottom w:val="none" w:sz="0" w:space="0" w:color="auto"/>
        <w:right w:val="none" w:sz="0" w:space="0" w:color="auto"/>
      </w:divBdr>
    </w:div>
    <w:div w:id="1284579692">
      <w:bodyDiv w:val="1"/>
      <w:marLeft w:val="0"/>
      <w:marRight w:val="0"/>
      <w:marTop w:val="0"/>
      <w:marBottom w:val="0"/>
      <w:divBdr>
        <w:top w:val="none" w:sz="0" w:space="0" w:color="auto"/>
        <w:left w:val="none" w:sz="0" w:space="0" w:color="auto"/>
        <w:bottom w:val="none" w:sz="0" w:space="0" w:color="auto"/>
        <w:right w:val="none" w:sz="0" w:space="0" w:color="auto"/>
      </w:divBdr>
    </w:div>
    <w:div w:id="1285891202">
      <w:bodyDiv w:val="1"/>
      <w:marLeft w:val="0"/>
      <w:marRight w:val="0"/>
      <w:marTop w:val="0"/>
      <w:marBottom w:val="0"/>
      <w:divBdr>
        <w:top w:val="none" w:sz="0" w:space="0" w:color="auto"/>
        <w:left w:val="none" w:sz="0" w:space="0" w:color="auto"/>
        <w:bottom w:val="none" w:sz="0" w:space="0" w:color="auto"/>
        <w:right w:val="none" w:sz="0" w:space="0" w:color="auto"/>
      </w:divBdr>
    </w:div>
    <w:div w:id="1287195483">
      <w:bodyDiv w:val="1"/>
      <w:marLeft w:val="0"/>
      <w:marRight w:val="0"/>
      <w:marTop w:val="0"/>
      <w:marBottom w:val="0"/>
      <w:divBdr>
        <w:top w:val="none" w:sz="0" w:space="0" w:color="auto"/>
        <w:left w:val="none" w:sz="0" w:space="0" w:color="auto"/>
        <w:bottom w:val="none" w:sz="0" w:space="0" w:color="auto"/>
        <w:right w:val="none" w:sz="0" w:space="0" w:color="auto"/>
      </w:divBdr>
    </w:div>
    <w:div w:id="1302617012">
      <w:bodyDiv w:val="1"/>
      <w:marLeft w:val="0"/>
      <w:marRight w:val="0"/>
      <w:marTop w:val="0"/>
      <w:marBottom w:val="0"/>
      <w:divBdr>
        <w:top w:val="none" w:sz="0" w:space="0" w:color="auto"/>
        <w:left w:val="none" w:sz="0" w:space="0" w:color="auto"/>
        <w:bottom w:val="none" w:sz="0" w:space="0" w:color="auto"/>
        <w:right w:val="none" w:sz="0" w:space="0" w:color="auto"/>
      </w:divBdr>
    </w:div>
    <w:div w:id="1310750521">
      <w:bodyDiv w:val="1"/>
      <w:marLeft w:val="0"/>
      <w:marRight w:val="0"/>
      <w:marTop w:val="0"/>
      <w:marBottom w:val="0"/>
      <w:divBdr>
        <w:top w:val="none" w:sz="0" w:space="0" w:color="auto"/>
        <w:left w:val="none" w:sz="0" w:space="0" w:color="auto"/>
        <w:bottom w:val="none" w:sz="0" w:space="0" w:color="auto"/>
        <w:right w:val="none" w:sz="0" w:space="0" w:color="auto"/>
      </w:divBdr>
    </w:div>
    <w:div w:id="1317224846">
      <w:bodyDiv w:val="1"/>
      <w:marLeft w:val="0"/>
      <w:marRight w:val="0"/>
      <w:marTop w:val="0"/>
      <w:marBottom w:val="0"/>
      <w:divBdr>
        <w:top w:val="none" w:sz="0" w:space="0" w:color="auto"/>
        <w:left w:val="none" w:sz="0" w:space="0" w:color="auto"/>
        <w:bottom w:val="none" w:sz="0" w:space="0" w:color="auto"/>
        <w:right w:val="none" w:sz="0" w:space="0" w:color="auto"/>
      </w:divBdr>
    </w:div>
    <w:div w:id="1318147109">
      <w:bodyDiv w:val="1"/>
      <w:marLeft w:val="0"/>
      <w:marRight w:val="0"/>
      <w:marTop w:val="0"/>
      <w:marBottom w:val="0"/>
      <w:divBdr>
        <w:top w:val="none" w:sz="0" w:space="0" w:color="auto"/>
        <w:left w:val="none" w:sz="0" w:space="0" w:color="auto"/>
        <w:bottom w:val="none" w:sz="0" w:space="0" w:color="auto"/>
        <w:right w:val="none" w:sz="0" w:space="0" w:color="auto"/>
      </w:divBdr>
    </w:div>
    <w:div w:id="1323654129">
      <w:bodyDiv w:val="1"/>
      <w:marLeft w:val="0"/>
      <w:marRight w:val="0"/>
      <w:marTop w:val="0"/>
      <w:marBottom w:val="0"/>
      <w:divBdr>
        <w:top w:val="none" w:sz="0" w:space="0" w:color="auto"/>
        <w:left w:val="none" w:sz="0" w:space="0" w:color="auto"/>
        <w:bottom w:val="none" w:sz="0" w:space="0" w:color="auto"/>
        <w:right w:val="none" w:sz="0" w:space="0" w:color="auto"/>
      </w:divBdr>
    </w:div>
    <w:div w:id="1327055866">
      <w:bodyDiv w:val="1"/>
      <w:marLeft w:val="0"/>
      <w:marRight w:val="0"/>
      <w:marTop w:val="0"/>
      <w:marBottom w:val="0"/>
      <w:divBdr>
        <w:top w:val="none" w:sz="0" w:space="0" w:color="auto"/>
        <w:left w:val="none" w:sz="0" w:space="0" w:color="auto"/>
        <w:bottom w:val="none" w:sz="0" w:space="0" w:color="auto"/>
        <w:right w:val="none" w:sz="0" w:space="0" w:color="auto"/>
      </w:divBdr>
      <w:divsChild>
        <w:div w:id="1688018558">
          <w:marLeft w:val="0"/>
          <w:marRight w:val="0"/>
          <w:marTop w:val="0"/>
          <w:marBottom w:val="0"/>
          <w:divBdr>
            <w:top w:val="none" w:sz="0" w:space="0" w:color="auto"/>
            <w:left w:val="none" w:sz="0" w:space="0" w:color="auto"/>
            <w:bottom w:val="none" w:sz="0" w:space="0" w:color="auto"/>
            <w:right w:val="none" w:sz="0" w:space="0" w:color="auto"/>
          </w:divBdr>
        </w:div>
      </w:divsChild>
    </w:div>
    <w:div w:id="1346399824">
      <w:bodyDiv w:val="1"/>
      <w:marLeft w:val="0"/>
      <w:marRight w:val="0"/>
      <w:marTop w:val="0"/>
      <w:marBottom w:val="0"/>
      <w:divBdr>
        <w:top w:val="none" w:sz="0" w:space="0" w:color="auto"/>
        <w:left w:val="none" w:sz="0" w:space="0" w:color="auto"/>
        <w:bottom w:val="none" w:sz="0" w:space="0" w:color="auto"/>
        <w:right w:val="none" w:sz="0" w:space="0" w:color="auto"/>
      </w:divBdr>
    </w:div>
    <w:div w:id="1347362619">
      <w:bodyDiv w:val="1"/>
      <w:marLeft w:val="0"/>
      <w:marRight w:val="0"/>
      <w:marTop w:val="0"/>
      <w:marBottom w:val="0"/>
      <w:divBdr>
        <w:top w:val="none" w:sz="0" w:space="0" w:color="auto"/>
        <w:left w:val="none" w:sz="0" w:space="0" w:color="auto"/>
        <w:bottom w:val="none" w:sz="0" w:space="0" w:color="auto"/>
        <w:right w:val="none" w:sz="0" w:space="0" w:color="auto"/>
      </w:divBdr>
    </w:div>
    <w:div w:id="1348212325">
      <w:bodyDiv w:val="1"/>
      <w:marLeft w:val="0"/>
      <w:marRight w:val="0"/>
      <w:marTop w:val="0"/>
      <w:marBottom w:val="0"/>
      <w:divBdr>
        <w:top w:val="none" w:sz="0" w:space="0" w:color="auto"/>
        <w:left w:val="none" w:sz="0" w:space="0" w:color="auto"/>
        <w:bottom w:val="none" w:sz="0" w:space="0" w:color="auto"/>
        <w:right w:val="none" w:sz="0" w:space="0" w:color="auto"/>
      </w:divBdr>
    </w:div>
    <w:div w:id="1357316939">
      <w:bodyDiv w:val="1"/>
      <w:marLeft w:val="0"/>
      <w:marRight w:val="0"/>
      <w:marTop w:val="0"/>
      <w:marBottom w:val="0"/>
      <w:divBdr>
        <w:top w:val="none" w:sz="0" w:space="0" w:color="auto"/>
        <w:left w:val="none" w:sz="0" w:space="0" w:color="auto"/>
        <w:bottom w:val="none" w:sz="0" w:space="0" w:color="auto"/>
        <w:right w:val="none" w:sz="0" w:space="0" w:color="auto"/>
      </w:divBdr>
    </w:div>
    <w:div w:id="1361668007">
      <w:bodyDiv w:val="1"/>
      <w:marLeft w:val="0"/>
      <w:marRight w:val="0"/>
      <w:marTop w:val="0"/>
      <w:marBottom w:val="0"/>
      <w:divBdr>
        <w:top w:val="none" w:sz="0" w:space="0" w:color="auto"/>
        <w:left w:val="none" w:sz="0" w:space="0" w:color="auto"/>
        <w:bottom w:val="none" w:sz="0" w:space="0" w:color="auto"/>
        <w:right w:val="none" w:sz="0" w:space="0" w:color="auto"/>
      </w:divBdr>
    </w:div>
    <w:div w:id="1362433959">
      <w:bodyDiv w:val="1"/>
      <w:marLeft w:val="0"/>
      <w:marRight w:val="0"/>
      <w:marTop w:val="0"/>
      <w:marBottom w:val="0"/>
      <w:divBdr>
        <w:top w:val="none" w:sz="0" w:space="0" w:color="auto"/>
        <w:left w:val="none" w:sz="0" w:space="0" w:color="auto"/>
        <w:bottom w:val="none" w:sz="0" w:space="0" w:color="auto"/>
        <w:right w:val="none" w:sz="0" w:space="0" w:color="auto"/>
      </w:divBdr>
    </w:div>
    <w:div w:id="1370716772">
      <w:bodyDiv w:val="1"/>
      <w:marLeft w:val="0"/>
      <w:marRight w:val="0"/>
      <w:marTop w:val="0"/>
      <w:marBottom w:val="0"/>
      <w:divBdr>
        <w:top w:val="none" w:sz="0" w:space="0" w:color="auto"/>
        <w:left w:val="none" w:sz="0" w:space="0" w:color="auto"/>
        <w:bottom w:val="none" w:sz="0" w:space="0" w:color="auto"/>
        <w:right w:val="none" w:sz="0" w:space="0" w:color="auto"/>
      </w:divBdr>
    </w:div>
    <w:div w:id="1372028102">
      <w:bodyDiv w:val="1"/>
      <w:marLeft w:val="0"/>
      <w:marRight w:val="0"/>
      <w:marTop w:val="0"/>
      <w:marBottom w:val="0"/>
      <w:divBdr>
        <w:top w:val="none" w:sz="0" w:space="0" w:color="auto"/>
        <w:left w:val="none" w:sz="0" w:space="0" w:color="auto"/>
        <w:bottom w:val="none" w:sz="0" w:space="0" w:color="auto"/>
        <w:right w:val="none" w:sz="0" w:space="0" w:color="auto"/>
      </w:divBdr>
      <w:divsChild>
        <w:div w:id="1806466272">
          <w:marLeft w:val="0"/>
          <w:marRight w:val="0"/>
          <w:marTop w:val="0"/>
          <w:marBottom w:val="0"/>
          <w:divBdr>
            <w:top w:val="none" w:sz="0" w:space="0" w:color="auto"/>
            <w:left w:val="none" w:sz="0" w:space="0" w:color="auto"/>
            <w:bottom w:val="none" w:sz="0" w:space="0" w:color="auto"/>
            <w:right w:val="none" w:sz="0" w:space="0" w:color="auto"/>
          </w:divBdr>
        </w:div>
      </w:divsChild>
    </w:div>
    <w:div w:id="1380471368">
      <w:bodyDiv w:val="1"/>
      <w:marLeft w:val="0"/>
      <w:marRight w:val="0"/>
      <w:marTop w:val="0"/>
      <w:marBottom w:val="0"/>
      <w:divBdr>
        <w:top w:val="none" w:sz="0" w:space="0" w:color="auto"/>
        <w:left w:val="none" w:sz="0" w:space="0" w:color="auto"/>
        <w:bottom w:val="none" w:sz="0" w:space="0" w:color="auto"/>
        <w:right w:val="none" w:sz="0" w:space="0" w:color="auto"/>
      </w:divBdr>
    </w:div>
    <w:div w:id="1406687086">
      <w:bodyDiv w:val="1"/>
      <w:marLeft w:val="0"/>
      <w:marRight w:val="0"/>
      <w:marTop w:val="0"/>
      <w:marBottom w:val="0"/>
      <w:divBdr>
        <w:top w:val="none" w:sz="0" w:space="0" w:color="auto"/>
        <w:left w:val="none" w:sz="0" w:space="0" w:color="auto"/>
        <w:bottom w:val="none" w:sz="0" w:space="0" w:color="auto"/>
        <w:right w:val="none" w:sz="0" w:space="0" w:color="auto"/>
      </w:divBdr>
    </w:div>
    <w:div w:id="1409840459">
      <w:bodyDiv w:val="1"/>
      <w:marLeft w:val="0"/>
      <w:marRight w:val="0"/>
      <w:marTop w:val="0"/>
      <w:marBottom w:val="0"/>
      <w:divBdr>
        <w:top w:val="none" w:sz="0" w:space="0" w:color="auto"/>
        <w:left w:val="none" w:sz="0" w:space="0" w:color="auto"/>
        <w:bottom w:val="none" w:sz="0" w:space="0" w:color="auto"/>
        <w:right w:val="none" w:sz="0" w:space="0" w:color="auto"/>
      </w:divBdr>
    </w:div>
    <w:div w:id="1414932935">
      <w:bodyDiv w:val="1"/>
      <w:marLeft w:val="0"/>
      <w:marRight w:val="0"/>
      <w:marTop w:val="0"/>
      <w:marBottom w:val="0"/>
      <w:divBdr>
        <w:top w:val="none" w:sz="0" w:space="0" w:color="auto"/>
        <w:left w:val="none" w:sz="0" w:space="0" w:color="auto"/>
        <w:bottom w:val="none" w:sz="0" w:space="0" w:color="auto"/>
        <w:right w:val="none" w:sz="0" w:space="0" w:color="auto"/>
      </w:divBdr>
    </w:div>
    <w:div w:id="1427573702">
      <w:bodyDiv w:val="1"/>
      <w:marLeft w:val="0"/>
      <w:marRight w:val="0"/>
      <w:marTop w:val="0"/>
      <w:marBottom w:val="0"/>
      <w:divBdr>
        <w:top w:val="none" w:sz="0" w:space="0" w:color="auto"/>
        <w:left w:val="none" w:sz="0" w:space="0" w:color="auto"/>
        <w:bottom w:val="none" w:sz="0" w:space="0" w:color="auto"/>
        <w:right w:val="none" w:sz="0" w:space="0" w:color="auto"/>
      </w:divBdr>
    </w:div>
    <w:div w:id="1427967817">
      <w:bodyDiv w:val="1"/>
      <w:marLeft w:val="0"/>
      <w:marRight w:val="0"/>
      <w:marTop w:val="0"/>
      <w:marBottom w:val="0"/>
      <w:divBdr>
        <w:top w:val="none" w:sz="0" w:space="0" w:color="auto"/>
        <w:left w:val="none" w:sz="0" w:space="0" w:color="auto"/>
        <w:bottom w:val="none" w:sz="0" w:space="0" w:color="auto"/>
        <w:right w:val="none" w:sz="0" w:space="0" w:color="auto"/>
      </w:divBdr>
    </w:div>
    <w:div w:id="1449007822">
      <w:bodyDiv w:val="1"/>
      <w:marLeft w:val="0"/>
      <w:marRight w:val="0"/>
      <w:marTop w:val="0"/>
      <w:marBottom w:val="0"/>
      <w:divBdr>
        <w:top w:val="none" w:sz="0" w:space="0" w:color="auto"/>
        <w:left w:val="none" w:sz="0" w:space="0" w:color="auto"/>
        <w:bottom w:val="none" w:sz="0" w:space="0" w:color="auto"/>
        <w:right w:val="none" w:sz="0" w:space="0" w:color="auto"/>
      </w:divBdr>
      <w:divsChild>
        <w:div w:id="1206987781">
          <w:marLeft w:val="0"/>
          <w:marRight w:val="0"/>
          <w:marTop w:val="0"/>
          <w:marBottom w:val="0"/>
          <w:divBdr>
            <w:top w:val="none" w:sz="0" w:space="0" w:color="auto"/>
            <w:left w:val="none" w:sz="0" w:space="0" w:color="auto"/>
            <w:bottom w:val="none" w:sz="0" w:space="0" w:color="auto"/>
            <w:right w:val="none" w:sz="0" w:space="0" w:color="auto"/>
          </w:divBdr>
        </w:div>
      </w:divsChild>
    </w:div>
    <w:div w:id="1450660499">
      <w:bodyDiv w:val="1"/>
      <w:marLeft w:val="0"/>
      <w:marRight w:val="0"/>
      <w:marTop w:val="0"/>
      <w:marBottom w:val="0"/>
      <w:divBdr>
        <w:top w:val="none" w:sz="0" w:space="0" w:color="auto"/>
        <w:left w:val="none" w:sz="0" w:space="0" w:color="auto"/>
        <w:bottom w:val="none" w:sz="0" w:space="0" w:color="auto"/>
        <w:right w:val="none" w:sz="0" w:space="0" w:color="auto"/>
      </w:divBdr>
    </w:div>
    <w:div w:id="1452360338">
      <w:bodyDiv w:val="1"/>
      <w:marLeft w:val="0"/>
      <w:marRight w:val="0"/>
      <w:marTop w:val="0"/>
      <w:marBottom w:val="0"/>
      <w:divBdr>
        <w:top w:val="none" w:sz="0" w:space="0" w:color="auto"/>
        <w:left w:val="none" w:sz="0" w:space="0" w:color="auto"/>
        <w:bottom w:val="none" w:sz="0" w:space="0" w:color="auto"/>
        <w:right w:val="none" w:sz="0" w:space="0" w:color="auto"/>
      </w:divBdr>
    </w:div>
    <w:div w:id="1485508196">
      <w:bodyDiv w:val="1"/>
      <w:marLeft w:val="0"/>
      <w:marRight w:val="0"/>
      <w:marTop w:val="0"/>
      <w:marBottom w:val="0"/>
      <w:divBdr>
        <w:top w:val="none" w:sz="0" w:space="0" w:color="auto"/>
        <w:left w:val="none" w:sz="0" w:space="0" w:color="auto"/>
        <w:bottom w:val="none" w:sz="0" w:space="0" w:color="auto"/>
        <w:right w:val="none" w:sz="0" w:space="0" w:color="auto"/>
      </w:divBdr>
    </w:div>
    <w:div w:id="1486504393">
      <w:bodyDiv w:val="1"/>
      <w:marLeft w:val="0"/>
      <w:marRight w:val="0"/>
      <w:marTop w:val="0"/>
      <w:marBottom w:val="0"/>
      <w:divBdr>
        <w:top w:val="none" w:sz="0" w:space="0" w:color="auto"/>
        <w:left w:val="none" w:sz="0" w:space="0" w:color="auto"/>
        <w:bottom w:val="none" w:sz="0" w:space="0" w:color="auto"/>
        <w:right w:val="none" w:sz="0" w:space="0" w:color="auto"/>
      </w:divBdr>
    </w:div>
    <w:div w:id="1489858167">
      <w:bodyDiv w:val="1"/>
      <w:marLeft w:val="0"/>
      <w:marRight w:val="0"/>
      <w:marTop w:val="0"/>
      <w:marBottom w:val="0"/>
      <w:divBdr>
        <w:top w:val="none" w:sz="0" w:space="0" w:color="auto"/>
        <w:left w:val="none" w:sz="0" w:space="0" w:color="auto"/>
        <w:bottom w:val="none" w:sz="0" w:space="0" w:color="auto"/>
        <w:right w:val="none" w:sz="0" w:space="0" w:color="auto"/>
      </w:divBdr>
    </w:div>
    <w:div w:id="1493333373">
      <w:bodyDiv w:val="1"/>
      <w:marLeft w:val="0"/>
      <w:marRight w:val="0"/>
      <w:marTop w:val="0"/>
      <w:marBottom w:val="0"/>
      <w:divBdr>
        <w:top w:val="none" w:sz="0" w:space="0" w:color="auto"/>
        <w:left w:val="none" w:sz="0" w:space="0" w:color="auto"/>
        <w:bottom w:val="none" w:sz="0" w:space="0" w:color="auto"/>
        <w:right w:val="none" w:sz="0" w:space="0" w:color="auto"/>
      </w:divBdr>
    </w:div>
    <w:div w:id="1493637307">
      <w:bodyDiv w:val="1"/>
      <w:marLeft w:val="0"/>
      <w:marRight w:val="0"/>
      <w:marTop w:val="0"/>
      <w:marBottom w:val="0"/>
      <w:divBdr>
        <w:top w:val="none" w:sz="0" w:space="0" w:color="auto"/>
        <w:left w:val="none" w:sz="0" w:space="0" w:color="auto"/>
        <w:bottom w:val="none" w:sz="0" w:space="0" w:color="auto"/>
        <w:right w:val="none" w:sz="0" w:space="0" w:color="auto"/>
      </w:divBdr>
    </w:div>
    <w:div w:id="1495607541">
      <w:bodyDiv w:val="1"/>
      <w:marLeft w:val="0"/>
      <w:marRight w:val="0"/>
      <w:marTop w:val="0"/>
      <w:marBottom w:val="0"/>
      <w:divBdr>
        <w:top w:val="none" w:sz="0" w:space="0" w:color="auto"/>
        <w:left w:val="none" w:sz="0" w:space="0" w:color="auto"/>
        <w:bottom w:val="none" w:sz="0" w:space="0" w:color="auto"/>
        <w:right w:val="none" w:sz="0" w:space="0" w:color="auto"/>
      </w:divBdr>
      <w:divsChild>
        <w:div w:id="760419201">
          <w:marLeft w:val="0"/>
          <w:marRight w:val="0"/>
          <w:marTop w:val="0"/>
          <w:marBottom w:val="0"/>
          <w:divBdr>
            <w:top w:val="none" w:sz="0" w:space="0" w:color="auto"/>
            <w:left w:val="none" w:sz="0" w:space="0" w:color="auto"/>
            <w:bottom w:val="none" w:sz="0" w:space="0" w:color="auto"/>
            <w:right w:val="none" w:sz="0" w:space="0" w:color="auto"/>
          </w:divBdr>
        </w:div>
      </w:divsChild>
    </w:div>
    <w:div w:id="1501043866">
      <w:bodyDiv w:val="1"/>
      <w:marLeft w:val="0"/>
      <w:marRight w:val="0"/>
      <w:marTop w:val="0"/>
      <w:marBottom w:val="0"/>
      <w:divBdr>
        <w:top w:val="none" w:sz="0" w:space="0" w:color="auto"/>
        <w:left w:val="none" w:sz="0" w:space="0" w:color="auto"/>
        <w:bottom w:val="none" w:sz="0" w:space="0" w:color="auto"/>
        <w:right w:val="none" w:sz="0" w:space="0" w:color="auto"/>
      </w:divBdr>
    </w:div>
    <w:div w:id="1513489221">
      <w:bodyDiv w:val="1"/>
      <w:marLeft w:val="0"/>
      <w:marRight w:val="0"/>
      <w:marTop w:val="0"/>
      <w:marBottom w:val="0"/>
      <w:divBdr>
        <w:top w:val="none" w:sz="0" w:space="0" w:color="auto"/>
        <w:left w:val="none" w:sz="0" w:space="0" w:color="auto"/>
        <w:bottom w:val="none" w:sz="0" w:space="0" w:color="auto"/>
        <w:right w:val="none" w:sz="0" w:space="0" w:color="auto"/>
      </w:divBdr>
    </w:div>
    <w:div w:id="1521238521">
      <w:bodyDiv w:val="1"/>
      <w:marLeft w:val="0"/>
      <w:marRight w:val="0"/>
      <w:marTop w:val="0"/>
      <w:marBottom w:val="0"/>
      <w:divBdr>
        <w:top w:val="none" w:sz="0" w:space="0" w:color="auto"/>
        <w:left w:val="none" w:sz="0" w:space="0" w:color="auto"/>
        <w:bottom w:val="none" w:sz="0" w:space="0" w:color="auto"/>
        <w:right w:val="none" w:sz="0" w:space="0" w:color="auto"/>
      </w:divBdr>
    </w:div>
    <w:div w:id="1522822353">
      <w:bodyDiv w:val="1"/>
      <w:marLeft w:val="0"/>
      <w:marRight w:val="0"/>
      <w:marTop w:val="0"/>
      <w:marBottom w:val="0"/>
      <w:divBdr>
        <w:top w:val="none" w:sz="0" w:space="0" w:color="auto"/>
        <w:left w:val="none" w:sz="0" w:space="0" w:color="auto"/>
        <w:bottom w:val="none" w:sz="0" w:space="0" w:color="auto"/>
        <w:right w:val="none" w:sz="0" w:space="0" w:color="auto"/>
      </w:divBdr>
    </w:div>
    <w:div w:id="1523781307">
      <w:bodyDiv w:val="1"/>
      <w:marLeft w:val="0"/>
      <w:marRight w:val="0"/>
      <w:marTop w:val="0"/>
      <w:marBottom w:val="0"/>
      <w:divBdr>
        <w:top w:val="none" w:sz="0" w:space="0" w:color="auto"/>
        <w:left w:val="none" w:sz="0" w:space="0" w:color="auto"/>
        <w:bottom w:val="none" w:sz="0" w:space="0" w:color="auto"/>
        <w:right w:val="none" w:sz="0" w:space="0" w:color="auto"/>
      </w:divBdr>
    </w:div>
    <w:div w:id="1527324328">
      <w:bodyDiv w:val="1"/>
      <w:marLeft w:val="0"/>
      <w:marRight w:val="0"/>
      <w:marTop w:val="0"/>
      <w:marBottom w:val="0"/>
      <w:divBdr>
        <w:top w:val="none" w:sz="0" w:space="0" w:color="auto"/>
        <w:left w:val="none" w:sz="0" w:space="0" w:color="auto"/>
        <w:bottom w:val="none" w:sz="0" w:space="0" w:color="auto"/>
        <w:right w:val="none" w:sz="0" w:space="0" w:color="auto"/>
      </w:divBdr>
    </w:div>
    <w:div w:id="1530297189">
      <w:bodyDiv w:val="1"/>
      <w:marLeft w:val="0"/>
      <w:marRight w:val="0"/>
      <w:marTop w:val="0"/>
      <w:marBottom w:val="0"/>
      <w:divBdr>
        <w:top w:val="none" w:sz="0" w:space="0" w:color="auto"/>
        <w:left w:val="none" w:sz="0" w:space="0" w:color="auto"/>
        <w:bottom w:val="none" w:sz="0" w:space="0" w:color="auto"/>
        <w:right w:val="none" w:sz="0" w:space="0" w:color="auto"/>
      </w:divBdr>
    </w:div>
    <w:div w:id="1543438503">
      <w:bodyDiv w:val="1"/>
      <w:marLeft w:val="0"/>
      <w:marRight w:val="0"/>
      <w:marTop w:val="0"/>
      <w:marBottom w:val="0"/>
      <w:divBdr>
        <w:top w:val="none" w:sz="0" w:space="0" w:color="auto"/>
        <w:left w:val="none" w:sz="0" w:space="0" w:color="auto"/>
        <w:bottom w:val="none" w:sz="0" w:space="0" w:color="auto"/>
        <w:right w:val="none" w:sz="0" w:space="0" w:color="auto"/>
      </w:divBdr>
    </w:div>
    <w:div w:id="1559436326">
      <w:bodyDiv w:val="1"/>
      <w:marLeft w:val="0"/>
      <w:marRight w:val="0"/>
      <w:marTop w:val="0"/>
      <w:marBottom w:val="0"/>
      <w:divBdr>
        <w:top w:val="none" w:sz="0" w:space="0" w:color="auto"/>
        <w:left w:val="none" w:sz="0" w:space="0" w:color="auto"/>
        <w:bottom w:val="none" w:sz="0" w:space="0" w:color="auto"/>
        <w:right w:val="none" w:sz="0" w:space="0" w:color="auto"/>
      </w:divBdr>
    </w:div>
    <w:div w:id="1571303477">
      <w:bodyDiv w:val="1"/>
      <w:marLeft w:val="0"/>
      <w:marRight w:val="0"/>
      <w:marTop w:val="0"/>
      <w:marBottom w:val="0"/>
      <w:divBdr>
        <w:top w:val="none" w:sz="0" w:space="0" w:color="auto"/>
        <w:left w:val="none" w:sz="0" w:space="0" w:color="auto"/>
        <w:bottom w:val="none" w:sz="0" w:space="0" w:color="auto"/>
        <w:right w:val="none" w:sz="0" w:space="0" w:color="auto"/>
      </w:divBdr>
    </w:div>
    <w:div w:id="1575890112">
      <w:bodyDiv w:val="1"/>
      <w:marLeft w:val="0"/>
      <w:marRight w:val="0"/>
      <w:marTop w:val="0"/>
      <w:marBottom w:val="0"/>
      <w:divBdr>
        <w:top w:val="none" w:sz="0" w:space="0" w:color="auto"/>
        <w:left w:val="none" w:sz="0" w:space="0" w:color="auto"/>
        <w:bottom w:val="none" w:sz="0" w:space="0" w:color="auto"/>
        <w:right w:val="none" w:sz="0" w:space="0" w:color="auto"/>
      </w:divBdr>
    </w:div>
    <w:div w:id="1599950758">
      <w:bodyDiv w:val="1"/>
      <w:marLeft w:val="0"/>
      <w:marRight w:val="0"/>
      <w:marTop w:val="0"/>
      <w:marBottom w:val="0"/>
      <w:divBdr>
        <w:top w:val="none" w:sz="0" w:space="0" w:color="auto"/>
        <w:left w:val="none" w:sz="0" w:space="0" w:color="auto"/>
        <w:bottom w:val="none" w:sz="0" w:space="0" w:color="auto"/>
        <w:right w:val="none" w:sz="0" w:space="0" w:color="auto"/>
      </w:divBdr>
    </w:div>
    <w:div w:id="1602490630">
      <w:bodyDiv w:val="1"/>
      <w:marLeft w:val="0"/>
      <w:marRight w:val="0"/>
      <w:marTop w:val="0"/>
      <w:marBottom w:val="0"/>
      <w:divBdr>
        <w:top w:val="none" w:sz="0" w:space="0" w:color="auto"/>
        <w:left w:val="none" w:sz="0" w:space="0" w:color="auto"/>
        <w:bottom w:val="none" w:sz="0" w:space="0" w:color="auto"/>
        <w:right w:val="none" w:sz="0" w:space="0" w:color="auto"/>
      </w:divBdr>
    </w:div>
    <w:div w:id="1604653013">
      <w:bodyDiv w:val="1"/>
      <w:marLeft w:val="0"/>
      <w:marRight w:val="0"/>
      <w:marTop w:val="0"/>
      <w:marBottom w:val="0"/>
      <w:divBdr>
        <w:top w:val="none" w:sz="0" w:space="0" w:color="auto"/>
        <w:left w:val="none" w:sz="0" w:space="0" w:color="auto"/>
        <w:bottom w:val="none" w:sz="0" w:space="0" w:color="auto"/>
        <w:right w:val="none" w:sz="0" w:space="0" w:color="auto"/>
      </w:divBdr>
    </w:div>
    <w:div w:id="1610236525">
      <w:bodyDiv w:val="1"/>
      <w:marLeft w:val="0"/>
      <w:marRight w:val="0"/>
      <w:marTop w:val="0"/>
      <w:marBottom w:val="0"/>
      <w:divBdr>
        <w:top w:val="none" w:sz="0" w:space="0" w:color="auto"/>
        <w:left w:val="none" w:sz="0" w:space="0" w:color="auto"/>
        <w:bottom w:val="none" w:sz="0" w:space="0" w:color="auto"/>
        <w:right w:val="none" w:sz="0" w:space="0" w:color="auto"/>
      </w:divBdr>
    </w:div>
    <w:div w:id="1621304804">
      <w:bodyDiv w:val="1"/>
      <w:marLeft w:val="0"/>
      <w:marRight w:val="0"/>
      <w:marTop w:val="0"/>
      <w:marBottom w:val="0"/>
      <w:divBdr>
        <w:top w:val="none" w:sz="0" w:space="0" w:color="auto"/>
        <w:left w:val="none" w:sz="0" w:space="0" w:color="auto"/>
        <w:bottom w:val="none" w:sz="0" w:space="0" w:color="auto"/>
        <w:right w:val="none" w:sz="0" w:space="0" w:color="auto"/>
      </w:divBdr>
    </w:div>
    <w:div w:id="1626963424">
      <w:bodyDiv w:val="1"/>
      <w:marLeft w:val="0"/>
      <w:marRight w:val="0"/>
      <w:marTop w:val="0"/>
      <w:marBottom w:val="0"/>
      <w:divBdr>
        <w:top w:val="none" w:sz="0" w:space="0" w:color="auto"/>
        <w:left w:val="none" w:sz="0" w:space="0" w:color="auto"/>
        <w:bottom w:val="none" w:sz="0" w:space="0" w:color="auto"/>
        <w:right w:val="none" w:sz="0" w:space="0" w:color="auto"/>
      </w:divBdr>
      <w:divsChild>
        <w:div w:id="1988629911">
          <w:marLeft w:val="0"/>
          <w:marRight w:val="0"/>
          <w:marTop w:val="0"/>
          <w:marBottom w:val="0"/>
          <w:divBdr>
            <w:top w:val="none" w:sz="0" w:space="0" w:color="auto"/>
            <w:left w:val="none" w:sz="0" w:space="0" w:color="auto"/>
            <w:bottom w:val="none" w:sz="0" w:space="0" w:color="auto"/>
            <w:right w:val="none" w:sz="0" w:space="0" w:color="auto"/>
          </w:divBdr>
        </w:div>
      </w:divsChild>
    </w:div>
    <w:div w:id="1639410468">
      <w:bodyDiv w:val="1"/>
      <w:marLeft w:val="0"/>
      <w:marRight w:val="0"/>
      <w:marTop w:val="0"/>
      <w:marBottom w:val="0"/>
      <w:divBdr>
        <w:top w:val="none" w:sz="0" w:space="0" w:color="auto"/>
        <w:left w:val="none" w:sz="0" w:space="0" w:color="auto"/>
        <w:bottom w:val="none" w:sz="0" w:space="0" w:color="auto"/>
        <w:right w:val="none" w:sz="0" w:space="0" w:color="auto"/>
      </w:divBdr>
    </w:div>
    <w:div w:id="1643266186">
      <w:bodyDiv w:val="1"/>
      <w:marLeft w:val="0"/>
      <w:marRight w:val="0"/>
      <w:marTop w:val="0"/>
      <w:marBottom w:val="0"/>
      <w:divBdr>
        <w:top w:val="none" w:sz="0" w:space="0" w:color="auto"/>
        <w:left w:val="none" w:sz="0" w:space="0" w:color="auto"/>
        <w:bottom w:val="none" w:sz="0" w:space="0" w:color="auto"/>
        <w:right w:val="none" w:sz="0" w:space="0" w:color="auto"/>
      </w:divBdr>
    </w:div>
    <w:div w:id="1647470506">
      <w:bodyDiv w:val="1"/>
      <w:marLeft w:val="0"/>
      <w:marRight w:val="0"/>
      <w:marTop w:val="0"/>
      <w:marBottom w:val="0"/>
      <w:divBdr>
        <w:top w:val="none" w:sz="0" w:space="0" w:color="auto"/>
        <w:left w:val="none" w:sz="0" w:space="0" w:color="auto"/>
        <w:bottom w:val="none" w:sz="0" w:space="0" w:color="auto"/>
        <w:right w:val="none" w:sz="0" w:space="0" w:color="auto"/>
      </w:divBdr>
    </w:div>
    <w:div w:id="1648894775">
      <w:bodyDiv w:val="1"/>
      <w:marLeft w:val="0"/>
      <w:marRight w:val="0"/>
      <w:marTop w:val="0"/>
      <w:marBottom w:val="0"/>
      <w:divBdr>
        <w:top w:val="none" w:sz="0" w:space="0" w:color="auto"/>
        <w:left w:val="none" w:sz="0" w:space="0" w:color="auto"/>
        <w:bottom w:val="none" w:sz="0" w:space="0" w:color="auto"/>
        <w:right w:val="none" w:sz="0" w:space="0" w:color="auto"/>
      </w:divBdr>
    </w:div>
    <w:div w:id="1657025271">
      <w:bodyDiv w:val="1"/>
      <w:marLeft w:val="0"/>
      <w:marRight w:val="0"/>
      <w:marTop w:val="0"/>
      <w:marBottom w:val="0"/>
      <w:divBdr>
        <w:top w:val="none" w:sz="0" w:space="0" w:color="auto"/>
        <w:left w:val="none" w:sz="0" w:space="0" w:color="auto"/>
        <w:bottom w:val="none" w:sz="0" w:space="0" w:color="auto"/>
        <w:right w:val="none" w:sz="0" w:space="0" w:color="auto"/>
      </w:divBdr>
    </w:div>
    <w:div w:id="1658806761">
      <w:bodyDiv w:val="1"/>
      <w:marLeft w:val="0"/>
      <w:marRight w:val="0"/>
      <w:marTop w:val="0"/>
      <w:marBottom w:val="0"/>
      <w:divBdr>
        <w:top w:val="none" w:sz="0" w:space="0" w:color="auto"/>
        <w:left w:val="none" w:sz="0" w:space="0" w:color="auto"/>
        <w:bottom w:val="none" w:sz="0" w:space="0" w:color="auto"/>
        <w:right w:val="none" w:sz="0" w:space="0" w:color="auto"/>
      </w:divBdr>
      <w:divsChild>
        <w:div w:id="1318533580">
          <w:marLeft w:val="0"/>
          <w:marRight w:val="0"/>
          <w:marTop w:val="0"/>
          <w:marBottom w:val="0"/>
          <w:divBdr>
            <w:top w:val="none" w:sz="0" w:space="0" w:color="auto"/>
            <w:left w:val="none" w:sz="0" w:space="0" w:color="auto"/>
            <w:bottom w:val="none" w:sz="0" w:space="0" w:color="auto"/>
            <w:right w:val="none" w:sz="0" w:space="0" w:color="auto"/>
          </w:divBdr>
        </w:div>
      </w:divsChild>
    </w:div>
    <w:div w:id="1660037357">
      <w:bodyDiv w:val="1"/>
      <w:marLeft w:val="0"/>
      <w:marRight w:val="0"/>
      <w:marTop w:val="0"/>
      <w:marBottom w:val="0"/>
      <w:divBdr>
        <w:top w:val="none" w:sz="0" w:space="0" w:color="auto"/>
        <w:left w:val="none" w:sz="0" w:space="0" w:color="auto"/>
        <w:bottom w:val="none" w:sz="0" w:space="0" w:color="auto"/>
        <w:right w:val="none" w:sz="0" w:space="0" w:color="auto"/>
      </w:divBdr>
    </w:div>
    <w:div w:id="1662468285">
      <w:bodyDiv w:val="1"/>
      <w:marLeft w:val="0"/>
      <w:marRight w:val="0"/>
      <w:marTop w:val="0"/>
      <w:marBottom w:val="0"/>
      <w:divBdr>
        <w:top w:val="none" w:sz="0" w:space="0" w:color="auto"/>
        <w:left w:val="none" w:sz="0" w:space="0" w:color="auto"/>
        <w:bottom w:val="none" w:sz="0" w:space="0" w:color="auto"/>
        <w:right w:val="none" w:sz="0" w:space="0" w:color="auto"/>
      </w:divBdr>
    </w:div>
    <w:div w:id="1680737316">
      <w:bodyDiv w:val="1"/>
      <w:marLeft w:val="0"/>
      <w:marRight w:val="0"/>
      <w:marTop w:val="0"/>
      <w:marBottom w:val="0"/>
      <w:divBdr>
        <w:top w:val="none" w:sz="0" w:space="0" w:color="auto"/>
        <w:left w:val="none" w:sz="0" w:space="0" w:color="auto"/>
        <w:bottom w:val="none" w:sz="0" w:space="0" w:color="auto"/>
        <w:right w:val="none" w:sz="0" w:space="0" w:color="auto"/>
      </w:divBdr>
    </w:div>
    <w:div w:id="1688485952">
      <w:bodyDiv w:val="1"/>
      <w:marLeft w:val="0"/>
      <w:marRight w:val="0"/>
      <w:marTop w:val="0"/>
      <w:marBottom w:val="0"/>
      <w:divBdr>
        <w:top w:val="none" w:sz="0" w:space="0" w:color="auto"/>
        <w:left w:val="none" w:sz="0" w:space="0" w:color="auto"/>
        <w:bottom w:val="none" w:sz="0" w:space="0" w:color="auto"/>
        <w:right w:val="none" w:sz="0" w:space="0" w:color="auto"/>
      </w:divBdr>
    </w:div>
    <w:div w:id="1701859154">
      <w:bodyDiv w:val="1"/>
      <w:marLeft w:val="0"/>
      <w:marRight w:val="0"/>
      <w:marTop w:val="0"/>
      <w:marBottom w:val="0"/>
      <w:divBdr>
        <w:top w:val="none" w:sz="0" w:space="0" w:color="auto"/>
        <w:left w:val="none" w:sz="0" w:space="0" w:color="auto"/>
        <w:bottom w:val="none" w:sz="0" w:space="0" w:color="auto"/>
        <w:right w:val="none" w:sz="0" w:space="0" w:color="auto"/>
      </w:divBdr>
    </w:div>
    <w:div w:id="1703045958">
      <w:bodyDiv w:val="1"/>
      <w:marLeft w:val="0"/>
      <w:marRight w:val="0"/>
      <w:marTop w:val="0"/>
      <w:marBottom w:val="0"/>
      <w:divBdr>
        <w:top w:val="none" w:sz="0" w:space="0" w:color="auto"/>
        <w:left w:val="none" w:sz="0" w:space="0" w:color="auto"/>
        <w:bottom w:val="none" w:sz="0" w:space="0" w:color="auto"/>
        <w:right w:val="none" w:sz="0" w:space="0" w:color="auto"/>
      </w:divBdr>
    </w:div>
    <w:div w:id="1732729845">
      <w:bodyDiv w:val="1"/>
      <w:marLeft w:val="0"/>
      <w:marRight w:val="0"/>
      <w:marTop w:val="0"/>
      <w:marBottom w:val="0"/>
      <w:divBdr>
        <w:top w:val="none" w:sz="0" w:space="0" w:color="auto"/>
        <w:left w:val="none" w:sz="0" w:space="0" w:color="auto"/>
        <w:bottom w:val="none" w:sz="0" w:space="0" w:color="auto"/>
        <w:right w:val="none" w:sz="0" w:space="0" w:color="auto"/>
      </w:divBdr>
    </w:div>
    <w:div w:id="1741362761">
      <w:bodyDiv w:val="1"/>
      <w:marLeft w:val="0"/>
      <w:marRight w:val="0"/>
      <w:marTop w:val="0"/>
      <w:marBottom w:val="0"/>
      <w:divBdr>
        <w:top w:val="none" w:sz="0" w:space="0" w:color="auto"/>
        <w:left w:val="none" w:sz="0" w:space="0" w:color="auto"/>
        <w:bottom w:val="none" w:sz="0" w:space="0" w:color="auto"/>
        <w:right w:val="none" w:sz="0" w:space="0" w:color="auto"/>
      </w:divBdr>
      <w:divsChild>
        <w:div w:id="270628428">
          <w:marLeft w:val="0"/>
          <w:marRight w:val="0"/>
          <w:marTop w:val="0"/>
          <w:marBottom w:val="0"/>
          <w:divBdr>
            <w:top w:val="none" w:sz="0" w:space="0" w:color="auto"/>
            <w:left w:val="none" w:sz="0" w:space="0" w:color="auto"/>
            <w:bottom w:val="none" w:sz="0" w:space="0" w:color="auto"/>
            <w:right w:val="none" w:sz="0" w:space="0" w:color="auto"/>
          </w:divBdr>
        </w:div>
      </w:divsChild>
    </w:div>
    <w:div w:id="1778402801">
      <w:bodyDiv w:val="1"/>
      <w:marLeft w:val="0"/>
      <w:marRight w:val="0"/>
      <w:marTop w:val="0"/>
      <w:marBottom w:val="0"/>
      <w:divBdr>
        <w:top w:val="none" w:sz="0" w:space="0" w:color="auto"/>
        <w:left w:val="none" w:sz="0" w:space="0" w:color="auto"/>
        <w:bottom w:val="none" w:sz="0" w:space="0" w:color="auto"/>
        <w:right w:val="none" w:sz="0" w:space="0" w:color="auto"/>
      </w:divBdr>
    </w:div>
    <w:div w:id="1780560232">
      <w:bodyDiv w:val="1"/>
      <w:marLeft w:val="0"/>
      <w:marRight w:val="0"/>
      <w:marTop w:val="0"/>
      <w:marBottom w:val="0"/>
      <w:divBdr>
        <w:top w:val="none" w:sz="0" w:space="0" w:color="auto"/>
        <w:left w:val="none" w:sz="0" w:space="0" w:color="auto"/>
        <w:bottom w:val="none" w:sz="0" w:space="0" w:color="auto"/>
        <w:right w:val="none" w:sz="0" w:space="0" w:color="auto"/>
      </w:divBdr>
    </w:div>
    <w:div w:id="1796365054">
      <w:bodyDiv w:val="1"/>
      <w:marLeft w:val="0"/>
      <w:marRight w:val="0"/>
      <w:marTop w:val="0"/>
      <w:marBottom w:val="0"/>
      <w:divBdr>
        <w:top w:val="none" w:sz="0" w:space="0" w:color="auto"/>
        <w:left w:val="none" w:sz="0" w:space="0" w:color="auto"/>
        <w:bottom w:val="none" w:sz="0" w:space="0" w:color="auto"/>
        <w:right w:val="none" w:sz="0" w:space="0" w:color="auto"/>
      </w:divBdr>
    </w:div>
    <w:div w:id="1799180157">
      <w:bodyDiv w:val="1"/>
      <w:marLeft w:val="0"/>
      <w:marRight w:val="0"/>
      <w:marTop w:val="0"/>
      <w:marBottom w:val="0"/>
      <w:divBdr>
        <w:top w:val="none" w:sz="0" w:space="0" w:color="auto"/>
        <w:left w:val="none" w:sz="0" w:space="0" w:color="auto"/>
        <w:bottom w:val="none" w:sz="0" w:space="0" w:color="auto"/>
        <w:right w:val="none" w:sz="0" w:space="0" w:color="auto"/>
      </w:divBdr>
    </w:div>
    <w:div w:id="1816605401">
      <w:bodyDiv w:val="1"/>
      <w:marLeft w:val="0"/>
      <w:marRight w:val="0"/>
      <w:marTop w:val="0"/>
      <w:marBottom w:val="0"/>
      <w:divBdr>
        <w:top w:val="none" w:sz="0" w:space="0" w:color="auto"/>
        <w:left w:val="none" w:sz="0" w:space="0" w:color="auto"/>
        <w:bottom w:val="none" w:sz="0" w:space="0" w:color="auto"/>
        <w:right w:val="none" w:sz="0" w:space="0" w:color="auto"/>
      </w:divBdr>
    </w:div>
    <w:div w:id="1819304769">
      <w:bodyDiv w:val="1"/>
      <w:marLeft w:val="0"/>
      <w:marRight w:val="0"/>
      <w:marTop w:val="0"/>
      <w:marBottom w:val="0"/>
      <w:divBdr>
        <w:top w:val="none" w:sz="0" w:space="0" w:color="auto"/>
        <w:left w:val="none" w:sz="0" w:space="0" w:color="auto"/>
        <w:bottom w:val="none" w:sz="0" w:space="0" w:color="auto"/>
        <w:right w:val="none" w:sz="0" w:space="0" w:color="auto"/>
      </w:divBdr>
    </w:div>
    <w:div w:id="1826433161">
      <w:bodyDiv w:val="1"/>
      <w:marLeft w:val="0"/>
      <w:marRight w:val="0"/>
      <w:marTop w:val="0"/>
      <w:marBottom w:val="0"/>
      <w:divBdr>
        <w:top w:val="none" w:sz="0" w:space="0" w:color="auto"/>
        <w:left w:val="none" w:sz="0" w:space="0" w:color="auto"/>
        <w:bottom w:val="none" w:sz="0" w:space="0" w:color="auto"/>
        <w:right w:val="none" w:sz="0" w:space="0" w:color="auto"/>
      </w:divBdr>
    </w:div>
    <w:div w:id="1828394289">
      <w:bodyDiv w:val="1"/>
      <w:marLeft w:val="0"/>
      <w:marRight w:val="0"/>
      <w:marTop w:val="0"/>
      <w:marBottom w:val="0"/>
      <w:divBdr>
        <w:top w:val="none" w:sz="0" w:space="0" w:color="auto"/>
        <w:left w:val="none" w:sz="0" w:space="0" w:color="auto"/>
        <w:bottom w:val="none" w:sz="0" w:space="0" w:color="auto"/>
        <w:right w:val="none" w:sz="0" w:space="0" w:color="auto"/>
      </w:divBdr>
      <w:divsChild>
        <w:div w:id="1408645437">
          <w:marLeft w:val="0"/>
          <w:marRight w:val="0"/>
          <w:marTop w:val="0"/>
          <w:marBottom w:val="0"/>
          <w:divBdr>
            <w:top w:val="none" w:sz="0" w:space="0" w:color="auto"/>
            <w:left w:val="none" w:sz="0" w:space="0" w:color="auto"/>
            <w:bottom w:val="none" w:sz="0" w:space="0" w:color="auto"/>
            <w:right w:val="none" w:sz="0" w:space="0" w:color="auto"/>
          </w:divBdr>
        </w:div>
      </w:divsChild>
    </w:div>
    <w:div w:id="1831672005">
      <w:bodyDiv w:val="1"/>
      <w:marLeft w:val="0"/>
      <w:marRight w:val="0"/>
      <w:marTop w:val="0"/>
      <w:marBottom w:val="0"/>
      <w:divBdr>
        <w:top w:val="none" w:sz="0" w:space="0" w:color="auto"/>
        <w:left w:val="none" w:sz="0" w:space="0" w:color="auto"/>
        <w:bottom w:val="none" w:sz="0" w:space="0" w:color="auto"/>
        <w:right w:val="none" w:sz="0" w:space="0" w:color="auto"/>
      </w:divBdr>
    </w:div>
    <w:div w:id="1836873476">
      <w:bodyDiv w:val="1"/>
      <w:marLeft w:val="0"/>
      <w:marRight w:val="0"/>
      <w:marTop w:val="0"/>
      <w:marBottom w:val="0"/>
      <w:divBdr>
        <w:top w:val="none" w:sz="0" w:space="0" w:color="auto"/>
        <w:left w:val="none" w:sz="0" w:space="0" w:color="auto"/>
        <w:bottom w:val="none" w:sz="0" w:space="0" w:color="auto"/>
        <w:right w:val="none" w:sz="0" w:space="0" w:color="auto"/>
      </w:divBdr>
    </w:div>
    <w:div w:id="1840148562">
      <w:bodyDiv w:val="1"/>
      <w:marLeft w:val="0"/>
      <w:marRight w:val="0"/>
      <w:marTop w:val="0"/>
      <w:marBottom w:val="0"/>
      <w:divBdr>
        <w:top w:val="none" w:sz="0" w:space="0" w:color="auto"/>
        <w:left w:val="none" w:sz="0" w:space="0" w:color="auto"/>
        <w:bottom w:val="none" w:sz="0" w:space="0" w:color="auto"/>
        <w:right w:val="none" w:sz="0" w:space="0" w:color="auto"/>
      </w:divBdr>
      <w:divsChild>
        <w:div w:id="307246927">
          <w:marLeft w:val="0"/>
          <w:marRight w:val="0"/>
          <w:marTop w:val="0"/>
          <w:marBottom w:val="0"/>
          <w:divBdr>
            <w:top w:val="none" w:sz="0" w:space="0" w:color="auto"/>
            <w:left w:val="none" w:sz="0" w:space="0" w:color="auto"/>
            <w:bottom w:val="none" w:sz="0" w:space="0" w:color="auto"/>
            <w:right w:val="none" w:sz="0" w:space="0" w:color="auto"/>
          </w:divBdr>
        </w:div>
      </w:divsChild>
    </w:div>
    <w:div w:id="1865358025">
      <w:bodyDiv w:val="1"/>
      <w:marLeft w:val="0"/>
      <w:marRight w:val="0"/>
      <w:marTop w:val="0"/>
      <w:marBottom w:val="0"/>
      <w:divBdr>
        <w:top w:val="none" w:sz="0" w:space="0" w:color="auto"/>
        <w:left w:val="none" w:sz="0" w:space="0" w:color="auto"/>
        <w:bottom w:val="none" w:sz="0" w:space="0" w:color="auto"/>
        <w:right w:val="none" w:sz="0" w:space="0" w:color="auto"/>
      </w:divBdr>
    </w:div>
    <w:div w:id="1869491705">
      <w:bodyDiv w:val="1"/>
      <w:marLeft w:val="0"/>
      <w:marRight w:val="0"/>
      <w:marTop w:val="0"/>
      <w:marBottom w:val="0"/>
      <w:divBdr>
        <w:top w:val="none" w:sz="0" w:space="0" w:color="auto"/>
        <w:left w:val="none" w:sz="0" w:space="0" w:color="auto"/>
        <w:bottom w:val="none" w:sz="0" w:space="0" w:color="auto"/>
        <w:right w:val="none" w:sz="0" w:space="0" w:color="auto"/>
      </w:divBdr>
      <w:divsChild>
        <w:div w:id="325521225">
          <w:marLeft w:val="0"/>
          <w:marRight w:val="0"/>
          <w:marTop w:val="0"/>
          <w:marBottom w:val="0"/>
          <w:divBdr>
            <w:top w:val="none" w:sz="0" w:space="0" w:color="auto"/>
            <w:left w:val="none" w:sz="0" w:space="0" w:color="auto"/>
            <w:bottom w:val="none" w:sz="0" w:space="0" w:color="auto"/>
            <w:right w:val="none" w:sz="0" w:space="0" w:color="auto"/>
          </w:divBdr>
        </w:div>
      </w:divsChild>
    </w:div>
    <w:div w:id="1874345614">
      <w:bodyDiv w:val="1"/>
      <w:marLeft w:val="0"/>
      <w:marRight w:val="0"/>
      <w:marTop w:val="0"/>
      <w:marBottom w:val="0"/>
      <w:divBdr>
        <w:top w:val="none" w:sz="0" w:space="0" w:color="auto"/>
        <w:left w:val="none" w:sz="0" w:space="0" w:color="auto"/>
        <w:bottom w:val="none" w:sz="0" w:space="0" w:color="auto"/>
        <w:right w:val="none" w:sz="0" w:space="0" w:color="auto"/>
      </w:divBdr>
    </w:div>
    <w:div w:id="1883246094">
      <w:bodyDiv w:val="1"/>
      <w:marLeft w:val="0"/>
      <w:marRight w:val="0"/>
      <w:marTop w:val="0"/>
      <w:marBottom w:val="0"/>
      <w:divBdr>
        <w:top w:val="none" w:sz="0" w:space="0" w:color="auto"/>
        <w:left w:val="none" w:sz="0" w:space="0" w:color="auto"/>
        <w:bottom w:val="none" w:sz="0" w:space="0" w:color="auto"/>
        <w:right w:val="none" w:sz="0" w:space="0" w:color="auto"/>
      </w:divBdr>
    </w:div>
    <w:div w:id="1886211137">
      <w:bodyDiv w:val="1"/>
      <w:marLeft w:val="0"/>
      <w:marRight w:val="0"/>
      <w:marTop w:val="0"/>
      <w:marBottom w:val="0"/>
      <w:divBdr>
        <w:top w:val="none" w:sz="0" w:space="0" w:color="auto"/>
        <w:left w:val="none" w:sz="0" w:space="0" w:color="auto"/>
        <w:bottom w:val="none" w:sz="0" w:space="0" w:color="auto"/>
        <w:right w:val="none" w:sz="0" w:space="0" w:color="auto"/>
      </w:divBdr>
    </w:div>
    <w:div w:id="1890334891">
      <w:bodyDiv w:val="1"/>
      <w:marLeft w:val="0"/>
      <w:marRight w:val="0"/>
      <w:marTop w:val="0"/>
      <w:marBottom w:val="0"/>
      <w:divBdr>
        <w:top w:val="none" w:sz="0" w:space="0" w:color="auto"/>
        <w:left w:val="none" w:sz="0" w:space="0" w:color="auto"/>
        <w:bottom w:val="none" w:sz="0" w:space="0" w:color="auto"/>
        <w:right w:val="none" w:sz="0" w:space="0" w:color="auto"/>
      </w:divBdr>
      <w:divsChild>
        <w:div w:id="608509854">
          <w:marLeft w:val="0"/>
          <w:marRight w:val="0"/>
          <w:marTop w:val="0"/>
          <w:marBottom w:val="0"/>
          <w:divBdr>
            <w:top w:val="none" w:sz="0" w:space="0" w:color="auto"/>
            <w:left w:val="none" w:sz="0" w:space="0" w:color="auto"/>
            <w:bottom w:val="none" w:sz="0" w:space="0" w:color="auto"/>
            <w:right w:val="none" w:sz="0" w:space="0" w:color="auto"/>
          </w:divBdr>
        </w:div>
      </w:divsChild>
    </w:div>
    <w:div w:id="1898395553">
      <w:bodyDiv w:val="1"/>
      <w:marLeft w:val="0"/>
      <w:marRight w:val="0"/>
      <w:marTop w:val="0"/>
      <w:marBottom w:val="0"/>
      <w:divBdr>
        <w:top w:val="none" w:sz="0" w:space="0" w:color="auto"/>
        <w:left w:val="none" w:sz="0" w:space="0" w:color="auto"/>
        <w:bottom w:val="none" w:sz="0" w:space="0" w:color="auto"/>
        <w:right w:val="none" w:sz="0" w:space="0" w:color="auto"/>
      </w:divBdr>
    </w:div>
    <w:div w:id="1910573722">
      <w:bodyDiv w:val="1"/>
      <w:marLeft w:val="0"/>
      <w:marRight w:val="0"/>
      <w:marTop w:val="0"/>
      <w:marBottom w:val="0"/>
      <w:divBdr>
        <w:top w:val="none" w:sz="0" w:space="0" w:color="auto"/>
        <w:left w:val="none" w:sz="0" w:space="0" w:color="auto"/>
        <w:bottom w:val="none" w:sz="0" w:space="0" w:color="auto"/>
        <w:right w:val="none" w:sz="0" w:space="0" w:color="auto"/>
      </w:divBdr>
    </w:div>
    <w:div w:id="1924607029">
      <w:bodyDiv w:val="1"/>
      <w:marLeft w:val="0"/>
      <w:marRight w:val="0"/>
      <w:marTop w:val="0"/>
      <w:marBottom w:val="0"/>
      <w:divBdr>
        <w:top w:val="none" w:sz="0" w:space="0" w:color="auto"/>
        <w:left w:val="none" w:sz="0" w:space="0" w:color="auto"/>
        <w:bottom w:val="none" w:sz="0" w:space="0" w:color="auto"/>
        <w:right w:val="none" w:sz="0" w:space="0" w:color="auto"/>
      </w:divBdr>
    </w:div>
    <w:div w:id="1928881368">
      <w:bodyDiv w:val="1"/>
      <w:marLeft w:val="0"/>
      <w:marRight w:val="0"/>
      <w:marTop w:val="0"/>
      <w:marBottom w:val="0"/>
      <w:divBdr>
        <w:top w:val="none" w:sz="0" w:space="0" w:color="auto"/>
        <w:left w:val="none" w:sz="0" w:space="0" w:color="auto"/>
        <w:bottom w:val="none" w:sz="0" w:space="0" w:color="auto"/>
        <w:right w:val="none" w:sz="0" w:space="0" w:color="auto"/>
      </w:divBdr>
    </w:div>
    <w:div w:id="1930850649">
      <w:bodyDiv w:val="1"/>
      <w:marLeft w:val="0"/>
      <w:marRight w:val="0"/>
      <w:marTop w:val="0"/>
      <w:marBottom w:val="0"/>
      <w:divBdr>
        <w:top w:val="none" w:sz="0" w:space="0" w:color="auto"/>
        <w:left w:val="none" w:sz="0" w:space="0" w:color="auto"/>
        <w:bottom w:val="none" w:sz="0" w:space="0" w:color="auto"/>
        <w:right w:val="none" w:sz="0" w:space="0" w:color="auto"/>
      </w:divBdr>
    </w:div>
    <w:div w:id="1934125838">
      <w:bodyDiv w:val="1"/>
      <w:marLeft w:val="0"/>
      <w:marRight w:val="0"/>
      <w:marTop w:val="0"/>
      <w:marBottom w:val="0"/>
      <w:divBdr>
        <w:top w:val="none" w:sz="0" w:space="0" w:color="auto"/>
        <w:left w:val="none" w:sz="0" w:space="0" w:color="auto"/>
        <w:bottom w:val="none" w:sz="0" w:space="0" w:color="auto"/>
        <w:right w:val="none" w:sz="0" w:space="0" w:color="auto"/>
      </w:divBdr>
    </w:div>
    <w:div w:id="1934244451">
      <w:bodyDiv w:val="1"/>
      <w:marLeft w:val="0"/>
      <w:marRight w:val="0"/>
      <w:marTop w:val="0"/>
      <w:marBottom w:val="0"/>
      <w:divBdr>
        <w:top w:val="none" w:sz="0" w:space="0" w:color="auto"/>
        <w:left w:val="none" w:sz="0" w:space="0" w:color="auto"/>
        <w:bottom w:val="none" w:sz="0" w:space="0" w:color="auto"/>
        <w:right w:val="none" w:sz="0" w:space="0" w:color="auto"/>
      </w:divBdr>
      <w:divsChild>
        <w:div w:id="580794965">
          <w:marLeft w:val="0"/>
          <w:marRight w:val="0"/>
          <w:marTop w:val="0"/>
          <w:marBottom w:val="0"/>
          <w:divBdr>
            <w:top w:val="none" w:sz="0" w:space="0" w:color="auto"/>
            <w:left w:val="none" w:sz="0" w:space="0" w:color="auto"/>
            <w:bottom w:val="none" w:sz="0" w:space="0" w:color="auto"/>
            <w:right w:val="none" w:sz="0" w:space="0" w:color="auto"/>
          </w:divBdr>
        </w:div>
      </w:divsChild>
    </w:div>
    <w:div w:id="1935819572">
      <w:bodyDiv w:val="1"/>
      <w:marLeft w:val="0"/>
      <w:marRight w:val="0"/>
      <w:marTop w:val="0"/>
      <w:marBottom w:val="0"/>
      <w:divBdr>
        <w:top w:val="none" w:sz="0" w:space="0" w:color="auto"/>
        <w:left w:val="none" w:sz="0" w:space="0" w:color="auto"/>
        <w:bottom w:val="none" w:sz="0" w:space="0" w:color="auto"/>
        <w:right w:val="none" w:sz="0" w:space="0" w:color="auto"/>
      </w:divBdr>
    </w:div>
    <w:div w:id="1946115169">
      <w:bodyDiv w:val="1"/>
      <w:marLeft w:val="0"/>
      <w:marRight w:val="0"/>
      <w:marTop w:val="0"/>
      <w:marBottom w:val="0"/>
      <w:divBdr>
        <w:top w:val="none" w:sz="0" w:space="0" w:color="auto"/>
        <w:left w:val="none" w:sz="0" w:space="0" w:color="auto"/>
        <w:bottom w:val="none" w:sz="0" w:space="0" w:color="auto"/>
        <w:right w:val="none" w:sz="0" w:space="0" w:color="auto"/>
      </w:divBdr>
    </w:div>
    <w:div w:id="1953122284">
      <w:bodyDiv w:val="1"/>
      <w:marLeft w:val="0"/>
      <w:marRight w:val="0"/>
      <w:marTop w:val="0"/>
      <w:marBottom w:val="0"/>
      <w:divBdr>
        <w:top w:val="none" w:sz="0" w:space="0" w:color="auto"/>
        <w:left w:val="none" w:sz="0" w:space="0" w:color="auto"/>
        <w:bottom w:val="none" w:sz="0" w:space="0" w:color="auto"/>
        <w:right w:val="none" w:sz="0" w:space="0" w:color="auto"/>
      </w:divBdr>
    </w:div>
    <w:div w:id="1955288919">
      <w:bodyDiv w:val="1"/>
      <w:marLeft w:val="0"/>
      <w:marRight w:val="0"/>
      <w:marTop w:val="0"/>
      <w:marBottom w:val="0"/>
      <w:divBdr>
        <w:top w:val="none" w:sz="0" w:space="0" w:color="auto"/>
        <w:left w:val="none" w:sz="0" w:space="0" w:color="auto"/>
        <w:bottom w:val="none" w:sz="0" w:space="0" w:color="auto"/>
        <w:right w:val="none" w:sz="0" w:space="0" w:color="auto"/>
      </w:divBdr>
    </w:div>
    <w:div w:id="1957835425">
      <w:bodyDiv w:val="1"/>
      <w:marLeft w:val="0"/>
      <w:marRight w:val="0"/>
      <w:marTop w:val="0"/>
      <w:marBottom w:val="0"/>
      <w:divBdr>
        <w:top w:val="none" w:sz="0" w:space="0" w:color="auto"/>
        <w:left w:val="none" w:sz="0" w:space="0" w:color="auto"/>
        <w:bottom w:val="none" w:sz="0" w:space="0" w:color="auto"/>
        <w:right w:val="none" w:sz="0" w:space="0" w:color="auto"/>
      </w:divBdr>
    </w:div>
    <w:div w:id="1959531241">
      <w:bodyDiv w:val="1"/>
      <w:marLeft w:val="0"/>
      <w:marRight w:val="0"/>
      <w:marTop w:val="0"/>
      <w:marBottom w:val="0"/>
      <w:divBdr>
        <w:top w:val="none" w:sz="0" w:space="0" w:color="auto"/>
        <w:left w:val="none" w:sz="0" w:space="0" w:color="auto"/>
        <w:bottom w:val="none" w:sz="0" w:space="0" w:color="auto"/>
        <w:right w:val="none" w:sz="0" w:space="0" w:color="auto"/>
      </w:divBdr>
    </w:div>
    <w:div w:id="1966429426">
      <w:bodyDiv w:val="1"/>
      <w:marLeft w:val="0"/>
      <w:marRight w:val="0"/>
      <w:marTop w:val="0"/>
      <w:marBottom w:val="0"/>
      <w:divBdr>
        <w:top w:val="none" w:sz="0" w:space="0" w:color="auto"/>
        <w:left w:val="none" w:sz="0" w:space="0" w:color="auto"/>
        <w:bottom w:val="none" w:sz="0" w:space="0" w:color="auto"/>
        <w:right w:val="none" w:sz="0" w:space="0" w:color="auto"/>
      </w:divBdr>
    </w:div>
    <w:div w:id="1974754179">
      <w:bodyDiv w:val="1"/>
      <w:marLeft w:val="0"/>
      <w:marRight w:val="0"/>
      <w:marTop w:val="0"/>
      <w:marBottom w:val="0"/>
      <w:divBdr>
        <w:top w:val="none" w:sz="0" w:space="0" w:color="auto"/>
        <w:left w:val="none" w:sz="0" w:space="0" w:color="auto"/>
        <w:bottom w:val="none" w:sz="0" w:space="0" w:color="auto"/>
        <w:right w:val="none" w:sz="0" w:space="0" w:color="auto"/>
      </w:divBdr>
    </w:div>
    <w:div w:id="1979022691">
      <w:bodyDiv w:val="1"/>
      <w:marLeft w:val="0"/>
      <w:marRight w:val="0"/>
      <w:marTop w:val="0"/>
      <w:marBottom w:val="0"/>
      <w:divBdr>
        <w:top w:val="none" w:sz="0" w:space="0" w:color="auto"/>
        <w:left w:val="none" w:sz="0" w:space="0" w:color="auto"/>
        <w:bottom w:val="none" w:sz="0" w:space="0" w:color="auto"/>
        <w:right w:val="none" w:sz="0" w:space="0" w:color="auto"/>
      </w:divBdr>
    </w:div>
    <w:div w:id="1987660118">
      <w:bodyDiv w:val="1"/>
      <w:marLeft w:val="0"/>
      <w:marRight w:val="0"/>
      <w:marTop w:val="0"/>
      <w:marBottom w:val="0"/>
      <w:divBdr>
        <w:top w:val="none" w:sz="0" w:space="0" w:color="auto"/>
        <w:left w:val="none" w:sz="0" w:space="0" w:color="auto"/>
        <w:bottom w:val="none" w:sz="0" w:space="0" w:color="auto"/>
        <w:right w:val="none" w:sz="0" w:space="0" w:color="auto"/>
      </w:divBdr>
      <w:divsChild>
        <w:div w:id="1145656943">
          <w:marLeft w:val="0"/>
          <w:marRight w:val="0"/>
          <w:marTop w:val="0"/>
          <w:marBottom w:val="0"/>
          <w:divBdr>
            <w:top w:val="none" w:sz="0" w:space="0" w:color="auto"/>
            <w:left w:val="none" w:sz="0" w:space="0" w:color="auto"/>
            <w:bottom w:val="none" w:sz="0" w:space="0" w:color="auto"/>
            <w:right w:val="none" w:sz="0" w:space="0" w:color="auto"/>
          </w:divBdr>
        </w:div>
      </w:divsChild>
    </w:div>
    <w:div w:id="2015303528">
      <w:bodyDiv w:val="1"/>
      <w:marLeft w:val="0"/>
      <w:marRight w:val="0"/>
      <w:marTop w:val="0"/>
      <w:marBottom w:val="0"/>
      <w:divBdr>
        <w:top w:val="none" w:sz="0" w:space="0" w:color="auto"/>
        <w:left w:val="none" w:sz="0" w:space="0" w:color="auto"/>
        <w:bottom w:val="none" w:sz="0" w:space="0" w:color="auto"/>
        <w:right w:val="none" w:sz="0" w:space="0" w:color="auto"/>
      </w:divBdr>
    </w:div>
    <w:div w:id="2025206339">
      <w:bodyDiv w:val="1"/>
      <w:marLeft w:val="0"/>
      <w:marRight w:val="0"/>
      <w:marTop w:val="0"/>
      <w:marBottom w:val="0"/>
      <w:divBdr>
        <w:top w:val="none" w:sz="0" w:space="0" w:color="auto"/>
        <w:left w:val="none" w:sz="0" w:space="0" w:color="auto"/>
        <w:bottom w:val="none" w:sz="0" w:space="0" w:color="auto"/>
        <w:right w:val="none" w:sz="0" w:space="0" w:color="auto"/>
      </w:divBdr>
    </w:div>
    <w:div w:id="2036614415">
      <w:bodyDiv w:val="1"/>
      <w:marLeft w:val="0"/>
      <w:marRight w:val="0"/>
      <w:marTop w:val="0"/>
      <w:marBottom w:val="0"/>
      <w:divBdr>
        <w:top w:val="none" w:sz="0" w:space="0" w:color="auto"/>
        <w:left w:val="none" w:sz="0" w:space="0" w:color="auto"/>
        <w:bottom w:val="none" w:sz="0" w:space="0" w:color="auto"/>
        <w:right w:val="none" w:sz="0" w:space="0" w:color="auto"/>
      </w:divBdr>
    </w:div>
    <w:div w:id="2043165032">
      <w:bodyDiv w:val="1"/>
      <w:marLeft w:val="0"/>
      <w:marRight w:val="0"/>
      <w:marTop w:val="0"/>
      <w:marBottom w:val="0"/>
      <w:divBdr>
        <w:top w:val="none" w:sz="0" w:space="0" w:color="auto"/>
        <w:left w:val="none" w:sz="0" w:space="0" w:color="auto"/>
        <w:bottom w:val="none" w:sz="0" w:space="0" w:color="auto"/>
        <w:right w:val="none" w:sz="0" w:space="0" w:color="auto"/>
      </w:divBdr>
    </w:div>
    <w:div w:id="2051487863">
      <w:bodyDiv w:val="1"/>
      <w:marLeft w:val="0"/>
      <w:marRight w:val="0"/>
      <w:marTop w:val="0"/>
      <w:marBottom w:val="0"/>
      <w:divBdr>
        <w:top w:val="none" w:sz="0" w:space="0" w:color="auto"/>
        <w:left w:val="none" w:sz="0" w:space="0" w:color="auto"/>
        <w:bottom w:val="none" w:sz="0" w:space="0" w:color="auto"/>
        <w:right w:val="none" w:sz="0" w:space="0" w:color="auto"/>
      </w:divBdr>
    </w:div>
    <w:div w:id="2070230795">
      <w:bodyDiv w:val="1"/>
      <w:marLeft w:val="0"/>
      <w:marRight w:val="0"/>
      <w:marTop w:val="0"/>
      <w:marBottom w:val="0"/>
      <w:divBdr>
        <w:top w:val="none" w:sz="0" w:space="0" w:color="auto"/>
        <w:left w:val="none" w:sz="0" w:space="0" w:color="auto"/>
        <w:bottom w:val="none" w:sz="0" w:space="0" w:color="auto"/>
        <w:right w:val="none" w:sz="0" w:space="0" w:color="auto"/>
      </w:divBdr>
    </w:div>
    <w:div w:id="2071608546">
      <w:bodyDiv w:val="1"/>
      <w:marLeft w:val="0"/>
      <w:marRight w:val="0"/>
      <w:marTop w:val="0"/>
      <w:marBottom w:val="0"/>
      <w:divBdr>
        <w:top w:val="none" w:sz="0" w:space="0" w:color="auto"/>
        <w:left w:val="none" w:sz="0" w:space="0" w:color="auto"/>
        <w:bottom w:val="none" w:sz="0" w:space="0" w:color="auto"/>
        <w:right w:val="none" w:sz="0" w:space="0" w:color="auto"/>
      </w:divBdr>
    </w:div>
    <w:div w:id="2076926006">
      <w:bodyDiv w:val="1"/>
      <w:marLeft w:val="0"/>
      <w:marRight w:val="0"/>
      <w:marTop w:val="0"/>
      <w:marBottom w:val="0"/>
      <w:divBdr>
        <w:top w:val="none" w:sz="0" w:space="0" w:color="auto"/>
        <w:left w:val="none" w:sz="0" w:space="0" w:color="auto"/>
        <w:bottom w:val="none" w:sz="0" w:space="0" w:color="auto"/>
        <w:right w:val="none" w:sz="0" w:space="0" w:color="auto"/>
      </w:divBdr>
    </w:div>
    <w:div w:id="2086829819">
      <w:bodyDiv w:val="1"/>
      <w:marLeft w:val="0"/>
      <w:marRight w:val="0"/>
      <w:marTop w:val="0"/>
      <w:marBottom w:val="0"/>
      <w:divBdr>
        <w:top w:val="none" w:sz="0" w:space="0" w:color="auto"/>
        <w:left w:val="none" w:sz="0" w:space="0" w:color="auto"/>
        <w:bottom w:val="none" w:sz="0" w:space="0" w:color="auto"/>
        <w:right w:val="none" w:sz="0" w:space="0" w:color="auto"/>
      </w:divBdr>
    </w:div>
    <w:div w:id="2087997816">
      <w:bodyDiv w:val="1"/>
      <w:marLeft w:val="0"/>
      <w:marRight w:val="0"/>
      <w:marTop w:val="0"/>
      <w:marBottom w:val="0"/>
      <w:divBdr>
        <w:top w:val="none" w:sz="0" w:space="0" w:color="auto"/>
        <w:left w:val="none" w:sz="0" w:space="0" w:color="auto"/>
        <w:bottom w:val="none" w:sz="0" w:space="0" w:color="auto"/>
        <w:right w:val="none" w:sz="0" w:space="0" w:color="auto"/>
      </w:divBdr>
    </w:div>
    <w:div w:id="2092700913">
      <w:bodyDiv w:val="1"/>
      <w:marLeft w:val="0"/>
      <w:marRight w:val="0"/>
      <w:marTop w:val="0"/>
      <w:marBottom w:val="0"/>
      <w:divBdr>
        <w:top w:val="none" w:sz="0" w:space="0" w:color="auto"/>
        <w:left w:val="none" w:sz="0" w:space="0" w:color="auto"/>
        <w:bottom w:val="none" w:sz="0" w:space="0" w:color="auto"/>
        <w:right w:val="none" w:sz="0" w:space="0" w:color="auto"/>
      </w:divBdr>
    </w:div>
    <w:div w:id="2093578918">
      <w:bodyDiv w:val="1"/>
      <w:marLeft w:val="0"/>
      <w:marRight w:val="0"/>
      <w:marTop w:val="0"/>
      <w:marBottom w:val="0"/>
      <w:divBdr>
        <w:top w:val="none" w:sz="0" w:space="0" w:color="auto"/>
        <w:left w:val="none" w:sz="0" w:space="0" w:color="auto"/>
        <w:bottom w:val="none" w:sz="0" w:space="0" w:color="auto"/>
        <w:right w:val="none" w:sz="0" w:space="0" w:color="auto"/>
      </w:divBdr>
    </w:div>
    <w:div w:id="2096705959">
      <w:bodyDiv w:val="1"/>
      <w:marLeft w:val="0"/>
      <w:marRight w:val="0"/>
      <w:marTop w:val="0"/>
      <w:marBottom w:val="0"/>
      <w:divBdr>
        <w:top w:val="none" w:sz="0" w:space="0" w:color="auto"/>
        <w:left w:val="none" w:sz="0" w:space="0" w:color="auto"/>
        <w:bottom w:val="none" w:sz="0" w:space="0" w:color="auto"/>
        <w:right w:val="none" w:sz="0" w:space="0" w:color="auto"/>
      </w:divBdr>
      <w:divsChild>
        <w:div w:id="332729511">
          <w:marLeft w:val="0"/>
          <w:marRight w:val="0"/>
          <w:marTop w:val="0"/>
          <w:marBottom w:val="0"/>
          <w:divBdr>
            <w:top w:val="none" w:sz="0" w:space="0" w:color="auto"/>
            <w:left w:val="none" w:sz="0" w:space="0" w:color="auto"/>
            <w:bottom w:val="none" w:sz="0" w:space="0" w:color="auto"/>
            <w:right w:val="none" w:sz="0" w:space="0" w:color="auto"/>
          </w:divBdr>
        </w:div>
      </w:divsChild>
    </w:div>
    <w:div w:id="2102724296">
      <w:bodyDiv w:val="1"/>
      <w:marLeft w:val="0"/>
      <w:marRight w:val="0"/>
      <w:marTop w:val="0"/>
      <w:marBottom w:val="0"/>
      <w:divBdr>
        <w:top w:val="none" w:sz="0" w:space="0" w:color="auto"/>
        <w:left w:val="none" w:sz="0" w:space="0" w:color="auto"/>
        <w:bottom w:val="none" w:sz="0" w:space="0" w:color="auto"/>
        <w:right w:val="none" w:sz="0" w:space="0" w:color="auto"/>
      </w:divBdr>
    </w:div>
    <w:div w:id="2104691330">
      <w:bodyDiv w:val="1"/>
      <w:marLeft w:val="0"/>
      <w:marRight w:val="0"/>
      <w:marTop w:val="0"/>
      <w:marBottom w:val="0"/>
      <w:divBdr>
        <w:top w:val="none" w:sz="0" w:space="0" w:color="auto"/>
        <w:left w:val="none" w:sz="0" w:space="0" w:color="auto"/>
        <w:bottom w:val="none" w:sz="0" w:space="0" w:color="auto"/>
        <w:right w:val="none" w:sz="0" w:space="0" w:color="auto"/>
      </w:divBdr>
    </w:div>
    <w:div w:id="2105955899">
      <w:bodyDiv w:val="1"/>
      <w:marLeft w:val="0"/>
      <w:marRight w:val="0"/>
      <w:marTop w:val="0"/>
      <w:marBottom w:val="0"/>
      <w:divBdr>
        <w:top w:val="none" w:sz="0" w:space="0" w:color="auto"/>
        <w:left w:val="none" w:sz="0" w:space="0" w:color="auto"/>
        <w:bottom w:val="none" w:sz="0" w:space="0" w:color="auto"/>
        <w:right w:val="none" w:sz="0" w:space="0" w:color="auto"/>
      </w:divBdr>
    </w:div>
    <w:div w:id="2111973196">
      <w:bodyDiv w:val="1"/>
      <w:marLeft w:val="0"/>
      <w:marRight w:val="0"/>
      <w:marTop w:val="0"/>
      <w:marBottom w:val="0"/>
      <w:divBdr>
        <w:top w:val="none" w:sz="0" w:space="0" w:color="auto"/>
        <w:left w:val="none" w:sz="0" w:space="0" w:color="auto"/>
        <w:bottom w:val="none" w:sz="0" w:space="0" w:color="auto"/>
        <w:right w:val="none" w:sz="0" w:space="0" w:color="auto"/>
      </w:divBdr>
    </w:div>
    <w:div w:id="2117214585">
      <w:bodyDiv w:val="1"/>
      <w:marLeft w:val="0"/>
      <w:marRight w:val="0"/>
      <w:marTop w:val="0"/>
      <w:marBottom w:val="0"/>
      <w:divBdr>
        <w:top w:val="none" w:sz="0" w:space="0" w:color="auto"/>
        <w:left w:val="none" w:sz="0" w:space="0" w:color="auto"/>
        <w:bottom w:val="none" w:sz="0" w:space="0" w:color="auto"/>
        <w:right w:val="none" w:sz="0" w:space="0" w:color="auto"/>
      </w:divBdr>
    </w:div>
    <w:div w:id="2119836503">
      <w:bodyDiv w:val="1"/>
      <w:marLeft w:val="0"/>
      <w:marRight w:val="0"/>
      <w:marTop w:val="0"/>
      <w:marBottom w:val="0"/>
      <w:divBdr>
        <w:top w:val="none" w:sz="0" w:space="0" w:color="auto"/>
        <w:left w:val="none" w:sz="0" w:space="0" w:color="auto"/>
        <w:bottom w:val="none" w:sz="0" w:space="0" w:color="auto"/>
        <w:right w:val="none" w:sz="0" w:space="0" w:color="auto"/>
      </w:divBdr>
      <w:divsChild>
        <w:div w:id="936644502">
          <w:marLeft w:val="0"/>
          <w:marRight w:val="0"/>
          <w:marTop w:val="0"/>
          <w:marBottom w:val="0"/>
          <w:divBdr>
            <w:top w:val="none" w:sz="0" w:space="0" w:color="auto"/>
            <w:left w:val="none" w:sz="0" w:space="0" w:color="auto"/>
            <w:bottom w:val="none" w:sz="0" w:space="0" w:color="auto"/>
            <w:right w:val="none" w:sz="0" w:space="0" w:color="auto"/>
          </w:divBdr>
        </w:div>
      </w:divsChild>
    </w:div>
    <w:div w:id="2119982401">
      <w:bodyDiv w:val="1"/>
      <w:marLeft w:val="0"/>
      <w:marRight w:val="0"/>
      <w:marTop w:val="0"/>
      <w:marBottom w:val="0"/>
      <w:divBdr>
        <w:top w:val="none" w:sz="0" w:space="0" w:color="auto"/>
        <w:left w:val="none" w:sz="0" w:space="0" w:color="auto"/>
        <w:bottom w:val="none" w:sz="0" w:space="0" w:color="auto"/>
        <w:right w:val="none" w:sz="0" w:space="0" w:color="auto"/>
      </w:divBdr>
    </w:div>
    <w:div w:id="2121339638">
      <w:bodyDiv w:val="1"/>
      <w:marLeft w:val="0"/>
      <w:marRight w:val="0"/>
      <w:marTop w:val="0"/>
      <w:marBottom w:val="0"/>
      <w:divBdr>
        <w:top w:val="none" w:sz="0" w:space="0" w:color="auto"/>
        <w:left w:val="none" w:sz="0" w:space="0" w:color="auto"/>
        <w:bottom w:val="none" w:sz="0" w:space="0" w:color="auto"/>
        <w:right w:val="none" w:sz="0" w:space="0" w:color="auto"/>
      </w:divBdr>
    </w:div>
    <w:div w:id="2139757717">
      <w:bodyDiv w:val="1"/>
      <w:marLeft w:val="0"/>
      <w:marRight w:val="0"/>
      <w:marTop w:val="0"/>
      <w:marBottom w:val="0"/>
      <w:divBdr>
        <w:top w:val="none" w:sz="0" w:space="0" w:color="auto"/>
        <w:left w:val="none" w:sz="0" w:space="0" w:color="auto"/>
        <w:bottom w:val="none" w:sz="0" w:space="0" w:color="auto"/>
        <w:right w:val="none" w:sz="0" w:space="0" w:color="auto"/>
      </w:divBdr>
    </w:div>
    <w:div w:id="2142726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oupa.com/master-subscription-agreement/" TargetMode="External"/><Relationship Id="rId18" Type="http://schemas.openxmlformats.org/officeDocument/2006/relationships/hyperlink" Target="https://www.coupa.com/master-subscription-agreement/" TargetMode="External"/><Relationship Id="rId26" Type="http://schemas.openxmlformats.org/officeDocument/2006/relationships/hyperlink" Target="mailto:Andrew.malay@coupa.com" TargetMode="External"/><Relationship Id="rId3" Type="http://schemas.openxmlformats.org/officeDocument/2006/relationships/styles" Target="styles.xml"/><Relationship Id="rId21" Type="http://schemas.openxmlformats.org/officeDocument/2006/relationships/hyperlink" Target="https://www.coupa.com/master-subscription-agreement/"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godaddy.com" TargetMode="External"/><Relationship Id="rId25" Type="http://schemas.openxmlformats.org/officeDocument/2006/relationships/hyperlink" Target="http://www.sam.gov" TargetMode="External"/><Relationship Id="rId2" Type="http://schemas.openxmlformats.org/officeDocument/2006/relationships/numbering" Target="numbering.xml"/><Relationship Id="rId16" Type="http://schemas.openxmlformats.org/officeDocument/2006/relationships/hyperlink" Target="https://www.coupa.com/master-subscription-agreement/" TargetMode="External"/><Relationship Id="rId20" Type="http://schemas.openxmlformats.org/officeDocument/2006/relationships/hyperlink" Target="http://www.sam.go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fedbizops.com" TargetMode="External"/><Relationship Id="rId5" Type="http://schemas.openxmlformats.org/officeDocument/2006/relationships/webSettings" Target="webSettings.xml"/><Relationship Id="rId15" Type="http://schemas.openxmlformats.org/officeDocument/2006/relationships/hyperlink" Target="http://integrate.coupa.com/home/single-sign-on" TargetMode="External"/><Relationship Id="rId23" Type="http://schemas.openxmlformats.org/officeDocument/2006/relationships/hyperlink" Target="http://www.sam.gov" TargetMode="External"/><Relationship Id="rId28" Type="http://schemas.openxmlformats.org/officeDocument/2006/relationships/footer" Target="footer1.xml"/><Relationship Id="rId10" Type="http://schemas.openxmlformats.org/officeDocument/2006/relationships/hyperlink" Target="http://www.coupa.com/master-subscription-agreement" TargetMode="External"/><Relationship Id="rId19" Type="http://schemas.openxmlformats.org/officeDocument/2006/relationships/hyperlink" Target="https://www.coupa.com/master-subscription-agreem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am.gov" TargetMode="External"/><Relationship Id="rId22" Type="http://schemas.openxmlformats.org/officeDocument/2006/relationships/hyperlink" Target="https://www.coupa.com/master-subscription-agreement/"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5CA8D-C10D-164D-A93D-F691A665C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12554</Words>
  <Characters>71560</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Woo</dc:creator>
  <cp:lastModifiedBy>Andrew Malay</cp:lastModifiedBy>
  <cp:revision>2</cp:revision>
  <cp:lastPrinted>2017-02-26T23:34:00Z</cp:lastPrinted>
  <dcterms:created xsi:type="dcterms:W3CDTF">2018-07-19T17:52:00Z</dcterms:created>
  <dcterms:modified xsi:type="dcterms:W3CDTF">2018-07-19T17:52:00Z</dcterms:modified>
</cp:coreProperties>
</file>